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FF7" w:rsidRDefault="00053FF7" w:rsidP="00053FF7">
      <w:pPr>
        <w:jc w:val="center"/>
        <w:rPr>
          <w:rFonts w:ascii="Rockwell" w:hAnsi="Rockwell" w:cs="Calibri"/>
          <w:b/>
          <w:sz w:val="28"/>
          <w:szCs w:val="28"/>
          <w:lang w:val="fr-FR"/>
        </w:rPr>
      </w:pPr>
      <w:r w:rsidRPr="00E66E91">
        <w:rPr>
          <w:rFonts w:ascii="Rockwell" w:hAnsi="Rockwell" w:cs="Calibri"/>
          <w:b/>
          <w:sz w:val="28"/>
          <w:szCs w:val="28"/>
          <w:lang w:val="fr-FR"/>
        </w:rPr>
        <w:t xml:space="preserve">Liste des entreprises </w:t>
      </w:r>
      <w:r>
        <w:rPr>
          <w:rFonts w:ascii="Rockwell" w:hAnsi="Rockwell" w:cs="Calibri"/>
          <w:b/>
          <w:sz w:val="28"/>
          <w:szCs w:val="28"/>
          <w:lang w:val="fr-FR"/>
        </w:rPr>
        <w:t>exclues</w:t>
      </w:r>
      <w:r w:rsidRPr="00E66E91">
        <w:rPr>
          <w:rFonts w:ascii="Rockwell" w:hAnsi="Rockwell" w:cs="Calibri"/>
          <w:b/>
          <w:sz w:val="28"/>
          <w:szCs w:val="28"/>
          <w:lang w:val="fr-FR"/>
        </w:rPr>
        <w:t xml:space="preserve"> de la</w:t>
      </w:r>
      <w:r>
        <w:rPr>
          <w:rFonts w:ascii="Rockwell" w:hAnsi="Rockwell" w:cs="Calibri"/>
          <w:b/>
          <w:sz w:val="28"/>
          <w:szCs w:val="28"/>
          <w:lang w:val="fr-FR"/>
        </w:rPr>
        <w:t xml:space="preserve"> commande publique au 30 avril 2019.</w:t>
      </w:r>
    </w:p>
    <w:p w:rsidR="00053FF7" w:rsidRPr="00E66E91" w:rsidRDefault="00053FF7" w:rsidP="00053FF7">
      <w:pPr>
        <w:jc w:val="center"/>
        <w:rPr>
          <w:rFonts w:ascii="Rockwell" w:hAnsi="Rockwell" w:cs="Calibri"/>
          <w:sz w:val="28"/>
          <w:szCs w:val="28"/>
          <w:lang w:val="fr-FR"/>
        </w:rPr>
      </w:pPr>
    </w:p>
    <w:p w:rsidR="00053FF7" w:rsidRPr="007F0997" w:rsidRDefault="00053FF7" w:rsidP="00053FF7">
      <w:pPr>
        <w:rPr>
          <w:rFonts w:ascii="Rockwell" w:hAnsi="Rockwell" w:cs="Calibri"/>
          <w:sz w:val="28"/>
          <w:szCs w:val="28"/>
          <w:lang w:val="fr-FR"/>
        </w:r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552"/>
        <w:gridCol w:w="4990"/>
        <w:gridCol w:w="1530"/>
        <w:gridCol w:w="29"/>
        <w:gridCol w:w="1531"/>
      </w:tblGrid>
      <w:tr w:rsidR="00053FF7" w:rsidRPr="00E05182" w:rsidTr="00367198">
        <w:tc>
          <w:tcPr>
            <w:tcW w:w="567" w:type="dxa"/>
            <w:shd w:val="clear" w:color="auto" w:fill="auto"/>
            <w:vAlign w:val="center"/>
          </w:tcPr>
          <w:p w:rsidR="00053FF7" w:rsidRPr="007F0997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053FF7" w:rsidRPr="000A2A1D" w:rsidRDefault="00053FF7" w:rsidP="00367198">
            <w:pPr>
              <w:jc w:val="center"/>
              <w:rPr>
                <w:rFonts w:ascii="Rockwell" w:hAnsi="Rockwell"/>
                <w:b/>
              </w:rPr>
            </w:pPr>
            <w:r w:rsidRPr="000A2A1D">
              <w:rPr>
                <w:rFonts w:ascii="Rockwell" w:hAnsi="Rockwell"/>
                <w:b/>
              </w:rPr>
              <w:t>Reference de la decision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0A2A1D" w:rsidRDefault="00053FF7" w:rsidP="00367198">
            <w:pPr>
              <w:jc w:val="center"/>
              <w:rPr>
                <w:rFonts w:ascii="Rockwell" w:hAnsi="Rockwell"/>
                <w:b/>
              </w:rPr>
            </w:pPr>
            <w:r w:rsidRPr="000A2A1D">
              <w:rPr>
                <w:rFonts w:ascii="Rockwell" w:hAnsi="Rockwell"/>
                <w:b/>
              </w:rPr>
              <w:t xml:space="preserve">Raison </w:t>
            </w:r>
            <w:proofErr w:type="spellStart"/>
            <w:r w:rsidRPr="000A2A1D">
              <w:rPr>
                <w:rFonts w:ascii="Rockwell" w:hAnsi="Rockwell"/>
                <w:b/>
              </w:rPr>
              <w:t>sociale</w:t>
            </w:r>
            <w:proofErr w:type="spellEnd"/>
            <w:r w:rsidRPr="000A2A1D">
              <w:rPr>
                <w:rFonts w:ascii="Rockwell" w:hAnsi="Rockwell"/>
                <w:b/>
              </w:rPr>
              <w:t xml:space="preserve"> de </w:t>
            </w:r>
            <w:proofErr w:type="spellStart"/>
            <w:r w:rsidRPr="000A2A1D">
              <w:rPr>
                <w:rFonts w:ascii="Rockwell" w:hAnsi="Rockwell"/>
                <w:b/>
              </w:rPr>
              <w:t>l’entreprise</w:t>
            </w:r>
            <w:proofErr w:type="spellEnd"/>
          </w:p>
        </w:tc>
        <w:tc>
          <w:tcPr>
            <w:tcW w:w="4990" w:type="dxa"/>
            <w:shd w:val="clear" w:color="auto" w:fill="auto"/>
          </w:tcPr>
          <w:p w:rsidR="00053FF7" w:rsidRPr="000A2A1D" w:rsidRDefault="00053FF7" w:rsidP="00367198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Motif de la suspension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053FF7" w:rsidRPr="000A2A1D" w:rsidRDefault="00053FF7" w:rsidP="00367198">
            <w:pPr>
              <w:jc w:val="center"/>
              <w:rPr>
                <w:rFonts w:ascii="Rockwell" w:hAnsi="Rockwell"/>
                <w:b/>
              </w:rPr>
            </w:pPr>
            <w:r w:rsidRPr="000A2A1D">
              <w:rPr>
                <w:rFonts w:ascii="Rockwell" w:hAnsi="Rockwell"/>
                <w:b/>
              </w:rPr>
              <w:t>Date début  sanction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053FF7" w:rsidRPr="000A2A1D" w:rsidRDefault="00053FF7" w:rsidP="00367198">
            <w:pPr>
              <w:jc w:val="center"/>
              <w:rPr>
                <w:rFonts w:ascii="Rockwell" w:hAnsi="Rockwell"/>
                <w:b/>
              </w:rPr>
            </w:pPr>
            <w:r w:rsidRPr="000A2A1D">
              <w:rPr>
                <w:rFonts w:ascii="Rockwell" w:hAnsi="Rockwell"/>
                <w:b/>
              </w:rPr>
              <w:t>Date fin sanction</w:t>
            </w:r>
          </w:p>
        </w:tc>
      </w:tr>
      <w:tr w:rsidR="00053FF7" w:rsidRPr="000A2A1D" w:rsidTr="00367198">
        <w:tc>
          <w:tcPr>
            <w:tcW w:w="567" w:type="dxa"/>
            <w:shd w:val="clear" w:color="auto" w:fill="auto"/>
            <w:vAlign w:val="center"/>
          </w:tcPr>
          <w:p w:rsidR="00053FF7" w:rsidRPr="000A2A1D" w:rsidRDefault="00053FF7" w:rsidP="00367198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01</w:t>
            </w:r>
          </w:p>
        </w:tc>
        <w:tc>
          <w:tcPr>
            <w:tcW w:w="3969" w:type="dxa"/>
            <w:shd w:val="clear" w:color="auto" w:fill="auto"/>
          </w:tcPr>
          <w:p w:rsidR="00053FF7" w:rsidRPr="008908DB" w:rsidRDefault="00053FF7" w:rsidP="00367198">
            <w:pPr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 xml:space="preserve">Arrêté n°2007-041/MEF/CAB du </w:t>
            </w:r>
            <w:r w:rsidRPr="008908DB">
              <w:rPr>
                <w:rFonts w:ascii="Rockwell" w:hAnsi="Rockwell"/>
                <w:lang w:val="fr-FR"/>
              </w:rPr>
              <w:t xml:space="preserve">15 février 2007 </w:t>
            </w:r>
            <w:r>
              <w:rPr>
                <w:rFonts w:ascii="Rockwell" w:hAnsi="Rockwell"/>
                <w:lang w:val="fr-FR"/>
              </w:rPr>
              <w:t>portant radiation de</w:t>
            </w:r>
          </w:p>
          <w:p w:rsidR="00053FF7" w:rsidRPr="008908DB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</w:p>
        </w:tc>
        <w:tc>
          <w:tcPr>
            <w:tcW w:w="2552" w:type="dxa"/>
            <w:shd w:val="clear" w:color="auto" w:fill="auto"/>
          </w:tcPr>
          <w:p w:rsidR="00053FF7" w:rsidRPr="008908DB" w:rsidRDefault="00053FF7" w:rsidP="00367198">
            <w:pPr>
              <w:pStyle w:val="Sansinterligne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8908DB">
              <w:rPr>
                <w:rFonts w:ascii="Rockwell" w:hAnsi="Rockwell"/>
                <w:sz w:val="24"/>
                <w:szCs w:val="24"/>
              </w:rPr>
              <w:t>Issaka</w:t>
            </w:r>
            <w:proofErr w:type="spellEnd"/>
            <w:r w:rsidRPr="008908DB">
              <w:rPr>
                <w:rFonts w:ascii="Rockwell" w:hAnsi="Rockwell"/>
                <w:sz w:val="24"/>
                <w:szCs w:val="24"/>
              </w:rPr>
              <w:t xml:space="preserve"> KORGO et ses sociétés dénommées</w:t>
            </w:r>
          </w:p>
          <w:p w:rsidR="00053FF7" w:rsidRPr="008908DB" w:rsidRDefault="00053FF7" w:rsidP="00367198">
            <w:pPr>
              <w:pStyle w:val="Sansinterligne"/>
              <w:rPr>
                <w:rFonts w:ascii="Rockwell" w:hAnsi="Rockwell"/>
                <w:sz w:val="24"/>
                <w:szCs w:val="24"/>
              </w:rPr>
            </w:pPr>
            <w:r w:rsidRPr="008908DB">
              <w:rPr>
                <w:rFonts w:ascii="Rockwell" w:hAnsi="Rockwell"/>
                <w:sz w:val="24"/>
                <w:szCs w:val="24"/>
              </w:rPr>
              <w:t>-</w:t>
            </w:r>
            <w:r w:rsidRPr="009041BC">
              <w:rPr>
                <w:rFonts w:ascii="Rockwell" w:hAnsi="Rockwell"/>
                <w:b/>
                <w:sz w:val="24"/>
                <w:szCs w:val="24"/>
              </w:rPr>
              <w:t>SO.KO.COM SA</w:t>
            </w:r>
            <w:r w:rsidRPr="008908DB">
              <w:rPr>
                <w:rFonts w:ascii="Rockwell" w:hAnsi="Rockwell"/>
                <w:sz w:val="24"/>
                <w:szCs w:val="24"/>
              </w:rPr>
              <w:t xml:space="preserve"> (IFU n°00000323E)</w:t>
            </w:r>
          </w:p>
          <w:p w:rsidR="00053FF7" w:rsidRPr="008908DB" w:rsidRDefault="00053FF7" w:rsidP="00367198">
            <w:pPr>
              <w:pStyle w:val="Sansinterligne"/>
              <w:rPr>
                <w:rFonts w:ascii="Rockwell" w:hAnsi="Rockwell"/>
                <w:sz w:val="24"/>
                <w:szCs w:val="24"/>
                <w:lang w:val="en-US"/>
              </w:rPr>
            </w:pPr>
            <w:r w:rsidRPr="008908DB">
              <w:rPr>
                <w:rFonts w:ascii="Rockwell" w:hAnsi="Rockwell"/>
                <w:sz w:val="24"/>
                <w:szCs w:val="24"/>
                <w:lang w:val="en-US"/>
              </w:rPr>
              <w:t>-</w:t>
            </w:r>
            <w:r w:rsidRPr="009041BC">
              <w:rPr>
                <w:rFonts w:ascii="Rockwell" w:hAnsi="Rockwell"/>
                <w:b/>
                <w:sz w:val="24"/>
                <w:szCs w:val="24"/>
                <w:lang w:val="en-US"/>
              </w:rPr>
              <w:t>EKOF</w:t>
            </w:r>
            <w:r w:rsidRPr="008908DB">
              <w:rPr>
                <w:rFonts w:ascii="Rockwell" w:hAnsi="Rockwell"/>
                <w:sz w:val="24"/>
                <w:szCs w:val="24"/>
                <w:lang w:val="en-US"/>
              </w:rPr>
              <w:t xml:space="preserve"> (IFU n°00000496M)</w:t>
            </w:r>
          </w:p>
          <w:p w:rsidR="00053FF7" w:rsidRPr="008908DB" w:rsidRDefault="00053FF7" w:rsidP="00367198">
            <w:pPr>
              <w:pStyle w:val="Sansinterligne"/>
              <w:rPr>
                <w:rFonts w:ascii="Rockwell" w:hAnsi="Rockwell"/>
                <w:sz w:val="24"/>
                <w:szCs w:val="24"/>
                <w:lang w:val="en-US"/>
              </w:rPr>
            </w:pPr>
            <w:r w:rsidRPr="008908DB">
              <w:rPr>
                <w:rFonts w:ascii="Rockwell" w:hAnsi="Rockwell"/>
                <w:sz w:val="24"/>
                <w:szCs w:val="24"/>
                <w:lang w:val="en-US"/>
              </w:rPr>
              <w:t>-</w:t>
            </w:r>
            <w:r w:rsidRPr="00360478">
              <w:rPr>
                <w:rFonts w:ascii="Rockwell" w:hAnsi="Rockwell"/>
                <w:b/>
                <w:sz w:val="24"/>
                <w:szCs w:val="24"/>
                <w:lang w:val="en-US"/>
              </w:rPr>
              <w:t xml:space="preserve">EKIF </w:t>
            </w:r>
            <w:r w:rsidRPr="008908DB">
              <w:rPr>
                <w:rFonts w:ascii="Rockwell" w:hAnsi="Rockwell"/>
                <w:sz w:val="24"/>
                <w:szCs w:val="24"/>
                <w:lang w:val="en-US"/>
              </w:rPr>
              <w:t>(IFU n°00007420L)</w:t>
            </w:r>
          </w:p>
        </w:tc>
        <w:tc>
          <w:tcPr>
            <w:tcW w:w="4990" w:type="dxa"/>
            <w:shd w:val="clear" w:color="auto" w:fill="auto"/>
          </w:tcPr>
          <w:p w:rsidR="00053FF7" w:rsidRPr="008908DB" w:rsidRDefault="00053FF7" w:rsidP="00367198">
            <w:pPr>
              <w:jc w:val="center"/>
              <w:rPr>
                <w:rFonts w:ascii="Rockwell" w:hAnsi="Rockwell"/>
              </w:rPr>
            </w:pPr>
          </w:p>
          <w:p w:rsidR="00053FF7" w:rsidRPr="008908DB" w:rsidRDefault="00053FF7" w:rsidP="00367198">
            <w:pPr>
              <w:jc w:val="center"/>
              <w:rPr>
                <w:rFonts w:ascii="Rockwell" w:hAnsi="Rockwell"/>
              </w:rPr>
            </w:pPr>
          </w:p>
          <w:p w:rsidR="00053FF7" w:rsidRPr="008908DB" w:rsidRDefault="00053FF7" w:rsidP="00367198">
            <w:pPr>
              <w:jc w:val="center"/>
              <w:rPr>
                <w:rFonts w:ascii="Rockwell" w:hAnsi="Rockwell"/>
              </w:rPr>
            </w:pPr>
          </w:p>
          <w:p w:rsidR="00053FF7" w:rsidRPr="008908DB" w:rsidRDefault="00053FF7" w:rsidP="00367198">
            <w:pPr>
              <w:jc w:val="center"/>
              <w:rPr>
                <w:rFonts w:ascii="Rockwell" w:hAnsi="Rockwell"/>
              </w:rPr>
            </w:pPr>
            <w:r w:rsidRPr="008908DB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8908DB">
              <w:rPr>
                <w:rFonts w:ascii="Rockwell" w:hAnsi="Rockwell"/>
              </w:rPr>
              <w:t>administratif</w:t>
            </w:r>
            <w:proofErr w:type="spellEnd"/>
            <w:r w:rsidRPr="008908DB">
              <w:rPr>
                <w:rFonts w:ascii="Rockwell" w:hAnsi="Rockwell"/>
              </w:rPr>
              <w:t>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053FF7" w:rsidRPr="008908DB" w:rsidRDefault="00053FF7" w:rsidP="00367198">
            <w:pPr>
              <w:rPr>
                <w:rFonts w:ascii="Rockwell" w:hAnsi="Rockwell"/>
              </w:rPr>
            </w:pPr>
            <w:r w:rsidRPr="008908DB">
              <w:rPr>
                <w:rFonts w:ascii="Rockwell" w:hAnsi="Rockwell"/>
              </w:rPr>
              <w:t>15/02/2007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053FF7" w:rsidRPr="008908DB" w:rsidRDefault="00053FF7" w:rsidP="00367198">
            <w:pPr>
              <w:jc w:val="center"/>
              <w:rPr>
                <w:rFonts w:ascii="Rockwell" w:hAnsi="Rockwell"/>
              </w:rPr>
            </w:pPr>
            <w:r w:rsidRPr="008908DB">
              <w:rPr>
                <w:rFonts w:ascii="Rockwell" w:hAnsi="Rockwell"/>
              </w:rPr>
              <w:t>NEANT</w:t>
            </w:r>
          </w:p>
        </w:tc>
      </w:tr>
      <w:tr w:rsidR="00053FF7" w:rsidRPr="00F74BBB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Pr="00E83A20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eastAsia="Calibri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>N°2016-630</w:t>
            </w:r>
            <w:r w:rsidRPr="00E83A20">
              <w:rPr>
                <w:rFonts w:ascii="Rockwell" w:hAnsi="Rockwell"/>
                <w:lang w:val="fr-FR" w:eastAsia="fr-FR"/>
              </w:rPr>
              <w:t>/ARCOP/ORAD</w:t>
            </w:r>
            <w:r>
              <w:rPr>
                <w:rFonts w:ascii="Rockwell" w:hAnsi="Rockwell"/>
                <w:lang w:val="fr-FR" w:eastAsia="fr-FR"/>
              </w:rPr>
              <w:t xml:space="preserve">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11/11</w:t>
            </w:r>
            <w:r w:rsidRPr="002B16A7">
              <w:rPr>
                <w:rFonts w:ascii="Rockwell" w:hAnsi="Rockwell"/>
                <w:lang w:val="fr-FR" w:eastAsia="fr-FR"/>
              </w:rPr>
              <w:t>/2016 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  <w:p w:rsidR="00053FF7" w:rsidRPr="00E83A20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2B16A7" w:rsidRDefault="00053FF7" w:rsidP="00367198">
            <w:pPr>
              <w:rPr>
                <w:rFonts w:ascii="Rockwell" w:hAnsi="Rockwell"/>
                <w:lang w:val="fr-FR" w:eastAsia="fr-FR"/>
              </w:rPr>
            </w:pPr>
            <w:r w:rsidRPr="006F0D93">
              <w:rPr>
                <w:rFonts w:ascii="Rockwell" w:hAnsi="Rockwell"/>
                <w:b/>
                <w:lang w:val="fr-FR"/>
              </w:rPr>
              <w:t>Cabinet IAC</w:t>
            </w:r>
            <w:r w:rsidRPr="006F0D93">
              <w:rPr>
                <w:rFonts w:ascii="Rockwell" w:hAnsi="Rockwell"/>
                <w:lang w:val="fr-FR"/>
              </w:rPr>
              <w:t xml:space="preserve"> et son gérant, Felix AISSI</w:t>
            </w:r>
          </w:p>
        </w:tc>
        <w:tc>
          <w:tcPr>
            <w:tcW w:w="4990" w:type="dxa"/>
            <w:shd w:val="clear" w:color="auto" w:fill="auto"/>
          </w:tcPr>
          <w:p w:rsidR="00053FF7" w:rsidRPr="006F0D93" w:rsidRDefault="00053FF7" w:rsidP="00367198">
            <w:pPr>
              <w:rPr>
                <w:rFonts w:ascii="Rockwell" w:hAnsi="Rockwell"/>
                <w:lang w:val="fr-FR"/>
              </w:rPr>
            </w:pPr>
            <w:r w:rsidRPr="006F0D93">
              <w:rPr>
                <w:rFonts w:ascii="Rockwell" w:hAnsi="Rockwell"/>
                <w:lang w:val="fr-FR"/>
              </w:rPr>
              <w:t>pratiques visant sur le plan technique à influer le contenu du dossier de demande de propositions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053FF7" w:rsidRPr="002B16A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11/11/16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053FF7" w:rsidRPr="002B16A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11/11/19</w:t>
            </w:r>
          </w:p>
        </w:tc>
      </w:tr>
      <w:tr w:rsidR="00053FF7" w:rsidRPr="00AB0B8B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Pr="00E83A20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eastAsia="Calibri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>N°2017-173/ARCOP/OR</w:t>
            </w:r>
            <w:r w:rsidRPr="00E83A20">
              <w:rPr>
                <w:rFonts w:ascii="Rockwell" w:hAnsi="Rockwell"/>
                <w:lang w:val="fr-FR" w:eastAsia="fr-FR"/>
              </w:rPr>
              <w:t>D</w:t>
            </w:r>
            <w:r>
              <w:rPr>
                <w:rFonts w:ascii="Rockwell" w:hAnsi="Rockwell"/>
                <w:lang w:val="fr-FR" w:eastAsia="fr-FR"/>
              </w:rPr>
              <w:t xml:space="preserve">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21/04/2017</w:t>
            </w:r>
            <w:r w:rsidRPr="002B16A7">
              <w:rPr>
                <w:rFonts w:ascii="Rockwell" w:hAnsi="Rockwell"/>
                <w:lang w:val="fr-FR" w:eastAsia="fr-FR"/>
              </w:rPr>
              <w:t xml:space="preserve"> 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3B47E0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 w:rsidRPr="003B47E0">
              <w:rPr>
                <w:rFonts w:ascii="Rockwell" w:hAnsi="Rockwell"/>
                <w:b/>
                <w:lang w:val="fr-FR" w:eastAsia="fr-FR"/>
              </w:rPr>
              <w:t>l’entreprise EGCA</w:t>
            </w:r>
            <w:r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3B47E0">
              <w:rPr>
                <w:rFonts w:ascii="Rockwell" w:hAnsi="Rockwell"/>
                <w:lang w:val="fr-FR" w:eastAsia="fr-FR"/>
              </w:rPr>
              <w:t xml:space="preserve">et son gérant, Monsieur </w:t>
            </w:r>
            <w:proofErr w:type="spellStart"/>
            <w:r w:rsidRPr="003B47E0">
              <w:rPr>
                <w:rFonts w:ascii="Rockwell" w:hAnsi="Rockwell"/>
                <w:lang w:val="fr-FR" w:eastAsia="fr-FR"/>
              </w:rPr>
              <w:t>Guesbeogo</w:t>
            </w:r>
            <w:proofErr w:type="spellEnd"/>
            <w:r w:rsidRPr="003B47E0">
              <w:rPr>
                <w:rFonts w:ascii="Rockwell" w:hAnsi="Rockwell"/>
                <w:lang w:val="fr-FR" w:eastAsia="fr-FR"/>
              </w:rPr>
              <w:t xml:space="preserve"> </w:t>
            </w:r>
            <w:proofErr w:type="spellStart"/>
            <w:r w:rsidRPr="003B47E0">
              <w:rPr>
                <w:rFonts w:ascii="Rockwell" w:hAnsi="Rockwell"/>
                <w:lang w:val="fr-FR" w:eastAsia="fr-FR"/>
              </w:rPr>
              <w:t>Appolinaire</w:t>
            </w:r>
            <w:proofErr w:type="spellEnd"/>
            <w:r w:rsidRPr="003B47E0">
              <w:rPr>
                <w:rFonts w:ascii="Rockwell" w:hAnsi="Rockwell"/>
                <w:lang w:val="fr-FR" w:eastAsia="fr-FR"/>
              </w:rPr>
              <w:t xml:space="preserve"> OUEDRAGO</w:t>
            </w:r>
          </w:p>
        </w:tc>
        <w:tc>
          <w:tcPr>
            <w:tcW w:w="4990" w:type="dxa"/>
            <w:shd w:val="clear" w:color="auto" w:fill="auto"/>
          </w:tcPr>
          <w:p w:rsidR="00053FF7" w:rsidRPr="00FF7B5B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3B47E0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21/04/2017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21/04/2019</w:t>
            </w:r>
          </w:p>
        </w:tc>
      </w:tr>
      <w:tr w:rsidR="00053FF7" w:rsidRPr="00AB0B8B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 w:rsidRPr="00AB0B8B">
              <w:rPr>
                <w:rFonts w:ascii="Rockwell" w:hAnsi="Rockwell"/>
                <w:lang w:val="fr-FR" w:eastAsia="fr-FR"/>
              </w:rPr>
              <w:t xml:space="preserve">N°2017-0447/ARCOP/ORD </w:t>
            </w:r>
            <w:proofErr w:type="gramStart"/>
            <w:r w:rsidRPr="00AB0B8B">
              <w:rPr>
                <w:rFonts w:ascii="Rockwell" w:hAnsi="Rockwell"/>
                <w:lang w:val="fr-FR" w:eastAsia="fr-FR"/>
              </w:rPr>
              <w:t>du 14/07/2017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AB0B8B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l’entreprise Saint REMY (ESR) </w:t>
            </w:r>
            <w:r w:rsidRPr="00AB0B8B">
              <w:rPr>
                <w:rFonts w:ascii="Rockwell" w:hAnsi="Rockwell"/>
                <w:lang w:val="fr-FR" w:eastAsia="fr-FR"/>
              </w:rPr>
              <w:t>et son gérant D. Remy P.B. DJIGMA</w:t>
            </w:r>
          </w:p>
        </w:tc>
        <w:tc>
          <w:tcPr>
            <w:tcW w:w="4990" w:type="dxa"/>
            <w:shd w:val="clear" w:color="auto" w:fill="auto"/>
          </w:tcPr>
          <w:p w:rsidR="00053FF7" w:rsidRPr="00AD52E3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AB0B8B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14/07/2017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14/07/2019</w:t>
            </w:r>
          </w:p>
        </w:tc>
      </w:tr>
      <w:tr w:rsidR="00053FF7" w:rsidRPr="00AB0B8B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Pr="00AB0B8B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 xml:space="preserve">N°2017-1026/ARCOP/ORD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21/12</w:t>
            </w:r>
            <w:r w:rsidRPr="00AB0B8B">
              <w:rPr>
                <w:rFonts w:ascii="Rockwell" w:hAnsi="Rockwell"/>
                <w:lang w:val="fr-FR" w:eastAsia="fr-FR"/>
              </w:rPr>
              <w:t>/2017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L’entreprise ETHAF </w:t>
            </w:r>
            <w:r w:rsidRPr="0013266B">
              <w:rPr>
                <w:rFonts w:ascii="Rockwell" w:hAnsi="Rockwell"/>
                <w:lang w:val="fr-FR" w:eastAsia="fr-FR"/>
              </w:rPr>
              <w:t xml:space="preserve">et son gérant </w:t>
            </w:r>
            <w:proofErr w:type="spellStart"/>
            <w:r>
              <w:rPr>
                <w:rFonts w:ascii="Rockwell" w:hAnsi="Rockwell"/>
                <w:lang w:val="fr-FR" w:eastAsia="fr-FR"/>
              </w:rPr>
              <w:t>Hamado</w:t>
            </w:r>
            <w:proofErr w:type="spellEnd"/>
            <w:r>
              <w:rPr>
                <w:rFonts w:ascii="Rockwell" w:hAnsi="Rockwell"/>
                <w:lang w:val="fr-FR" w:eastAsia="fr-FR"/>
              </w:rPr>
              <w:t xml:space="preserve"> TIENDREBEOGO</w:t>
            </w:r>
          </w:p>
        </w:tc>
        <w:tc>
          <w:tcPr>
            <w:tcW w:w="4990" w:type="dxa"/>
            <w:shd w:val="clear" w:color="auto" w:fill="auto"/>
          </w:tcPr>
          <w:p w:rsidR="00053FF7" w:rsidRPr="00F66EB3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AD52E3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21/12/2017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21/12/2019</w:t>
            </w:r>
          </w:p>
        </w:tc>
      </w:tr>
      <w:tr w:rsidR="00053FF7" w:rsidRPr="00AB0B8B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lastRenderedPageBreak/>
              <w:t>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 xml:space="preserve">N°2018-0117/ARCOP/ORD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28/02/2018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Cabinet BEREM </w:t>
            </w:r>
            <w:r w:rsidRPr="009842EC">
              <w:rPr>
                <w:rFonts w:ascii="Rockwell" w:hAnsi="Rockwell"/>
                <w:lang w:val="fr-FR" w:eastAsia="fr-FR"/>
              </w:rPr>
              <w:t>et son gérant Marie Thérèse COMPAORE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F66EB3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28/02/2018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28/02/2020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 xml:space="preserve">N°2018-0118/ARCOP/ORD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28/02/2018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 w:rsidRPr="006F0D93">
              <w:rPr>
                <w:rFonts w:ascii="Rockwell" w:hAnsi="Rockwell"/>
                <w:b/>
                <w:lang w:val="fr-FR"/>
              </w:rPr>
              <w:t>Cabinet IAC</w:t>
            </w:r>
            <w:r w:rsidRPr="006F0D93">
              <w:rPr>
                <w:rFonts w:ascii="Rockwell" w:hAnsi="Rockwell"/>
                <w:lang w:val="fr-FR"/>
              </w:rPr>
              <w:t xml:space="preserve"> et son gérant, Felix AISSI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9842EC" w:rsidRDefault="00053FF7" w:rsidP="00367198">
            <w:pPr>
              <w:rPr>
                <w:rFonts w:ascii="Rockwell" w:hAnsi="Rockwell"/>
                <w:lang w:val="fr-FR"/>
              </w:rPr>
            </w:pPr>
            <w:r w:rsidRPr="009842EC">
              <w:rPr>
                <w:rFonts w:ascii="Rockwell" w:hAnsi="Rockwell"/>
                <w:lang w:val="fr-FR"/>
              </w:rPr>
              <w:t>Falsification d</w:t>
            </w:r>
            <w:r>
              <w:rPr>
                <w:rFonts w:ascii="Rockwell" w:hAnsi="Rockwell"/>
                <w:lang w:val="fr-FR"/>
              </w:rPr>
              <w:t>e références techniques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28/02/2018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28/02/2020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 xml:space="preserve">N°2018-0815/ARCOP/ORD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26/10/2018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b/>
                <w:lang w:val="fr-FR" w:eastAsia="fr-FR"/>
              </w:rPr>
              <w:t xml:space="preserve">l’entreprise ECBR/M </w:t>
            </w:r>
            <w:r w:rsidRPr="00F11FEA">
              <w:rPr>
                <w:rFonts w:ascii="Rockwell" w:hAnsi="Rockwell"/>
                <w:lang w:val="fr-FR"/>
              </w:rPr>
              <w:t>et son gérant, Monsieur Seydou SAVADOGO</w:t>
            </w:r>
          </w:p>
        </w:tc>
        <w:tc>
          <w:tcPr>
            <w:tcW w:w="4990" w:type="dxa"/>
            <w:shd w:val="clear" w:color="auto" w:fill="auto"/>
          </w:tcPr>
          <w:p w:rsidR="00053FF7" w:rsidRDefault="00053FF7" w:rsidP="00367198">
            <w:pPr>
              <w:rPr>
                <w:rFonts w:ascii="Rockwell" w:hAnsi="Rockwell"/>
                <w:lang w:val="fr-FR"/>
              </w:rPr>
            </w:pPr>
            <w:r w:rsidRPr="009842EC">
              <w:rPr>
                <w:rFonts w:ascii="Rockwell" w:hAnsi="Rockwell"/>
                <w:lang w:val="fr-FR"/>
              </w:rPr>
              <w:t>Falsification d</w:t>
            </w:r>
            <w:r>
              <w:rPr>
                <w:rFonts w:ascii="Rockwell" w:hAnsi="Rockwell"/>
                <w:lang w:val="fr-FR"/>
              </w:rPr>
              <w:t>e références techniques</w:t>
            </w:r>
          </w:p>
          <w:p w:rsidR="00053FF7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 xml:space="preserve">N°2018-0820/ARCOP/ORD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26/10/2018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b/>
                <w:lang w:val="fr-FR" w:eastAsia="fr-FR"/>
              </w:rPr>
              <w:t>L’entreprise NICODEC</w:t>
            </w:r>
            <w:r w:rsidRPr="00191D32">
              <w:rPr>
                <w:rFonts w:ascii="Rockwell" w:hAnsi="Rockwell"/>
                <w:lang w:val="fr-FR" w:eastAsia="fr-FR"/>
              </w:rPr>
              <w:t xml:space="preserve"> et son gérant Emile. </w:t>
            </w:r>
            <w:r>
              <w:rPr>
                <w:rFonts w:ascii="Rockwell" w:hAnsi="Rockwell"/>
                <w:lang w:eastAsia="fr-FR"/>
              </w:rPr>
              <w:t>B. NIGNAN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53FF7" w:rsidRDefault="00053FF7" w:rsidP="00367198">
            <w:pPr>
              <w:suppressAutoHyphens/>
              <w:autoSpaceDN w:val="0"/>
              <w:jc w:val="center"/>
              <w:textAlignment w:val="baseline"/>
              <w:rPr>
                <w:rFonts w:ascii="Rockwell" w:hAnsi="Rockwell"/>
                <w:lang w:val="fr-FR" w:eastAsia="fr-FR"/>
              </w:rPr>
            </w:pPr>
            <w:r>
              <w:rPr>
                <w:rFonts w:ascii="Rockwell" w:hAnsi="Rockwell"/>
                <w:lang w:val="fr-FR" w:eastAsia="fr-FR"/>
              </w:rPr>
              <w:t xml:space="preserve">N°2018-0817/ARCOP/ORD </w:t>
            </w:r>
            <w:proofErr w:type="gramStart"/>
            <w:r>
              <w:rPr>
                <w:rFonts w:ascii="Rockwell" w:hAnsi="Rockwell"/>
                <w:lang w:val="fr-FR" w:eastAsia="fr-FR"/>
              </w:rPr>
              <w:t>du 26/10/2018</w:t>
            </w:r>
            <w:r w:rsidRPr="00AB0B8B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2B16A7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2B16A7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b/>
                <w:lang w:val="fr-FR" w:eastAsia="fr-FR"/>
              </w:rPr>
              <w:t>L’entreprise ETYSOF</w:t>
            </w:r>
            <w:r w:rsidRPr="00191D32">
              <w:rPr>
                <w:rFonts w:ascii="Rockwell" w:hAnsi="Rockwell"/>
                <w:lang w:val="fr-FR" w:eastAsia="fr-FR"/>
              </w:rPr>
              <w:t xml:space="preserve"> et son gérant Monsieur Souleymane YANOGO</w:t>
            </w:r>
          </w:p>
        </w:tc>
        <w:tc>
          <w:tcPr>
            <w:tcW w:w="4990" w:type="dxa"/>
            <w:shd w:val="clear" w:color="auto" w:fill="auto"/>
          </w:tcPr>
          <w:p w:rsidR="00053FF7" w:rsidRPr="00191D32" w:rsidRDefault="00053FF7" w:rsidP="00367198">
            <w:pPr>
              <w:rPr>
                <w:rFonts w:ascii="Rockwell" w:hAnsi="Rockwell"/>
                <w:lang w:val="fr-FR" w:eastAsia="fr-FR"/>
              </w:rPr>
            </w:pPr>
          </w:p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191D32">
              <w:rPr>
                <w:rFonts w:ascii="Rockwell" w:hAnsi="Rockwell"/>
                <w:lang w:val="fr-FR" w:eastAsia="fr-FR"/>
              </w:rPr>
              <w:t>Production d’une caution de soumission non authentique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N°2018-0818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>du 26/10/2018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b/>
                <w:lang w:val="fr-FR" w:eastAsia="fr-FR"/>
              </w:rPr>
              <w:t xml:space="preserve">L’entreprise Service général de </w:t>
            </w:r>
            <w:proofErr w:type="spellStart"/>
            <w:r w:rsidRPr="00191D32">
              <w:rPr>
                <w:rFonts w:ascii="Rockwell" w:hAnsi="Rockwell"/>
                <w:b/>
                <w:lang w:val="fr-FR" w:eastAsia="fr-FR"/>
              </w:rPr>
              <w:t>Development</w:t>
            </w:r>
            <w:proofErr w:type="spellEnd"/>
            <w:r w:rsidRPr="00191D32">
              <w:rPr>
                <w:rFonts w:ascii="Rockwell" w:hAnsi="Rockwell"/>
                <w:b/>
                <w:lang w:val="fr-FR" w:eastAsia="fr-FR"/>
              </w:rPr>
              <w:t xml:space="preserve"> (SGD) </w:t>
            </w:r>
            <w:r w:rsidRPr="00191D32">
              <w:rPr>
                <w:rFonts w:ascii="Rockwell" w:hAnsi="Rockwell"/>
                <w:lang w:val="fr-FR" w:eastAsia="fr-FR"/>
              </w:rPr>
              <w:t xml:space="preserve">et son gérant Monsieur </w:t>
            </w:r>
            <w:proofErr w:type="spellStart"/>
            <w:r w:rsidRPr="00191D32">
              <w:rPr>
                <w:rFonts w:ascii="Rockwell" w:hAnsi="Rockwell"/>
                <w:lang w:val="fr-FR" w:eastAsia="fr-FR"/>
              </w:rPr>
              <w:t>Lassane</w:t>
            </w:r>
            <w:proofErr w:type="spellEnd"/>
            <w:r w:rsidRPr="00191D32">
              <w:rPr>
                <w:rFonts w:ascii="Rockwell" w:hAnsi="Rockwell"/>
                <w:lang w:val="fr-FR" w:eastAsia="fr-FR"/>
              </w:rPr>
              <w:t xml:space="preserve"> BELEM </w:t>
            </w:r>
          </w:p>
        </w:tc>
        <w:tc>
          <w:tcPr>
            <w:tcW w:w="4990" w:type="dxa"/>
            <w:shd w:val="clear" w:color="auto" w:fill="auto"/>
          </w:tcPr>
          <w:p w:rsidR="00053FF7" w:rsidRDefault="00053FF7" w:rsidP="00367198">
            <w:pPr>
              <w:rPr>
                <w:rFonts w:ascii="Rockwell" w:hAnsi="Rockwell"/>
                <w:lang w:val="fr-FR"/>
              </w:rPr>
            </w:pPr>
          </w:p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9842EC">
              <w:rPr>
                <w:rFonts w:ascii="Rockwell" w:hAnsi="Rockwell"/>
                <w:lang w:val="fr-FR"/>
              </w:rPr>
              <w:t>Falsification d</w:t>
            </w:r>
            <w:r>
              <w:rPr>
                <w:rFonts w:ascii="Rockwell" w:hAnsi="Rockwell"/>
                <w:lang w:val="fr-FR"/>
              </w:rPr>
              <w:t>e références techniques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N°2018-0819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>du 26/10/2018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b/>
                <w:lang w:val="fr-FR" w:eastAsia="fr-FR"/>
              </w:rPr>
              <w:t>PATARB TECH</w:t>
            </w:r>
            <w:r w:rsidRPr="00191D32">
              <w:rPr>
                <w:rFonts w:ascii="Rockwell" w:hAnsi="Rockwell"/>
                <w:lang w:val="fr-FR" w:eastAsia="fr-FR"/>
              </w:rPr>
              <w:t xml:space="preserve"> et son gérant Monsieur </w:t>
            </w:r>
            <w:proofErr w:type="spellStart"/>
            <w:r w:rsidRPr="00191D32">
              <w:rPr>
                <w:rFonts w:ascii="Rockwell" w:hAnsi="Rockwell"/>
                <w:lang w:val="fr-FR" w:eastAsia="fr-FR"/>
              </w:rPr>
              <w:t>Mahamoudou</w:t>
            </w:r>
            <w:proofErr w:type="spellEnd"/>
            <w:r w:rsidRPr="00191D32">
              <w:rPr>
                <w:rFonts w:ascii="Rockwell" w:hAnsi="Rockwell"/>
                <w:lang w:val="fr-FR" w:eastAsia="fr-FR"/>
              </w:rPr>
              <w:t xml:space="preserve"> OUEDRAOGO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9842EC">
              <w:rPr>
                <w:rFonts w:ascii="Rockwell" w:hAnsi="Rockwell"/>
                <w:lang w:val="fr-FR"/>
              </w:rPr>
              <w:t>Falsification d</w:t>
            </w:r>
            <w:r>
              <w:rPr>
                <w:rFonts w:ascii="Rockwell" w:hAnsi="Rockwell"/>
                <w:lang w:val="fr-FR"/>
              </w:rPr>
              <w:t>e références techniques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26/10/2019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lastRenderedPageBreak/>
              <w:t>13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N°2018-0990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 xml:space="preserve">du </w:t>
            </w:r>
            <w:r>
              <w:rPr>
                <w:rFonts w:ascii="Rockwell" w:hAnsi="Rockwell"/>
                <w:lang w:val="fr-FR" w:eastAsia="fr-FR"/>
              </w:rPr>
              <w:t>17</w:t>
            </w:r>
            <w:r w:rsidRPr="00632FB5">
              <w:rPr>
                <w:rFonts w:ascii="Rockwell" w:hAnsi="Rockwell"/>
                <w:lang w:val="fr-FR" w:eastAsia="fr-FR"/>
              </w:rPr>
              <w:t>/1</w:t>
            </w:r>
            <w:r>
              <w:rPr>
                <w:rFonts w:ascii="Rockwell" w:hAnsi="Rockwell"/>
                <w:lang w:val="fr-FR" w:eastAsia="fr-FR"/>
              </w:rPr>
              <w:t>2</w:t>
            </w:r>
            <w:r w:rsidRPr="00632FB5">
              <w:rPr>
                <w:rFonts w:ascii="Rockwell" w:hAnsi="Rockwell"/>
                <w:lang w:val="fr-FR" w:eastAsia="fr-FR"/>
              </w:rPr>
              <w:t>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>S. ENTRPRISE</w:t>
            </w:r>
            <w:r w:rsidRPr="00191D32">
              <w:rPr>
                <w:rFonts w:ascii="Rockwell" w:hAnsi="Rockwell"/>
                <w:b/>
                <w:lang w:val="fr-FR" w:eastAsia="fr-FR"/>
              </w:rPr>
              <w:t xml:space="preserve"> SARL</w:t>
            </w:r>
            <w:r w:rsidRPr="00191D32">
              <w:rPr>
                <w:rFonts w:ascii="Rockwell" w:hAnsi="Rockwell"/>
                <w:lang w:val="fr-FR" w:eastAsia="fr-FR"/>
              </w:rPr>
              <w:t xml:space="preserve"> et son gérant </w:t>
            </w:r>
            <w:r>
              <w:rPr>
                <w:rFonts w:ascii="Rockwell" w:hAnsi="Rockwell"/>
                <w:lang w:val="fr-FR" w:eastAsia="fr-FR"/>
              </w:rPr>
              <w:t>Hamed SANFO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17/12/2018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17/12/2019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N°2018-01000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 xml:space="preserve">du </w:t>
            </w:r>
            <w:r>
              <w:rPr>
                <w:rFonts w:ascii="Rockwell" w:hAnsi="Rockwell"/>
                <w:lang w:val="fr-FR" w:eastAsia="fr-FR"/>
              </w:rPr>
              <w:t>18</w:t>
            </w:r>
            <w:r w:rsidRPr="00632FB5">
              <w:rPr>
                <w:rFonts w:ascii="Rockwell" w:hAnsi="Rockwell"/>
                <w:lang w:val="fr-FR" w:eastAsia="fr-FR"/>
              </w:rPr>
              <w:t>/1</w:t>
            </w:r>
            <w:r>
              <w:rPr>
                <w:rFonts w:ascii="Rockwell" w:hAnsi="Rockwell"/>
                <w:lang w:val="fr-FR" w:eastAsia="fr-FR"/>
              </w:rPr>
              <w:t>2</w:t>
            </w:r>
            <w:r w:rsidRPr="00632FB5">
              <w:rPr>
                <w:rFonts w:ascii="Rockwell" w:hAnsi="Rockwell"/>
                <w:lang w:val="fr-FR" w:eastAsia="fr-FR"/>
              </w:rPr>
              <w:t>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>EZTGF SARL</w:t>
            </w:r>
            <w:r w:rsidRPr="00191D32">
              <w:rPr>
                <w:rFonts w:ascii="Rockwell" w:hAnsi="Rockwell"/>
                <w:lang w:val="fr-FR" w:eastAsia="fr-FR"/>
              </w:rPr>
              <w:t xml:space="preserve"> et son gérant </w:t>
            </w:r>
            <w:r>
              <w:rPr>
                <w:rFonts w:ascii="Rockwell" w:hAnsi="Rockwell"/>
                <w:lang w:val="fr-FR" w:eastAsia="fr-FR"/>
              </w:rPr>
              <w:t xml:space="preserve">Gérard ZIDOUEMBA 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18/12/2019</w:t>
            </w:r>
          </w:p>
        </w:tc>
      </w:tr>
      <w:tr w:rsidR="00053FF7" w:rsidRPr="00F66EB3" w:rsidTr="00367198">
        <w:trPr>
          <w:trHeight w:val="644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N°2018-01001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 xml:space="preserve">du </w:t>
            </w:r>
            <w:r>
              <w:rPr>
                <w:rFonts w:ascii="Rockwell" w:hAnsi="Rockwell"/>
                <w:lang w:val="fr-FR" w:eastAsia="fr-FR"/>
              </w:rPr>
              <w:t>18</w:t>
            </w:r>
            <w:r w:rsidRPr="00632FB5">
              <w:rPr>
                <w:rFonts w:ascii="Rockwell" w:hAnsi="Rockwell"/>
                <w:lang w:val="fr-FR" w:eastAsia="fr-FR"/>
              </w:rPr>
              <w:t>/1</w:t>
            </w:r>
            <w:r>
              <w:rPr>
                <w:rFonts w:ascii="Rockwell" w:hAnsi="Rockwell"/>
                <w:lang w:val="fr-FR" w:eastAsia="fr-FR"/>
              </w:rPr>
              <w:t>2</w:t>
            </w:r>
            <w:r w:rsidRPr="00632FB5">
              <w:rPr>
                <w:rFonts w:ascii="Rockwell" w:hAnsi="Rockwell"/>
                <w:lang w:val="fr-FR" w:eastAsia="fr-FR"/>
              </w:rPr>
              <w:t>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>YI-HIEN</w:t>
            </w:r>
            <w:r w:rsidRPr="00191D32">
              <w:rPr>
                <w:rFonts w:ascii="Rockwell" w:hAnsi="Rockwell"/>
                <w:lang w:val="fr-FR" w:eastAsia="fr-FR"/>
              </w:rPr>
              <w:t xml:space="preserve"> et son gérant </w:t>
            </w:r>
            <w:r>
              <w:rPr>
                <w:rFonts w:ascii="Rockwell" w:hAnsi="Rockwell"/>
                <w:lang w:val="fr-FR" w:eastAsia="fr-FR"/>
              </w:rPr>
              <w:t>Bali Eric ZONGO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N°2018-01002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 xml:space="preserve">du </w:t>
            </w:r>
            <w:r>
              <w:rPr>
                <w:rFonts w:ascii="Rockwell" w:hAnsi="Rockwell"/>
                <w:lang w:val="fr-FR" w:eastAsia="fr-FR"/>
              </w:rPr>
              <w:t>18</w:t>
            </w:r>
            <w:r w:rsidRPr="00632FB5">
              <w:rPr>
                <w:rFonts w:ascii="Rockwell" w:hAnsi="Rockwell"/>
                <w:lang w:val="fr-FR" w:eastAsia="fr-FR"/>
              </w:rPr>
              <w:t>/1</w:t>
            </w:r>
            <w:r>
              <w:rPr>
                <w:rFonts w:ascii="Rockwell" w:hAnsi="Rockwell"/>
                <w:lang w:val="fr-FR" w:eastAsia="fr-FR"/>
              </w:rPr>
              <w:t>2</w:t>
            </w:r>
            <w:r w:rsidRPr="00632FB5">
              <w:rPr>
                <w:rFonts w:ascii="Rockwell" w:hAnsi="Rockwell"/>
                <w:lang w:val="fr-FR" w:eastAsia="fr-FR"/>
              </w:rPr>
              <w:t>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>UNIBETON INTERNATIONAL</w:t>
            </w:r>
            <w:r w:rsidRPr="00191D32">
              <w:rPr>
                <w:rFonts w:ascii="Rockwell" w:hAnsi="Rockwell"/>
                <w:lang w:val="fr-FR" w:eastAsia="fr-FR"/>
              </w:rPr>
              <w:t xml:space="preserve"> et </w:t>
            </w:r>
            <w:r>
              <w:rPr>
                <w:rFonts w:ascii="Rockwell" w:hAnsi="Rockwell"/>
                <w:lang w:val="fr-FR" w:eastAsia="fr-FR"/>
              </w:rPr>
              <w:t>sa gérante</w:t>
            </w:r>
            <w:r w:rsidRPr="00191D32">
              <w:rPr>
                <w:rFonts w:ascii="Rockwell" w:hAnsi="Rockwell"/>
                <w:lang w:val="fr-FR" w:eastAsia="fr-FR"/>
              </w:rPr>
              <w:t xml:space="preserve"> </w:t>
            </w:r>
            <w:proofErr w:type="spellStart"/>
            <w:r>
              <w:rPr>
                <w:rFonts w:ascii="Rockwell" w:hAnsi="Rockwell"/>
                <w:lang w:val="fr-FR" w:eastAsia="fr-FR"/>
              </w:rPr>
              <w:t>Djénéba</w:t>
            </w:r>
            <w:proofErr w:type="spellEnd"/>
            <w:r>
              <w:rPr>
                <w:rFonts w:ascii="Rockwell" w:hAnsi="Rockwell"/>
                <w:lang w:val="fr-FR" w:eastAsia="fr-FR"/>
              </w:rPr>
              <w:t xml:space="preserve">  TRAORE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N°2018-01003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 xml:space="preserve">du </w:t>
            </w:r>
            <w:r>
              <w:rPr>
                <w:rFonts w:ascii="Rockwell" w:hAnsi="Rockwell"/>
                <w:lang w:val="fr-FR" w:eastAsia="fr-FR"/>
              </w:rPr>
              <w:t>18</w:t>
            </w:r>
            <w:r w:rsidRPr="00632FB5">
              <w:rPr>
                <w:rFonts w:ascii="Rockwell" w:hAnsi="Rockwell"/>
                <w:lang w:val="fr-FR" w:eastAsia="fr-FR"/>
              </w:rPr>
              <w:t>/1</w:t>
            </w:r>
            <w:r>
              <w:rPr>
                <w:rFonts w:ascii="Rockwell" w:hAnsi="Rockwell"/>
                <w:lang w:val="fr-FR" w:eastAsia="fr-FR"/>
              </w:rPr>
              <w:t>2</w:t>
            </w:r>
            <w:r w:rsidRPr="00632FB5">
              <w:rPr>
                <w:rFonts w:ascii="Rockwell" w:hAnsi="Rockwell"/>
                <w:lang w:val="fr-FR" w:eastAsia="fr-FR"/>
              </w:rPr>
              <w:t>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>GETRA BURKINA </w:t>
            </w:r>
          </w:p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lang w:val="fr-FR" w:eastAsia="fr-FR"/>
              </w:rPr>
              <w:t xml:space="preserve">et </w:t>
            </w:r>
            <w:r>
              <w:rPr>
                <w:rFonts w:ascii="Rockwell" w:hAnsi="Rockwell"/>
                <w:lang w:val="fr-FR" w:eastAsia="fr-FR"/>
              </w:rPr>
              <w:t>son gérant Daniel W. T. OUEDRAOGO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053FF7" w:rsidRPr="00191D32" w:rsidRDefault="00053FF7" w:rsidP="00367198">
            <w:pPr>
              <w:rPr>
                <w:lang w:val="fr-FR"/>
              </w:rPr>
            </w:pPr>
            <w:r>
              <w:rPr>
                <w:rFonts w:ascii="Rockwell" w:hAnsi="Rockwell"/>
                <w:lang w:val="fr-FR" w:eastAsia="fr-FR"/>
              </w:rPr>
              <w:t>N°2018-01004</w:t>
            </w:r>
            <w:r w:rsidRPr="00632FB5">
              <w:rPr>
                <w:rFonts w:ascii="Rockwell" w:hAnsi="Rockwell"/>
                <w:lang w:val="fr-FR" w:eastAsia="fr-FR"/>
              </w:rPr>
              <w:t xml:space="preserve">/ARCOP/ORD </w:t>
            </w:r>
            <w:proofErr w:type="gramStart"/>
            <w:r w:rsidRPr="00632FB5">
              <w:rPr>
                <w:rFonts w:ascii="Rockwell" w:hAnsi="Rockwell"/>
                <w:lang w:val="fr-FR" w:eastAsia="fr-FR"/>
              </w:rPr>
              <w:t xml:space="preserve">du </w:t>
            </w:r>
            <w:r>
              <w:rPr>
                <w:rFonts w:ascii="Rockwell" w:hAnsi="Rockwell"/>
                <w:lang w:val="fr-FR" w:eastAsia="fr-FR"/>
              </w:rPr>
              <w:t>18</w:t>
            </w:r>
            <w:r w:rsidRPr="00632FB5">
              <w:rPr>
                <w:rFonts w:ascii="Rockwell" w:hAnsi="Rockwell"/>
                <w:lang w:val="fr-FR" w:eastAsia="fr-FR"/>
              </w:rPr>
              <w:t>/1</w:t>
            </w:r>
            <w:r>
              <w:rPr>
                <w:rFonts w:ascii="Rockwell" w:hAnsi="Rockwell"/>
                <w:lang w:val="fr-FR" w:eastAsia="fr-FR"/>
              </w:rPr>
              <w:t>2</w:t>
            </w:r>
            <w:r w:rsidRPr="00632FB5">
              <w:rPr>
                <w:rFonts w:ascii="Rockwell" w:hAnsi="Rockwell"/>
                <w:lang w:val="fr-FR" w:eastAsia="fr-FR"/>
              </w:rPr>
              <w:t>/2018</w:t>
            </w:r>
            <w:r w:rsidRPr="00632FB5">
              <w:rPr>
                <w:rFonts w:ascii="Rockwell" w:hAnsi="Rockwell"/>
                <w:b/>
                <w:lang w:val="fr-FR" w:eastAsia="fr-FR"/>
              </w:rPr>
              <w:t xml:space="preserve"> </w:t>
            </w:r>
            <w:r w:rsidRPr="00632FB5">
              <w:rPr>
                <w:rFonts w:ascii="Rockwell" w:hAnsi="Rockwell"/>
                <w:lang w:val="fr-FR" w:eastAsia="fr-FR"/>
              </w:rPr>
              <w:t>portant</w:t>
            </w:r>
            <w:proofErr w:type="gramEnd"/>
            <w:r w:rsidRPr="00632FB5">
              <w:rPr>
                <w:rFonts w:ascii="Rockwell" w:hAnsi="Rockwell"/>
                <w:lang w:val="fr-FR" w:eastAsia="fr-FR"/>
              </w:rPr>
              <w:t xml:space="preserve"> suspension de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>VISION PLUS</w:t>
            </w:r>
          </w:p>
          <w:p w:rsidR="00053FF7" w:rsidRPr="006F0D93" w:rsidRDefault="00053FF7" w:rsidP="00367198">
            <w:pPr>
              <w:jc w:val="center"/>
              <w:rPr>
                <w:rFonts w:ascii="Rockwell" w:hAnsi="Rockwell"/>
                <w:b/>
                <w:lang w:val="fr-FR"/>
              </w:rPr>
            </w:pPr>
            <w:r w:rsidRPr="00191D32">
              <w:rPr>
                <w:rFonts w:ascii="Rockwell" w:hAnsi="Rockwell"/>
                <w:lang w:val="fr-FR" w:eastAsia="fr-FR"/>
              </w:rPr>
              <w:t xml:space="preserve"> et </w:t>
            </w:r>
            <w:r>
              <w:rPr>
                <w:rFonts w:ascii="Rockwell" w:hAnsi="Rockwell"/>
                <w:lang w:val="fr-FR" w:eastAsia="fr-FR"/>
              </w:rPr>
              <w:t xml:space="preserve">son gérant </w:t>
            </w:r>
            <w:r w:rsidRPr="00191D32">
              <w:rPr>
                <w:rFonts w:ascii="Rockwell" w:hAnsi="Rockwell"/>
                <w:lang w:val="fr-FR" w:eastAsia="fr-FR"/>
              </w:rPr>
              <w:t xml:space="preserve"> </w:t>
            </w:r>
            <w:r>
              <w:rPr>
                <w:rFonts w:ascii="Rockwell" w:hAnsi="Rockwell"/>
                <w:lang w:val="fr-FR" w:eastAsia="fr-FR"/>
              </w:rPr>
              <w:t>Désiré BONKOUNGOU</w:t>
            </w:r>
          </w:p>
        </w:tc>
        <w:tc>
          <w:tcPr>
            <w:tcW w:w="4990" w:type="dxa"/>
            <w:shd w:val="clear" w:color="auto" w:fill="auto"/>
          </w:tcPr>
          <w:p w:rsidR="00053FF7" w:rsidRPr="00FF165F" w:rsidRDefault="00053FF7" w:rsidP="00367198">
            <w:pPr>
              <w:rPr>
                <w:rFonts w:ascii="Rockwell" w:hAnsi="Rockwell"/>
                <w:lang w:val="fr-FR"/>
              </w:rPr>
            </w:pPr>
            <w:r w:rsidRPr="002B16A7">
              <w:rPr>
                <w:rFonts w:ascii="Rockwell" w:hAnsi="Rockwell"/>
              </w:rPr>
              <w:t xml:space="preserve">Falsification d’un document </w:t>
            </w:r>
            <w:proofErr w:type="spellStart"/>
            <w:r w:rsidRPr="002B16A7">
              <w:rPr>
                <w:rFonts w:ascii="Rockwell" w:hAnsi="Rockwell"/>
              </w:rPr>
              <w:t>administratif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18/12/2019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053FF7" w:rsidRDefault="00053FF7" w:rsidP="00367198">
            <w:pPr>
              <w:rPr>
                <w:rFonts w:ascii="Rockwell" w:hAnsi="Rockwell"/>
                <w:lang w:val="fr-FR" w:eastAsia="fr-FR"/>
              </w:rPr>
            </w:pPr>
            <w:r w:rsidRPr="00AF09A6">
              <w:rPr>
                <w:rFonts w:ascii="Rockwell" w:hAnsi="Rockwell" w:cs="Tahoma"/>
                <w:lang w:val="fr-FR"/>
              </w:rPr>
              <w:t>N°2018-1007/ARCOP/ORD du 19 décembre 2018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SIMAD </w:t>
            </w:r>
            <w:r w:rsidRPr="00326A72">
              <w:rPr>
                <w:rFonts w:ascii="Rockwell" w:hAnsi="Rockwell"/>
                <w:lang w:val="fr-FR" w:eastAsia="fr-FR"/>
              </w:rPr>
              <w:t>et son gérant</w:t>
            </w:r>
          </w:p>
        </w:tc>
        <w:tc>
          <w:tcPr>
            <w:tcW w:w="4990" w:type="dxa"/>
            <w:shd w:val="clear" w:color="auto" w:fill="auto"/>
          </w:tcPr>
          <w:p w:rsidR="00053FF7" w:rsidRPr="00AF09A6" w:rsidRDefault="00053FF7" w:rsidP="00053FF7">
            <w:pPr>
              <w:rPr>
                <w:rFonts w:ascii="Rockwell" w:hAnsi="Rockwell"/>
                <w:lang w:val="fr-FR"/>
              </w:rPr>
            </w:pPr>
            <w:r w:rsidRPr="00AF09A6">
              <w:rPr>
                <w:rFonts w:ascii="Rockwell" w:hAnsi="Rockwell"/>
                <w:lang w:val="fr-FR"/>
              </w:rPr>
              <w:t xml:space="preserve">Défaillante dans l’exécution des marchés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19/01/2019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19/01/2020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053FF7" w:rsidRPr="00AF09A6" w:rsidRDefault="00053FF7" w:rsidP="00367198">
            <w:pPr>
              <w:rPr>
                <w:rFonts w:ascii="Rockwell" w:hAnsi="Rockwell" w:cs="Tahoma"/>
                <w:lang w:val="fr-FR"/>
              </w:rPr>
            </w:pPr>
            <w:r w:rsidRPr="00AF09A6">
              <w:rPr>
                <w:rFonts w:ascii="Rockwell" w:hAnsi="Rockwell" w:cs="Tahoma"/>
                <w:lang w:val="fr-FR"/>
              </w:rPr>
              <w:t>N°2018-1012/ARCOP/ORD du 19 décembre 2018</w:t>
            </w:r>
          </w:p>
          <w:p w:rsidR="00053FF7" w:rsidRDefault="00053FF7" w:rsidP="00367198">
            <w:pPr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TARINO SHOPPING </w:t>
            </w:r>
            <w:r w:rsidRPr="00363D21">
              <w:rPr>
                <w:rFonts w:ascii="Rockwell" w:hAnsi="Rockwell"/>
                <w:lang w:val="fr-FR" w:eastAsia="fr-FR"/>
              </w:rPr>
              <w:t>et sa gérante YAMEOGO Irène</w:t>
            </w:r>
          </w:p>
        </w:tc>
        <w:tc>
          <w:tcPr>
            <w:tcW w:w="4990" w:type="dxa"/>
            <w:shd w:val="clear" w:color="auto" w:fill="auto"/>
          </w:tcPr>
          <w:p w:rsidR="00053FF7" w:rsidRPr="00AF09A6" w:rsidRDefault="00053FF7" w:rsidP="00053FF7">
            <w:pPr>
              <w:rPr>
                <w:rFonts w:ascii="Rockwell" w:hAnsi="Rockwell"/>
                <w:lang w:val="fr-FR"/>
              </w:rPr>
            </w:pPr>
            <w:r w:rsidRPr="00AF09A6">
              <w:rPr>
                <w:rFonts w:ascii="Rockwell" w:hAnsi="Rockwell"/>
                <w:lang w:val="fr-FR"/>
              </w:rPr>
              <w:t xml:space="preserve">Défaillante dans l’exécution des marchés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19/01/2019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19/01/2020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053FF7" w:rsidRPr="00AF09A6" w:rsidRDefault="00053FF7" w:rsidP="00367198">
            <w:pPr>
              <w:rPr>
                <w:rFonts w:ascii="Rockwell" w:hAnsi="Rockwell" w:cs="Tahoma"/>
                <w:lang w:val="fr-FR"/>
              </w:rPr>
            </w:pPr>
            <w:r w:rsidRPr="00AF09A6">
              <w:rPr>
                <w:rFonts w:ascii="Rockwell" w:hAnsi="Rockwell" w:cs="Tahoma"/>
                <w:lang w:val="fr-FR"/>
              </w:rPr>
              <w:t>N°2018-1015/ARCOP/ORD du 19 décembre 2018</w:t>
            </w:r>
          </w:p>
          <w:p w:rsidR="00053FF7" w:rsidRDefault="00053FF7" w:rsidP="00367198">
            <w:pPr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INTER TECHNOLOGIE SARL </w:t>
            </w:r>
            <w:r w:rsidRPr="009E1157">
              <w:rPr>
                <w:rFonts w:ascii="Rockwell" w:hAnsi="Rockwell"/>
                <w:lang w:val="fr-FR" w:eastAsia="fr-FR"/>
              </w:rPr>
              <w:t>et son gérant</w:t>
            </w:r>
          </w:p>
        </w:tc>
        <w:tc>
          <w:tcPr>
            <w:tcW w:w="4990" w:type="dxa"/>
            <w:shd w:val="clear" w:color="auto" w:fill="auto"/>
          </w:tcPr>
          <w:p w:rsidR="00053FF7" w:rsidRPr="00AF09A6" w:rsidRDefault="00053FF7" w:rsidP="00053FF7">
            <w:pPr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Défaillante dans l’exécution de</w:t>
            </w:r>
            <w:r w:rsidRPr="00AF09A6">
              <w:rPr>
                <w:rFonts w:ascii="Rockwell" w:hAnsi="Rockwell"/>
                <w:lang w:val="fr-FR"/>
              </w:rPr>
              <w:t>s</w:t>
            </w:r>
            <w:r>
              <w:rPr>
                <w:rFonts w:ascii="Rockwell" w:hAnsi="Rockwell"/>
                <w:lang w:val="fr-FR"/>
              </w:rPr>
              <w:t xml:space="preserve"> </w:t>
            </w:r>
            <w:r w:rsidRPr="00AF09A6">
              <w:rPr>
                <w:rFonts w:ascii="Rockwell" w:hAnsi="Rockwell"/>
                <w:lang w:val="fr-FR"/>
              </w:rPr>
              <w:t xml:space="preserve">marchés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19/01/2019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19/01/2020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lastRenderedPageBreak/>
              <w:t>22</w:t>
            </w:r>
          </w:p>
        </w:tc>
        <w:tc>
          <w:tcPr>
            <w:tcW w:w="3969" w:type="dxa"/>
            <w:shd w:val="clear" w:color="auto" w:fill="auto"/>
          </w:tcPr>
          <w:p w:rsidR="00053FF7" w:rsidRPr="00AF09A6" w:rsidRDefault="00053FF7" w:rsidP="00367198">
            <w:pPr>
              <w:rPr>
                <w:rFonts w:ascii="Rockwell" w:hAnsi="Rockwell" w:cs="Tahoma"/>
                <w:lang w:val="fr-FR"/>
              </w:rPr>
            </w:pPr>
            <w:r w:rsidRPr="00AF09A6">
              <w:rPr>
                <w:rFonts w:ascii="Rockwell" w:hAnsi="Rockwell" w:cs="Tahoma"/>
                <w:lang w:val="fr-FR"/>
              </w:rPr>
              <w:t>N°2018-1033/ARCOP/ORD du 21 décembre 2018</w:t>
            </w:r>
          </w:p>
          <w:p w:rsidR="00053FF7" w:rsidRDefault="00053FF7" w:rsidP="00367198">
            <w:pPr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CBB-TP </w:t>
            </w:r>
            <w:r w:rsidRPr="00D27F08">
              <w:rPr>
                <w:rFonts w:ascii="Rockwell" w:hAnsi="Rockwell"/>
                <w:lang w:val="fr-FR" w:eastAsia="fr-FR"/>
              </w:rPr>
              <w:t>et son gérant</w:t>
            </w:r>
          </w:p>
        </w:tc>
        <w:tc>
          <w:tcPr>
            <w:tcW w:w="4990" w:type="dxa"/>
            <w:shd w:val="clear" w:color="auto" w:fill="auto"/>
          </w:tcPr>
          <w:p w:rsidR="00053FF7" w:rsidRPr="00AF09A6" w:rsidRDefault="00053FF7" w:rsidP="00053FF7">
            <w:pPr>
              <w:rPr>
                <w:rFonts w:ascii="Rockwell" w:hAnsi="Rockwell"/>
                <w:lang w:val="fr-FR"/>
              </w:rPr>
            </w:pPr>
            <w:r w:rsidRPr="00AF09A6">
              <w:rPr>
                <w:rFonts w:ascii="Rockwell" w:hAnsi="Rockwell"/>
                <w:lang w:val="fr-FR"/>
              </w:rPr>
              <w:t xml:space="preserve">Défaillante dans l’exécution des marchés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21/01/2019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21/01/2020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053FF7" w:rsidRPr="00AF09A6" w:rsidRDefault="00053FF7" w:rsidP="00367198">
            <w:pPr>
              <w:rPr>
                <w:rFonts w:ascii="Rockwell" w:hAnsi="Rockwell" w:cs="Tahoma"/>
                <w:lang w:val="fr-FR"/>
              </w:rPr>
            </w:pPr>
            <w:r w:rsidRPr="00AF09A6">
              <w:rPr>
                <w:rFonts w:ascii="Rockwell" w:hAnsi="Rockwell" w:cs="Tahoma"/>
                <w:lang w:val="fr-FR"/>
              </w:rPr>
              <w:t>N°2018-1035/ARCOP/ORD du 20 décembre 2018</w:t>
            </w:r>
          </w:p>
          <w:p w:rsidR="00053FF7" w:rsidRDefault="00053FF7" w:rsidP="00367198">
            <w:pPr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ADS BURKINA </w:t>
            </w:r>
            <w:r w:rsidRPr="00597002">
              <w:rPr>
                <w:rFonts w:ascii="Rockwell" w:hAnsi="Rockwell"/>
                <w:lang w:val="fr-FR" w:eastAsia="fr-FR"/>
              </w:rPr>
              <w:t>et son gérant KIENDREBEOGO Moussa</w:t>
            </w:r>
          </w:p>
        </w:tc>
        <w:tc>
          <w:tcPr>
            <w:tcW w:w="4990" w:type="dxa"/>
            <w:shd w:val="clear" w:color="auto" w:fill="auto"/>
          </w:tcPr>
          <w:p w:rsidR="00053FF7" w:rsidRPr="00AF09A6" w:rsidRDefault="00053FF7" w:rsidP="00053FF7">
            <w:pPr>
              <w:rPr>
                <w:rFonts w:ascii="Rockwell" w:hAnsi="Rockwell"/>
                <w:lang w:val="fr-FR"/>
              </w:rPr>
            </w:pPr>
            <w:r w:rsidRPr="00AF09A6">
              <w:rPr>
                <w:rFonts w:ascii="Rockwell" w:hAnsi="Rockwell"/>
                <w:lang w:val="fr-FR"/>
              </w:rPr>
              <w:t xml:space="preserve">Défaillante dans l’exécution des marchés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21/01/2019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21/01/2020</w:t>
            </w:r>
          </w:p>
        </w:tc>
      </w:tr>
      <w:tr w:rsidR="00053FF7" w:rsidRPr="00F66EB3" w:rsidTr="00367198">
        <w:trPr>
          <w:trHeight w:val="851"/>
        </w:trPr>
        <w:tc>
          <w:tcPr>
            <w:tcW w:w="567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053FF7" w:rsidRPr="00AF09A6" w:rsidRDefault="00053FF7" w:rsidP="00367198">
            <w:pPr>
              <w:rPr>
                <w:rFonts w:ascii="Rockwell" w:hAnsi="Rockwell" w:cs="Tahoma"/>
                <w:lang w:val="fr-FR"/>
              </w:rPr>
            </w:pPr>
            <w:r w:rsidRPr="00AF09A6">
              <w:rPr>
                <w:rFonts w:ascii="Rockwell" w:hAnsi="Rockwell" w:cs="Tahoma"/>
                <w:lang w:val="fr-FR"/>
              </w:rPr>
              <w:t>N°2018-1037/ARCOP/ORD du 20 décembre 2018</w:t>
            </w:r>
          </w:p>
          <w:p w:rsidR="00053FF7" w:rsidRDefault="00053FF7" w:rsidP="00367198">
            <w:pPr>
              <w:rPr>
                <w:rFonts w:ascii="Rockwell" w:hAnsi="Rockwell"/>
                <w:lang w:val="fr-FR" w:eastAsia="fr-F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>
              <w:rPr>
                <w:rFonts w:ascii="Rockwell" w:hAnsi="Rockwell"/>
                <w:b/>
                <w:lang w:val="fr-FR" w:eastAsia="fr-FR"/>
              </w:rPr>
              <w:t xml:space="preserve">LGL SARL </w:t>
            </w:r>
          </w:p>
          <w:p w:rsidR="00053FF7" w:rsidRDefault="00053FF7" w:rsidP="00367198">
            <w:pPr>
              <w:jc w:val="center"/>
              <w:rPr>
                <w:rFonts w:ascii="Rockwell" w:hAnsi="Rockwell"/>
                <w:b/>
                <w:lang w:val="fr-FR" w:eastAsia="fr-FR"/>
              </w:rPr>
            </w:pPr>
            <w:r w:rsidRPr="00597002">
              <w:rPr>
                <w:rFonts w:ascii="Rockwell" w:hAnsi="Rockwell"/>
                <w:lang w:val="fr-FR" w:eastAsia="fr-FR"/>
              </w:rPr>
              <w:t>et son gérant</w:t>
            </w:r>
          </w:p>
        </w:tc>
        <w:tc>
          <w:tcPr>
            <w:tcW w:w="4990" w:type="dxa"/>
            <w:shd w:val="clear" w:color="auto" w:fill="auto"/>
          </w:tcPr>
          <w:p w:rsidR="00053FF7" w:rsidRPr="00AF09A6" w:rsidRDefault="00053FF7" w:rsidP="00053FF7">
            <w:pPr>
              <w:rPr>
                <w:rFonts w:ascii="Rockwell" w:hAnsi="Rockwell"/>
                <w:lang w:val="fr-FR"/>
              </w:rPr>
            </w:pPr>
            <w:r w:rsidRPr="00AF09A6">
              <w:rPr>
                <w:rFonts w:ascii="Rockwell" w:hAnsi="Rockwell"/>
                <w:lang w:val="fr-FR"/>
              </w:rPr>
              <w:t xml:space="preserve">Défaillante dans l’exécution des marchés </w:t>
            </w:r>
            <w:bookmarkStart w:id="0" w:name="_GoBack"/>
            <w:bookmarkEnd w:id="0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21/01/2019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053FF7" w:rsidRDefault="00053FF7" w:rsidP="00367198">
            <w:pPr>
              <w:jc w:val="center"/>
              <w:rPr>
                <w:rFonts w:ascii="Rockwell" w:hAnsi="Rockwell"/>
                <w:lang w:val="fr-FR"/>
              </w:rPr>
            </w:pPr>
            <w:r>
              <w:rPr>
                <w:rFonts w:ascii="Rockwell" w:hAnsi="Rockwell"/>
                <w:lang w:val="fr-FR"/>
              </w:rPr>
              <w:t>21/01/2020</w:t>
            </w:r>
          </w:p>
        </w:tc>
      </w:tr>
    </w:tbl>
    <w:p w:rsidR="00053FF7" w:rsidRPr="00084AA0" w:rsidRDefault="00053FF7" w:rsidP="00053FF7">
      <w:pPr>
        <w:rPr>
          <w:lang w:val="fr-FR"/>
        </w:rPr>
      </w:pPr>
    </w:p>
    <w:p w:rsidR="00053FF7" w:rsidRPr="00084AA0" w:rsidRDefault="00053FF7" w:rsidP="00053FF7">
      <w:pPr>
        <w:rPr>
          <w:lang w:val="fr-FR"/>
        </w:rPr>
      </w:pPr>
    </w:p>
    <w:p w:rsidR="00053FF7" w:rsidRPr="00084AA0" w:rsidRDefault="00053FF7" w:rsidP="00053FF7">
      <w:pPr>
        <w:rPr>
          <w:lang w:val="fr-FR"/>
        </w:rPr>
      </w:pPr>
    </w:p>
    <w:p w:rsidR="00053FF7" w:rsidRPr="00084AA0" w:rsidRDefault="00053FF7" w:rsidP="00053FF7">
      <w:pPr>
        <w:rPr>
          <w:lang w:val="fr-FR"/>
        </w:rPr>
      </w:pPr>
    </w:p>
    <w:p w:rsidR="005E7EE4" w:rsidRDefault="005E7EE4"/>
    <w:sectPr w:rsidR="005E7EE4" w:rsidSect="009842EC">
      <w:pgSz w:w="16838" w:h="11906" w:orient="landscape"/>
      <w:pgMar w:top="1411" w:right="1411" w:bottom="1411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46"/>
    <w:rsid w:val="00053FF7"/>
    <w:rsid w:val="00522946"/>
    <w:rsid w:val="005E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32DA9A-692E-4C85-B308-B5763602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053FF7"/>
    <w:pPr>
      <w:spacing w:after="0" w:line="240" w:lineRule="auto"/>
    </w:pPr>
    <w:rPr>
      <w:rFonts w:ascii="Calibri" w:eastAsia="Times New Roman" w:hAnsi="Calibri" w:cs="Times New Roman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53FF7"/>
    <w:rPr>
      <w:rFonts w:ascii="Calibri" w:eastAsia="Times New Roman" w:hAnsi="Calibri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DAJC</dc:creator>
  <cp:keywords/>
  <dc:description/>
  <cp:lastModifiedBy>DAJC</cp:lastModifiedBy>
  <cp:revision>2</cp:revision>
  <dcterms:created xsi:type="dcterms:W3CDTF">2019-04-11T12:03:00Z</dcterms:created>
  <dcterms:modified xsi:type="dcterms:W3CDTF">2019-04-11T12:04:00Z</dcterms:modified>
</cp:coreProperties>
</file>