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636A" w14:textId="6F332C72" w:rsidR="003863E0" w:rsidRPr="008C2EF9" w:rsidRDefault="003863E0" w:rsidP="007218F5">
      <w:pPr>
        <w:suppressAutoHyphens/>
        <w:autoSpaceDN w:val="0"/>
        <w:spacing w:after="0" w:line="240" w:lineRule="auto"/>
        <w:jc w:val="both"/>
        <w:textAlignment w:val="baseline"/>
        <w:rPr>
          <w:rFonts w:ascii="Rockwell" w:eastAsia="Calibri" w:hAnsi="Rockwell" w:cs="Times New Roman"/>
          <w:b/>
          <w:bCs/>
          <w:smallCaps/>
          <w:color w:val="000000" w:themeColor="text1"/>
          <w:spacing w:val="5"/>
          <w:sz w:val="24"/>
          <w:szCs w:val="24"/>
        </w:rPr>
      </w:pPr>
      <w:r w:rsidRPr="008C2EF9">
        <w:rPr>
          <w:rFonts w:ascii="Rockwell" w:eastAsia="Calibri" w:hAnsi="Rockwell" w:cs="Times New Roman"/>
          <w:b/>
          <w:bCs/>
          <w:smallCaps/>
          <w:color w:val="000000" w:themeColor="text1"/>
          <w:spacing w:val="5"/>
          <w:sz w:val="24"/>
          <w:szCs w:val="24"/>
        </w:rPr>
        <w:t>AUTORITE DE REGULATION                                               BURKINA FASO</w:t>
      </w:r>
    </w:p>
    <w:p w14:paraId="247CBD3D" w14:textId="61834EA9" w:rsidR="003863E0" w:rsidRPr="008C2EF9" w:rsidRDefault="003863E0" w:rsidP="007218F5">
      <w:pPr>
        <w:suppressAutoHyphens/>
        <w:autoSpaceDN w:val="0"/>
        <w:spacing w:after="0" w:line="240" w:lineRule="auto"/>
        <w:jc w:val="both"/>
        <w:textAlignment w:val="baseline"/>
        <w:rPr>
          <w:rFonts w:ascii="Rockwell" w:eastAsia="Calibri" w:hAnsi="Rockwell" w:cs="Times New Roman"/>
          <w:b/>
          <w:bCs/>
          <w:smallCaps/>
          <w:color w:val="000000" w:themeColor="text1"/>
          <w:spacing w:val="5"/>
          <w:sz w:val="24"/>
          <w:szCs w:val="24"/>
        </w:rPr>
      </w:pPr>
      <w:r w:rsidRPr="008C2EF9">
        <w:rPr>
          <w:rFonts w:ascii="Rockwell" w:eastAsia="Calibri" w:hAnsi="Rockwell" w:cs="Times New Roman"/>
          <w:b/>
          <w:bCs/>
          <w:smallCaps/>
          <w:color w:val="000000" w:themeColor="text1"/>
          <w:spacing w:val="5"/>
          <w:sz w:val="24"/>
          <w:szCs w:val="24"/>
        </w:rPr>
        <w:t xml:space="preserve">DE LA COMMANDE PUBLIQUE </w:t>
      </w:r>
      <w:r w:rsidR="00F02A12">
        <w:rPr>
          <w:rFonts w:ascii="Rockwell" w:eastAsia="Calibri" w:hAnsi="Rockwell" w:cs="Times New Roman"/>
          <w:b/>
          <w:bCs/>
          <w:smallCaps/>
          <w:color w:val="000000" w:themeColor="text1"/>
          <w:spacing w:val="5"/>
          <w:sz w:val="24"/>
          <w:szCs w:val="24"/>
        </w:rPr>
        <w:tab/>
      </w:r>
      <w:r w:rsidR="00F02A12">
        <w:rPr>
          <w:rFonts w:ascii="Rockwell" w:eastAsia="Calibri" w:hAnsi="Rockwell" w:cs="Times New Roman"/>
          <w:b/>
          <w:bCs/>
          <w:smallCaps/>
          <w:color w:val="000000" w:themeColor="text1"/>
          <w:spacing w:val="5"/>
          <w:sz w:val="24"/>
          <w:szCs w:val="24"/>
        </w:rPr>
        <w:tab/>
      </w:r>
      <w:r w:rsidR="00F02A12" w:rsidRPr="008C2EF9">
        <w:rPr>
          <w:rFonts w:ascii="Rockwell" w:eastAsia="Calibri" w:hAnsi="Rockwell" w:cs="Times New Roman"/>
          <w:i/>
          <w:iCs/>
          <w:sz w:val="24"/>
          <w:szCs w:val="24"/>
        </w:rPr>
        <w:t>La Patrie ou la Mort, nous Vaincrons</w:t>
      </w:r>
    </w:p>
    <w:p w14:paraId="60749DEE" w14:textId="56ABAE37" w:rsidR="003863E0" w:rsidRPr="008C2EF9" w:rsidRDefault="003863E0" w:rsidP="00371B1D">
      <w:pPr>
        <w:tabs>
          <w:tab w:val="left" w:pos="851"/>
        </w:tabs>
        <w:suppressAutoHyphens/>
        <w:autoSpaceDN w:val="0"/>
        <w:spacing w:after="0" w:line="240" w:lineRule="auto"/>
        <w:jc w:val="both"/>
        <w:textAlignment w:val="baseline"/>
        <w:rPr>
          <w:rFonts w:ascii="Rockwell" w:eastAsia="Times New Roman" w:hAnsi="Rockwell" w:cs="Times New Roman"/>
          <w:b/>
          <w:bCs/>
          <w:smallCaps/>
          <w:color w:val="000000" w:themeColor="text1"/>
          <w:spacing w:val="5"/>
          <w:sz w:val="24"/>
          <w:szCs w:val="24"/>
        </w:rPr>
      </w:pPr>
      <w:r w:rsidRPr="008C2EF9">
        <w:rPr>
          <w:rFonts w:ascii="Rockwell" w:eastAsia="Times New Roman" w:hAnsi="Rockwell" w:cs="Times New Roman"/>
          <w:b/>
          <w:bCs/>
          <w:smallCaps/>
          <w:color w:val="000000" w:themeColor="text1"/>
          <w:spacing w:val="5"/>
          <w:sz w:val="24"/>
          <w:szCs w:val="24"/>
        </w:rPr>
        <w:t xml:space="preserve">                -------------                                         </w:t>
      </w:r>
      <w:r w:rsidR="004D14B4" w:rsidRPr="008C2EF9">
        <w:rPr>
          <w:rFonts w:ascii="Rockwell" w:eastAsia="Times New Roman" w:hAnsi="Rockwell" w:cs="Times New Roman"/>
          <w:b/>
          <w:bCs/>
          <w:smallCaps/>
          <w:color w:val="000000" w:themeColor="text1"/>
          <w:spacing w:val="5"/>
          <w:sz w:val="24"/>
          <w:szCs w:val="24"/>
        </w:rPr>
        <w:t xml:space="preserve">                  </w:t>
      </w:r>
      <w:r w:rsidRPr="008C2EF9">
        <w:rPr>
          <w:rFonts w:ascii="Rockwell" w:eastAsia="Times New Roman" w:hAnsi="Rockwell" w:cs="Times New Roman"/>
          <w:b/>
          <w:bCs/>
          <w:smallCaps/>
          <w:color w:val="000000" w:themeColor="text1"/>
          <w:spacing w:val="5"/>
          <w:sz w:val="24"/>
          <w:szCs w:val="24"/>
        </w:rPr>
        <w:t xml:space="preserve">    </w:t>
      </w:r>
    </w:p>
    <w:p w14:paraId="74DBAC51" w14:textId="77777777" w:rsidR="003863E0" w:rsidRPr="008C2EF9" w:rsidRDefault="003863E0" w:rsidP="007218F5">
      <w:pPr>
        <w:suppressAutoHyphens/>
        <w:autoSpaceDN w:val="0"/>
        <w:spacing w:after="0" w:line="240" w:lineRule="auto"/>
        <w:jc w:val="both"/>
        <w:textAlignment w:val="baseline"/>
        <w:rPr>
          <w:rFonts w:ascii="Rockwell" w:eastAsia="Times New Roman" w:hAnsi="Rockwell" w:cs="Times New Roman"/>
          <w:b/>
          <w:bCs/>
          <w:smallCaps/>
          <w:color w:val="000000" w:themeColor="text1"/>
          <w:spacing w:val="5"/>
          <w:sz w:val="24"/>
          <w:szCs w:val="24"/>
        </w:rPr>
      </w:pPr>
      <w:r w:rsidRPr="008C2EF9">
        <w:rPr>
          <w:rFonts w:ascii="Rockwell" w:eastAsia="Times New Roman" w:hAnsi="Rockwell" w:cs="Times New Roman"/>
          <w:b/>
          <w:bCs/>
          <w:smallCaps/>
          <w:color w:val="000000" w:themeColor="text1"/>
          <w:spacing w:val="5"/>
          <w:sz w:val="24"/>
          <w:szCs w:val="24"/>
        </w:rPr>
        <w:t xml:space="preserve">ORGANE DE REGLEMENT </w:t>
      </w:r>
    </w:p>
    <w:p w14:paraId="2A6E9F1B" w14:textId="77777777" w:rsidR="003863E0" w:rsidRPr="008C2EF9" w:rsidRDefault="003863E0" w:rsidP="007218F5">
      <w:pPr>
        <w:suppressAutoHyphens/>
        <w:autoSpaceDN w:val="0"/>
        <w:spacing w:after="0" w:line="240" w:lineRule="auto"/>
        <w:jc w:val="both"/>
        <w:textAlignment w:val="baseline"/>
        <w:rPr>
          <w:rFonts w:ascii="Rockwell" w:eastAsia="Times New Roman" w:hAnsi="Rockwell" w:cs="Times New Roman"/>
          <w:b/>
          <w:bCs/>
          <w:smallCaps/>
          <w:color w:val="000000" w:themeColor="text1"/>
          <w:spacing w:val="5"/>
          <w:sz w:val="24"/>
          <w:szCs w:val="24"/>
        </w:rPr>
      </w:pPr>
      <w:r w:rsidRPr="008C2EF9">
        <w:rPr>
          <w:rFonts w:ascii="Rockwell" w:eastAsia="Times New Roman" w:hAnsi="Rockwell" w:cs="Times New Roman"/>
          <w:b/>
          <w:bCs/>
          <w:smallCaps/>
          <w:color w:val="000000" w:themeColor="text1"/>
          <w:spacing w:val="5"/>
          <w:sz w:val="24"/>
          <w:szCs w:val="24"/>
        </w:rPr>
        <w:t xml:space="preserve">          DES DIFFERENDS  </w:t>
      </w:r>
    </w:p>
    <w:p w14:paraId="70DA9610" w14:textId="77777777" w:rsidR="003863E0" w:rsidRPr="008C2EF9" w:rsidRDefault="003863E0" w:rsidP="007218F5">
      <w:pPr>
        <w:suppressAutoHyphens/>
        <w:autoSpaceDN w:val="0"/>
        <w:spacing w:after="0" w:line="240" w:lineRule="auto"/>
        <w:jc w:val="both"/>
        <w:textAlignment w:val="baseline"/>
        <w:rPr>
          <w:rFonts w:ascii="Rockwell" w:eastAsia="Times New Roman" w:hAnsi="Rockwell" w:cs="Times New Roman"/>
          <w:b/>
          <w:bCs/>
          <w:smallCaps/>
          <w:color w:val="000000" w:themeColor="text1"/>
          <w:spacing w:val="5"/>
          <w:sz w:val="24"/>
          <w:szCs w:val="24"/>
        </w:rPr>
      </w:pPr>
    </w:p>
    <w:p w14:paraId="0CBBDA0E" w14:textId="18E47C17" w:rsidR="003863E0" w:rsidRPr="008C2EF9" w:rsidRDefault="00592056" w:rsidP="00936196">
      <w:pPr>
        <w:suppressAutoHyphens/>
        <w:autoSpaceDN w:val="0"/>
        <w:spacing w:after="0" w:line="240" w:lineRule="auto"/>
        <w:jc w:val="center"/>
        <w:textAlignment w:val="baseline"/>
        <w:rPr>
          <w:rFonts w:ascii="Rockwell" w:eastAsia="Times New Roman" w:hAnsi="Rockwell" w:cs="Times New Roman"/>
          <w:b/>
          <w:color w:val="000000" w:themeColor="text1"/>
          <w:sz w:val="24"/>
          <w:szCs w:val="24"/>
        </w:rPr>
      </w:pPr>
      <w:r w:rsidRPr="008C2EF9">
        <w:rPr>
          <w:rFonts w:ascii="Rockwell" w:eastAsia="Times New Roman" w:hAnsi="Rockwell" w:cs="Times New Roman"/>
          <w:b/>
          <w:color w:val="000000" w:themeColor="text1"/>
          <w:sz w:val="24"/>
          <w:szCs w:val="24"/>
        </w:rPr>
        <w:t xml:space="preserve">DECISION </w:t>
      </w:r>
      <w:r w:rsidRPr="008C2EF9">
        <w:rPr>
          <w:rFonts w:ascii="Rockwell" w:eastAsia="Times New Roman" w:hAnsi="Rockwell" w:cs="Times New Roman"/>
          <w:b/>
          <w:sz w:val="24"/>
          <w:szCs w:val="24"/>
        </w:rPr>
        <w:t>N°</w:t>
      </w:r>
      <w:r w:rsidR="00F02A12">
        <w:rPr>
          <w:rFonts w:ascii="Rockwell" w:eastAsia="Times New Roman" w:hAnsi="Rockwell" w:cs="Times New Roman"/>
          <w:b/>
          <w:sz w:val="24"/>
          <w:szCs w:val="24"/>
        </w:rPr>
        <w:t>2025</w:t>
      </w:r>
      <w:r w:rsidRPr="008C2EF9">
        <w:rPr>
          <w:rFonts w:ascii="Rockwell" w:eastAsia="Times New Roman" w:hAnsi="Rockwell" w:cs="Times New Roman"/>
          <w:b/>
          <w:sz w:val="24"/>
          <w:szCs w:val="24"/>
        </w:rPr>
        <w:t>-</w:t>
      </w:r>
      <w:r w:rsidR="00F530A4" w:rsidRPr="008C2EF9">
        <w:rPr>
          <w:rFonts w:ascii="Rockwell" w:eastAsia="Times New Roman" w:hAnsi="Rockwell" w:cs="Times New Roman"/>
          <w:b/>
          <w:sz w:val="24"/>
          <w:szCs w:val="24"/>
        </w:rPr>
        <w:t>L0</w:t>
      </w:r>
      <w:r w:rsidR="00797DD0" w:rsidRPr="008C2EF9">
        <w:rPr>
          <w:rFonts w:ascii="Rockwell" w:eastAsia="Times New Roman" w:hAnsi="Rockwell" w:cs="Times New Roman"/>
          <w:b/>
          <w:sz w:val="24"/>
          <w:szCs w:val="24"/>
        </w:rPr>
        <w:t>0</w:t>
      </w:r>
      <w:r w:rsidR="00C82F2C" w:rsidRPr="008C2EF9">
        <w:rPr>
          <w:rFonts w:ascii="Rockwell" w:eastAsia="Times New Roman" w:hAnsi="Rockwell" w:cs="Times New Roman"/>
          <w:b/>
          <w:sz w:val="24"/>
          <w:szCs w:val="24"/>
        </w:rPr>
        <w:t>08</w:t>
      </w:r>
      <w:r w:rsidR="003863E0" w:rsidRPr="008C2EF9">
        <w:rPr>
          <w:rFonts w:ascii="Rockwell" w:eastAsia="Times New Roman" w:hAnsi="Rockwell" w:cs="Times New Roman"/>
          <w:b/>
          <w:sz w:val="24"/>
          <w:szCs w:val="24"/>
        </w:rPr>
        <w:t>/</w:t>
      </w:r>
      <w:r w:rsidR="003863E0" w:rsidRPr="008C2EF9">
        <w:rPr>
          <w:rFonts w:ascii="Rockwell" w:eastAsia="Times New Roman" w:hAnsi="Rockwell" w:cs="Times New Roman"/>
          <w:b/>
          <w:color w:val="000000" w:themeColor="text1"/>
          <w:sz w:val="24"/>
          <w:szCs w:val="24"/>
        </w:rPr>
        <w:t>ARCOP/ORD</w:t>
      </w:r>
    </w:p>
    <w:p w14:paraId="61341BD9" w14:textId="3DD975E2" w:rsidR="004C10ED" w:rsidRPr="008C2EF9" w:rsidRDefault="004C10ED" w:rsidP="004C10ED">
      <w:pPr>
        <w:tabs>
          <w:tab w:val="left" w:pos="2846"/>
        </w:tabs>
        <w:spacing w:before="120" w:after="0" w:line="240" w:lineRule="auto"/>
        <w:jc w:val="both"/>
        <w:rPr>
          <w:rFonts w:ascii="Rockwell" w:hAnsi="Rockwell"/>
          <w:b/>
          <w:color w:val="000000" w:themeColor="text1"/>
          <w:sz w:val="24"/>
          <w:szCs w:val="24"/>
        </w:rPr>
      </w:pPr>
      <w:r w:rsidRPr="008C2EF9">
        <w:rPr>
          <w:rFonts w:ascii="Rockwell" w:hAnsi="Rockwell"/>
          <w:color w:val="000000" w:themeColor="text1"/>
          <w:sz w:val="24"/>
          <w:szCs w:val="24"/>
        </w:rPr>
        <w:t xml:space="preserve">                          </w:t>
      </w:r>
      <w:r w:rsidRPr="008C2EF9">
        <w:rPr>
          <w:rFonts w:ascii="Rockwell" w:hAnsi="Rockwell"/>
          <w:b/>
          <w:color w:val="000000" w:themeColor="text1"/>
          <w:sz w:val="24"/>
          <w:szCs w:val="24"/>
        </w:rPr>
        <w:t xml:space="preserve"> L’ORG</w:t>
      </w:r>
      <w:r w:rsidR="009609A6" w:rsidRPr="008C2EF9">
        <w:rPr>
          <w:rFonts w:ascii="Rockwell" w:hAnsi="Rockwell"/>
          <w:b/>
          <w:color w:val="000000" w:themeColor="text1"/>
          <w:sz w:val="24"/>
          <w:szCs w:val="24"/>
        </w:rPr>
        <w:t>ANE DE REGLEMENT DES DIFFERENDS</w:t>
      </w:r>
    </w:p>
    <w:p w14:paraId="271D3817" w14:textId="77777777" w:rsidR="004C10ED" w:rsidRPr="008C2EF9" w:rsidRDefault="004C10ED" w:rsidP="004C10ED">
      <w:pPr>
        <w:tabs>
          <w:tab w:val="left" w:pos="2846"/>
        </w:tabs>
        <w:spacing w:before="120" w:after="0" w:line="240" w:lineRule="auto"/>
        <w:jc w:val="both"/>
        <w:rPr>
          <w:rFonts w:ascii="Rockwell" w:hAnsi="Rockwell"/>
          <w:b/>
          <w:color w:val="000000" w:themeColor="text1"/>
          <w:sz w:val="24"/>
          <w:szCs w:val="24"/>
        </w:rPr>
      </w:pPr>
    </w:p>
    <w:p w14:paraId="26FD7F2F" w14:textId="57C12190" w:rsidR="004C10ED" w:rsidRPr="008C2EF9" w:rsidRDefault="004C10ED" w:rsidP="004C10ED">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Siégeant en matière de litige à sa séance du</w:t>
      </w:r>
      <w:r w:rsidR="00383A2B" w:rsidRPr="008C2EF9">
        <w:rPr>
          <w:rFonts w:ascii="Rockwell" w:hAnsi="Rockwell"/>
          <w:color w:val="000000" w:themeColor="text1"/>
          <w:sz w:val="24"/>
          <w:szCs w:val="24"/>
        </w:rPr>
        <w:t xml:space="preserve"> 07</w:t>
      </w:r>
      <w:r w:rsidR="004D14B4" w:rsidRPr="008C2EF9">
        <w:rPr>
          <w:rFonts w:ascii="Rockwell" w:hAnsi="Rockwell"/>
          <w:color w:val="000000" w:themeColor="text1"/>
          <w:sz w:val="24"/>
          <w:szCs w:val="24"/>
        </w:rPr>
        <w:t xml:space="preserve"> janvier 2025</w:t>
      </w:r>
      <w:r w:rsidRPr="008C2EF9">
        <w:rPr>
          <w:rFonts w:ascii="Rockwell" w:hAnsi="Rockwell"/>
          <w:color w:val="000000" w:themeColor="text1"/>
          <w:sz w:val="24"/>
          <w:szCs w:val="24"/>
        </w:rPr>
        <w:t xml:space="preserve">, </w:t>
      </w:r>
      <w:r w:rsidR="00271C53" w:rsidRPr="008C2EF9">
        <w:rPr>
          <w:rFonts w:ascii="Rockwell" w:hAnsi="Rockwell"/>
          <w:color w:val="000000" w:themeColor="text1"/>
          <w:sz w:val="24"/>
          <w:szCs w:val="24"/>
        </w:rPr>
        <w:t>composé de</w:t>
      </w:r>
      <w:r w:rsidRPr="008C2EF9">
        <w:rPr>
          <w:rFonts w:ascii="Rockwell" w:hAnsi="Rockwell"/>
          <w:color w:val="000000" w:themeColor="text1"/>
          <w:sz w:val="24"/>
          <w:szCs w:val="24"/>
        </w:rPr>
        <w:t> :</w:t>
      </w:r>
    </w:p>
    <w:p w14:paraId="6604E3B9" w14:textId="5984A3E5" w:rsidR="004C10ED" w:rsidRPr="008C2EF9" w:rsidRDefault="00797DD0" w:rsidP="004C10ED">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M</w:t>
      </w:r>
      <w:r w:rsidR="004C10ED" w:rsidRPr="008C2EF9">
        <w:rPr>
          <w:rFonts w:ascii="Rockwell" w:hAnsi="Rockwell"/>
          <w:color w:val="000000" w:themeColor="text1"/>
          <w:sz w:val="24"/>
          <w:szCs w:val="24"/>
        </w:rPr>
        <w:t xml:space="preserve">onsieur </w:t>
      </w:r>
      <w:r w:rsidR="00C44B2C" w:rsidRPr="008C2EF9">
        <w:rPr>
          <w:rFonts w:ascii="Rockwell" w:hAnsi="Rockwell"/>
          <w:color w:val="000000" w:themeColor="text1"/>
          <w:sz w:val="24"/>
          <w:szCs w:val="24"/>
        </w:rPr>
        <w:t xml:space="preserve">Lévi SAWADOGO, </w:t>
      </w:r>
      <w:r w:rsidR="00196FC2" w:rsidRPr="008C2EF9">
        <w:rPr>
          <w:rFonts w:ascii="Rockwell" w:hAnsi="Rockwell"/>
          <w:color w:val="000000" w:themeColor="text1"/>
          <w:sz w:val="24"/>
          <w:szCs w:val="24"/>
        </w:rPr>
        <w:t>P</w:t>
      </w:r>
      <w:r w:rsidR="004C10ED" w:rsidRPr="008C2EF9">
        <w:rPr>
          <w:rFonts w:ascii="Rockwell" w:hAnsi="Rockwell"/>
          <w:color w:val="000000" w:themeColor="text1"/>
          <w:sz w:val="24"/>
          <w:szCs w:val="24"/>
        </w:rPr>
        <w:t>résident de séance</w:t>
      </w:r>
      <w:r w:rsidR="00455878" w:rsidRPr="008C2EF9">
        <w:rPr>
          <w:rFonts w:ascii="Rockwell" w:hAnsi="Rockwell"/>
          <w:color w:val="000000" w:themeColor="text1"/>
          <w:sz w:val="24"/>
          <w:szCs w:val="24"/>
        </w:rPr>
        <w:t>,</w:t>
      </w:r>
    </w:p>
    <w:p w14:paraId="115BBC6A" w14:textId="23158645" w:rsidR="004C10ED" w:rsidRPr="008C2EF9" w:rsidRDefault="00383A2B" w:rsidP="004C10ED">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 xml:space="preserve">Monsieur </w:t>
      </w:r>
      <w:proofErr w:type="spellStart"/>
      <w:r w:rsidRPr="008C2EF9">
        <w:rPr>
          <w:rFonts w:ascii="Rockwell" w:hAnsi="Rockwell"/>
          <w:color w:val="000000" w:themeColor="text1"/>
          <w:sz w:val="24"/>
          <w:szCs w:val="24"/>
        </w:rPr>
        <w:t>Boureima</w:t>
      </w:r>
      <w:proofErr w:type="spellEnd"/>
      <w:r w:rsidRPr="008C2EF9">
        <w:rPr>
          <w:rFonts w:ascii="Rockwell" w:hAnsi="Rockwell"/>
          <w:color w:val="000000" w:themeColor="text1"/>
          <w:sz w:val="24"/>
          <w:szCs w:val="24"/>
        </w:rPr>
        <w:t xml:space="preserve"> P. SAVAD</w:t>
      </w:r>
      <w:bookmarkStart w:id="0" w:name="_GoBack"/>
      <w:bookmarkEnd w:id="0"/>
      <w:r w:rsidRPr="008C2EF9">
        <w:rPr>
          <w:rFonts w:ascii="Rockwell" w:hAnsi="Rockwell"/>
          <w:color w:val="000000" w:themeColor="text1"/>
          <w:sz w:val="24"/>
          <w:szCs w:val="24"/>
        </w:rPr>
        <w:t>OGO</w:t>
      </w:r>
      <w:r w:rsidR="00455878" w:rsidRPr="008C2EF9">
        <w:rPr>
          <w:rFonts w:ascii="Rockwell" w:hAnsi="Rockwell"/>
          <w:color w:val="000000" w:themeColor="text1"/>
          <w:sz w:val="24"/>
          <w:szCs w:val="24"/>
        </w:rPr>
        <w:t>,</w:t>
      </w:r>
    </w:p>
    <w:p w14:paraId="5DDBD330" w14:textId="56DF4F20" w:rsidR="00383A2B" w:rsidRPr="008C2EF9" w:rsidRDefault="00383A2B" w:rsidP="004C10ED">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 xml:space="preserve">Madame Maria </w:t>
      </w:r>
      <w:proofErr w:type="spellStart"/>
      <w:r w:rsidRPr="008C2EF9">
        <w:rPr>
          <w:rFonts w:ascii="Rockwell" w:hAnsi="Rockwell"/>
          <w:color w:val="000000" w:themeColor="text1"/>
          <w:sz w:val="24"/>
          <w:szCs w:val="24"/>
        </w:rPr>
        <w:t>Myreille</w:t>
      </w:r>
      <w:proofErr w:type="spellEnd"/>
      <w:r w:rsidRPr="008C2EF9">
        <w:rPr>
          <w:rFonts w:ascii="Rockwell" w:hAnsi="Rockwell"/>
          <w:color w:val="000000" w:themeColor="text1"/>
          <w:sz w:val="24"/>
          <w:szCs w:val="24"/>
        </w:rPr>
        <w:t xml:space="preserve"> BARRY</w:t>
      </w:r>
      <w:r w:rsidR="00F02A12">
        <w:rPr>
          <w:rFonts w:ascii="Rockwell" w:hAnsi="Rockwell"/>
          <w:color w:val="000000" w:themeColor="text1"/>
          <w:sz w:val="24"/>
          <w:szCs w:val="24"/>
        </w:rPr>
        <w:t>,</w:t>
      </w:r>
    </w:p>
    <w:p w14:paraId="4B5A7BF3" w14:textId="7C1F7516" w:rsidR="00196FC2" w:rsidRPr="008C2EF9" w:rsidRDefault="00196FC2" w:rsidP="004C10ED">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Tous membres de l’ORD</w:t>
      </w:r>
      <w:r w:rsidR="00455878" w:rsidRPr="008C2EF9">
        <w:rPr>
          <w:rFonts w:ascii="Rockwell" w:hAnsi="Rockwell"/>
          <w:color w:val="000000" w:themeColor="text1"/>
          <w:sz w:val="24"/>
          <w:szCs w:val="24"/>
        </w:rPr>
        <w:t> ;</w:t>
      </w:r>
    </w:p>
    <w:p w14:paraId="0757E13D" w14:textId="498CCDEC" w:rsidR="004C10ED" w:rsidRPr="008C2EF9" w:rsidRDefault="00196FC2" w:rsidP="004C10ED">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 xml:space="preserve">Assisté de </w:t>
      </w:r>
      <w:r w:rsidR="007E2B1C" w:rsidRPr="008C2EF9">
        <w:rPr>
          <w:rFonts w:ascii="Rockwell" w:hAnsi="Rockwell"/>
          <w:color w:val="000000" w:themeColor="text1"/>
          <w:sz w:val="24"/>
          <w:szCs w:val="24"/>
        </w:rPr>
        <w:t>Madame Irène BAYANE/ZONGO</w:t>
      </w:r>
      <w:r w:rsidR="004C10ED" w:rsidRPr="008C2EF9">
        <w:rPr>
          <w:rFonts w:ascii="Rockwell" w:hAnsi="Rockwell"/>
          <w:color w:val="000000" w:themeColor="text1"/>
          <w:sz w:val="24"/>
          <w:szCs w:val="24"/>
        </w:rPr>
        <w:t>, assurant le secrétariat de l’ORD ;</w:t>
      </w:r>
    </w:p>
    <w:p w14:paraId="33EFE4D4" w14:textId="77777777" w:rsidR="004C10ED" w:rsidRPr="008C2EF9" w:rsidRDefault="004C10ED" w:rsidP="004C10ED">
      <w:pPr>
        <w:tabs>
          <w:tab w:val="left" w:pos="2846"/>
        </w:tabs>
        <w:spacing w:before="120" w:after="0" w:line="240" w:lineRule="auto"/>
        <w:jc w:val="both"/>
        <w:rPr>
          <w:rFonts w:ascii="Rockwell" w:hAnsi="Rockwell"/>
          <w:color w:val="000000" w:themeColor="text1"/>
          <w:sz w:val="24"/>
          <w:szCs w:val="24"/>
        </w:rPr>
      </w:pPr>
    </w:p>
    <w:p w14:paraId="152A637F" w14:textId="1497E9A9" w:rsidR="004C10ED" w:rsidRDefault="00316D54" w:rsidP="007F4EDC">
      <w:pPr>
        <w:tabs>
          <w:tab w:val="left" w:pos="2846"/>
        </w:tabs>
        <w:spacing w:after="0" w:line="240" w:lineRule="auto"/>
        <w:ind w:left="708" w:hanging="708"/>
        <w:jc w:val="both"/>
        <w:rPr>
          <w:rFonts w:ascii="Rockwell" w:hAnsi="Rockwell"/>
          <w:i/>
          <w:color w:val="000000" w:themeColor="text1"/>
          <w:sz w:val="24"/>
          <w:szCs w:val="24"/>
        </w:rPr>
      </w:pPr>
      <w:r w:rsidRPr="008C2EF9">
        <w:rPr>
          <w:rFonts w:ascii="Rockwell" w:hAnsi="Rockwell"/>
          <w:b/>
          <w:i/>
          <w:color w:val="000000" w:themeColor="text1"/>
          <w:sz w:val="24"/>
          <w:szCs w:val="24"/>
        </w:rPr>
        <w:t>Vu</w:t>
      </w:r>
      <w:r w:rsidRPr="008C2EF9">
        <w:rPr>
          <w:rFonts w:ascii="Rockwell" w:hAnsi="Rockwell"/>
          <w:i/>
          <w:color w:val="000000" w:themeColor="text1"/>
          <w:sz w:val="24"/>
          <w:szCs w:val="24"/>
        </w:rPr>
        <w:t xml:space="preserve"> </w:t>
      </w:r>
      <w:r w:rsidR="007F4EDC">
        <w:rPr>
          <w:rFonts w:ascii="Rockwell" w:hAnsi="Rockwell"/>
          <w:i/>
          <w:color w:val="000000" w:themeColor="text1"/>
          <w:sz w:val="24"/>
          <w:szCs w:val="24"/>
        </w:rPr>
        <w:tab/>
      </w:r>
      <w:r w:rsidRPr="008C2EF9">
        <w:rPr>
          <w:rFonts w:ascii="Rockwell" w:hAnsi="Rockwell"/>
          <w:i/>
          <w:color w:val="000000" w:themeColor="text1"/>
          <w:sz w:val="24"/>
          <w:szCs w:val="24"/>
        </w:rPr>
        <w:t>la loi n° 005-2024/ALT</w:t>
      </w:r>
      <w:r w:rsidR="004C10ED" w:rsidRPr="008C2EF9">
        <w:rPr>
          <w:rFonts w:ascii="Rockwell" w:hAnsi="Rockwell"/>
          <w:i/>
          <w:color w:val="000000" w:themeColor="text1"/>
          <w:sz w:val="24"/>
          <w:szCs w:val="24"/>
        </w:rPr>
        <w:t xml:space="preserve"> du </w:t>
      </w:r>
      <w:r w:rsidRPr="008C2EF9">
        <w:rPr>
          <w:rFonts w:ascii="Rockwell" w:hAnsi="Rockwell"/>
          <w:i/>
          <w:color w:val="000000" w:themeColor="text1"/>
          <w:sz w:val="24"/>
          <w:szCs w:val="24"/>
        </w:rPr>
        <w:t>20 avril 2024</w:t>
      </w:r>
      <w:r w:rsidR="004C10ED" w:rsidRPr="008C2EF9">
        <w:rPr>
          <w:rFonts w:ascii="Rockwell" w:hAnsi="Rockwell"/>
          <w:i/>
          <w:color w:val="000000" w:themeColor="text1"/>
          <w:sz w:val="24"/>
          <w:szCs w:val="24"/>
        </w:rPr>
        <w:t xml:space="preserve"> portant réglementation générale de la commande publique</w:t>
      </w:r>
      <w:r w:rsidRPr="008C2EF9">
        <w:rPr>
          <w:rFonts w:ascii="Rockwell" w:hAnsi="Rockwell"/>
          <w:i/>
          <w:color w:val="000000" w:themeColor="text1"/>
          <w:sz w:val="24"/>
          <w:szCs w:val="24"/>
        </w:rPr>
        <w:t xml:space="preserve"> au Burkina Faso</w:t>
      </w:r>
      <w:r w:rsidR="004C10ED" w:rsidRPr="008C2EF9">
        <w:rPr>
          <w:rFonts w:ascii="Rockwell" w:hAnsi="Rockwell"/>
          <w:i/>
          <w:color w:val="000000" w:themeColor="text1"/>
          <w:sz w:val="24"/>
          <w:szCs w:val="24"/>
        </w:rPr>
        <w:t xml:space="preserve"> ;</w:t>
      </w:r>
    </w:p>
    <w:p w14:paraId="71AAB18E" w14:textId="77777777" w:rsidR="008C2EF9" w:rsidRPr="008C2EF9" w:rsidRDefault="008C2EF9" w:rsidP="008C2EF9">
      <w:pPr>
        <w:tabs>
          <w:tab w:val="left" w:pos="2846"/>
        </w:tabs>
        <w:spacing w:after="0" w:line="240" w:lineRule="auto"/>
        <w:jc w:val="both"/>
        <w:rPr>
          <w:rFonts w:ascii="Rockwell" w:hAnsi="Rockwell"/>
          <w:i/>
          <w:color w:val="000000" w:themeColor="text1"/>
          <w:sz w:val="24"/>
          <w:szCs w:val="24"/>
        </w:rPr>
      </w:pPr>
    </w:p>
    <w:p w14:paraId="1637C7BF" w14:textId="6337CF11" w:rsidR="004C10ED" w:rsidRPr="0053571E" w:rsidRDefault="004C10ED" w:rsidP="007F4EDC">
      <w:pPr>
        <w:tabs>
          <w:tab w:val="left" w:pos="2846"/>
        </w:tabs>
        <w:spacing w:after="0" w:line="240" w:lineRule="auto"/>
        <w:ind w:left="708" w:hanging="708"/>
        <w:jc w:val="both"/>
        <w:rPr>
          <w:rFonts w:ascii="Rockwell" w:hAnsi="Rockwell"/>
          <w:i/>
          <w:color w:val="000000" w:themeColor="text1"/>
          <w:sz w:val="24"/>
          <w:szCs w:val="24"/>
        </w:rPr>
      </w:pPr>
      <w:r w:rsidRPr="0053571E">
        <w:rPr>
          <w:rFonts w:ascii="Rockwell" w:hAnsi="Rockwell"/>
          <w:b/>
          <w:i/>
          <w:color w:val="000000" w:themeColor="text1"/>
          <w:sz w:val="24"/>
          <w:szCs w:val="24"/>
        </w:rPr>
        <w:t xml:space="preserve">Vu </w:t>
      </w:r>
      <w:r w:rsidR="007F4EDC">
        <w:rPr>
          <w:rFonts w:ascii="Rockwell" w:hAnsi="Rockwell"/>
          <w:b/>
          <w:i/>
          <w:color w:val="000000" w:themeColor="text1"/>
          <w:sz w:val="24"/>
          <w:szCs w:val="24"/>
        </w:rPr>
        <w:tab/>
      </w:r>
      <w:r w:rsidRPr="0053571E">
        <w:rPr>
          <w:rFonts w:ascii="Rockwell" w:hAnsi="Rockwell"/>
          <w:i/>
          <w:color w:val="000000" w:themeColor="text1"/>
          <w:sz w:val="24"/>
          <w:szCs w:val="24"/>
        </w:rPr>
        <w:t>le décret n° 2017-0050/PRES/PM/MINEFID du 01 février 2017 portant, attributions, organisation et fonctionnement de l’Autorité de régulation de la commande publique ;</w:t>
      </w:r>
    </w:p>
    <w:p w14:paraId="0630AD9C" w14:textId="77777777" w:rsidR="008C2EF9" w:rsidRPr="0053571E" w:rsidRDefault="008C2EF9" w:rsidP="008C2EF9">
      <w:pPr>
        <w:tabs>
          <w:tab w:val="left" w:pos="2846"/>
        </w:tabs>
        <w:spacing w:after="0" w:line="240" w:lineRule="auto"/>
        <w:jc w:val="both"/>
        <w:rPr>
          <w:rFonts w:ascii="Rockwell" w:hAnsi="Rockwell"/>
          <w:color w:val="000000" w:themeColor="text1"/>
          <w:sz w:val="24"/>
          <w:szCs w:val="24"/>
        </w:rPr>
      </w:pPr>
    </w:p>
    <w:p w14:paraId="74F69E3C" w14:textId="4AAC57D3" w:rsidR="004C10ED" w:rsidRPr="0053571E" w:rsidRDefault="004C10ED" w:rsidP="007F4EDC">
      <w:pPr>
        <w:tabs>
          <w:tab w:val="left" w:pos="2846"/>
        </w:tabs>
        <w:spacing w:after="0" w:line="240" w:lineRule="auto"/>
        <w:ind w:left="708" w:hanging="708"/>
        <w:jc w:val="both"/>
        <w:rPr>
          <w:rFonts w:ascii="Rockwell" w:hAnsi="Rockwell"/>
          <w:i/>
          <w:color w:val="000000" w:themeColor="text1"/>
          <w:sz w:val="24"/>
          <w:szCs w:val="24"/>
        </w:rPr>
      </w:pPr>
      <w:r w:rsidRPr="0053571E">
        <w:rPr>
          <w:rFonts w:ascii="Rockwell" w:hAnsi="Rockwell"/>
          <w:b/>
          <w:i/>
          <w:color w:val="000000" w:themeColor="text1"/>
          <w:sz w:val="24"/>
          <w:szCs w:val="24"/>
        </w:rPr>
        <w:t>Vu</w:t>
      </w:r>
      <w:r w:rsidRPr="0053571E">
        <w:rPr>
          <w:rFonts w:ascii="Rockwell" w:hAnsi="Rockwell"/>
          <w:i/>
          <w:color w:val="000000" w:themeColor="text1"/>
          <w:sz w:val="24"/>
          <w:szCs w:val="24"/>
        </w:rPr>
        <w:t xml:space="preserve"> </w:t>
      </w:r>
      <w:r w:rsidR="007F4EDC">
        <w:rPr>
          <w:rFonts w:ascii="Rockwell" w:hAnsi="Rockwell"/>
          <w:i/>
          <w:color w:val="000000" w:themeColor="text1"/>
          <w:sz w:val="24"/>
          <w:szCs w:val="24"/>
        </w:rPr>
        <w:tab/>
      </w:r>
      <w:r w:rsidRPr="0053571E">
        <w:rPr>
          <w:rFonts w:ascii="Rockwell" w:hAnsi="Rockwell"/>
          <w:i/>
          <w:color w:val="000000" w:themeColor="text1"/>
          <w:sz w:val="24"/>
          <w:szCs w:val="24"/>
        </w:rPr>
        <w:t>le décret n° 2017-0049/PRES/PM/MINEFID du 01 février 2017 portant procédures de passation, d’exécution et de règlement des marchés publics et des délégations de service public</w:t>
      </w:r>
      <w:r w:rsidR="00C44B2C" w:rsidRPr="0053571E">
        <w:rPr>
          <w:rFonts w:ascii="Rockwell" w:hAnsi="Rockwell"/>
          <w:i/>
          <w:color w:val="000000" w:themeColor="text1"/>
          <w:sz w:val="24"/>
          <w:szCs w:val="24"/>
        </w:rPr>
        <w:t>, ensemble ses modificatifs</w:t>
      </w:r>
      <w:r w:rsidRPr="0053571E">
        <w:rPr>
          <w:rFonts w:ascii="Rockwell" w:hAnsi="Rockwell"/>
          <w:i/>
          <w:color w:val="000000" w:themeColor="text1"/>
          <w:sz w:val="24"/>
          <w:szCs w:val="24"/>
        </w:rPr>
        <w:t> ;</w:t>
      </w:r>
    </w:p>
    <w:p w14:paraId="5B25FFC4" w14:textId="77777777" w:rsidR="008C2EF9" w:rsidRPr="0053571E" w:rsidRDefault="008C2EF9" w:rsidP="008C2EF9">
      <w:pPr>
        <w:tabs>
          <w:tab w:val="left" w:pos="2846"/>
        </w:tabs>
        <w:spacing w:after="0" w:line="240" w:lineRule="auto"/>
        <w:jc w:val="both"/>
        <w:rPr>
          <w:rFonts w:ascii="Rockwell" w:hAnsi="Rockwell"/>
          <w:i/>
          <w:color w:val="000000" w:themeColor="text1"/>
          <w:sz w:val="24"/>
          <w:szCs w:val="24"/>
        </w:rPr>
      </w:pPr>
    </w:p>
    <w:p w14:paraId="34215850" w14:textId="6CA2D722" w:rsidR="004C10ED" w:rsidRPr="0053571E" w:rsidRDefault="004C10ED" w:rsidP="007F4EDC">
      <w:pPr>
        <w:tabs>
          <w:tab w:val="left" w:pos="2846"/>
        </w:tabs>
        <w:spacing w:after="0" w:line="240" w:lineRule="auto"/>
        <w:ind w:left="708" w:hanging="708"/>
        <w:jc w:val="both"/>
        <w:rPr>
          <w:rFonts w:ascii="Rockwell" w:hAnsi="Rockwell"/>
          <w:i/>
          <w:color w:val="000000" w:themeColor="text1"/>
          <w:sz w:val="24"/>
          <w:szCs w:val="24"/>
        </w:rPr>
      </w:pPr>
      <w:r w:rsidRPr="0053571E">
        <w:rPr>
          <w:rFonts w:ascii="Rockwell" w:hAnsi="Rockwell"/>
          <w:b/>
          <w:i/>
          <w:color w:val="000000" w:themeColor="text1"/>
          <w:sz w:val="24"/>
          <w:szCs w:val="24"/>
        </w:rPr>
        <w:t xml:space="preserve">Vu </w:t>
      </w:r>
      <w:r w:rsidR="007F4EDC">
        <w:rPr>
          <w:rFonts w:ascii="Rockwell" w:hAnsi="Rockwell"/>
          <w:b/>
          <w:i/>
          <w:color w:val="000000" w:themeColor="text1"/>
          <w:sz w:val="24"/>
          <w:szCs w:val="24"/>
        </w:rPr>
        <w:tab/>
      </w:r>
      <w:r w:rsidRPr="0053571E">
        <w:rPr>
          <w:rFonts w:ascii="Rockwell" w:hAnsi="Rockwell"/>
          <w:i/>
          <w:color w:val="000000" w:themeColor="text1"/>
          <w:sz w:val="24"/>
          <w:szCs w:val="24"/>
        </w:rPr>
        <w:t>le décret n° 2017-0051/PRES/PM/MINEFID du 1</w:t>
      </w:r>
      <w:r w:rsidRPr="0053571E">
        <w:rPr>
          <w:rFonts w:ascii="Rockwell" w:hAnsi="Rockwell"/>
          <w:i/>
          <w:color w:val="000000" w:themeColor="text1"/>
          <w:sz w:val="24"/>
          <w:szCs w:val="24"/>
          <w:vertAlign w:val="superscript"/>
        </w:rPr>
        <w:t>er</w:t>
      </w:r>
      <w:r w:rsidRPr="0053571E">
        <w:rPr>
          <w:rFonts w:ascii="Rockwell" w:hAnsi="Rockwell"/>
          <w:i/>
          <w:color w:val="000000" w:themeColor="text1"/>
          <w:sz w:val="24"/>
          <w:szCs w:val="24"/>
        </w:rPr>
        <w:t xml:space="preserve"> février 2017 portant réglementation de la maîtrise d’ouvrage publique déléguée ;</w:t>
      </w:r>
    </w:p>
    <w:p w14:paraId="2687E71A" w14:textId="77777777" w:rsidR="004C10ED" w:rsidRPr="008C2EF9" w:rsidRDefault="004C10ED" w:rsidP="008C2EF9">
      <w:pPr>
        <w:tabs>
          <w:tab w:val="left" w:pos="2846"/>
        </w:tabs>
        <w:spacing w:after="0" w:line="240" w:lineRule="auto"/>
        <w:jc w:val="both"/>
        <w:rPr>
          <w:rFonts w:ascii="Rockwell" w:hAnsi="Rockwell"/>
          <w:b/>
          <w:i/>
          <w:color w:val="000000" w:themeColor="text1"/>
          <w:sz w:val="24"/>
          <w:szCs w:val="24"/>
          <w:highlight w:val="cyan"/>
        </w:rPr>
      </w:pPr>
    </w:p>
    <w:p w14:paraId="46B99082" w14:textId="235DE144" w:rsidR="004C10ED" w:rsidRPr="008C2EF9" w:rsidRDefault="004C10ED" w:rsidP="007F4EDC">
      <w:pPr>
        <w:tabs>
          <w:tab w:val="left" w:pos="2846"/>
        </w:tabs>
        <w:spacing w:before="120" w:after="0" w:line="240" w:lineRule="auto"/>
        <w:ind w:left="708" w:hanging="708"/>
        <w:jc w:val="both"/>
        <w:rPr>
          <w:rFonts w:ascii="Rockwell" w:hAnsi="Rockwell"/>
          <w:i/>
          <w:color w:val="000000" w:themeColor="text1"/>
          <w:sz w:val="24"/>
          <w:szCs w:val="24"/>
        </w:rPr>
      </w:pPr>
      <w:r w:rsidRPr="007F4EDC">
        <w:rPr>
          <w:rFonts w:ascii="Rockwell" w:hAnsi="Rockwell"/>
          <w:b/>
          <w:i/>
          <w:color w:val="000000" w:themeColor="text1"/>
          <w:sz w:val="24"/>
          <w:szCs w:val="24"/>
        </w:rPr>
        <w:t>Vu</w:t>
      </w:r>
      <w:r w:rsidRPr="008C2EF9">
        <w:rPr>
          <w:rFonts w:ascii="Rockwell" w:hAnsi="Rockwell"/>
          <w:i/>
          <w:color w:val="000000" w:themeColor="text1"/>
          <w:sz w:val="24"/>
          <w:szCs w:val="24"/>
        </w:rPr>
        <w:t xml:space="preserve"> </w:t>
      </w:r>
      <w:r w:rsidR="007F4EDC">
        <w:rPr>
          <w:rFonts w:ascii="Rockwell" w:hAnsi="Rockwell"/>
          <w:i/>
          <w:color w:val="000000" w:themeColor="text1"/>
          <w:sz w:val="24"/>
          <w:szCs w:val="24"/>
        </w:rPr>
        <w:tab/>
      </w:r>
      <w:r w:rsidRPr="008C2EF9">
        <w:rPr>
          <w:rFonts w:ascii="Rockwell" w:hAnsi="Rockwell"/>
          <w:i/>
          <w:color w:val="000000" w:themeColor="text1"/>
          <w:sz w:val="24"/>
          <w:szCs w:val="24"/>
        </w:rPr>
        <w:t xml:space="preserve">le recours </w:t>
      </w:r>
      <w:r w:rsidR="00326451" w:rsidRPr="008C2EF9">
        <w:rPr>
          <w:rFonts w:ascii="Rockwell" w:hAnsi="Rockwell"/>
          <w:i/>
          <w:color w:val="000000" w:themeColor="text1"/>
          <w:sz w:val="24"/>
          <w:szCs w:val="24"/>
        </w:rPr>
        <w:t xml:space="preserve">de </w:t>
      </w:r>
      <w:r w:rsidR="00C82F2C" w:rsidRPr="008C2EF9">
        <w:rPr>
          <w:rFonts w:ascii="Rockwell" w:hAnsi="Rockwell"/>
          <w:i/>
          <w:color w:val="000000" w:themeColor="text1"/>
          <w:sz w:val="24"/>
          <w:szCs w:val="24"/>
        </w:rPr>
        <w:t xml:space="preserve">GPS BURKINA Sarl </w:t>
      </w:r>
      <w:r w:rsidR="00FF5BD2" w:rsidRPr="008C2EF9">
        <w:rPr>
          <w:rFonts w:ascii="Rockwell" w:hAnsi="Rockwell"/>
          <w:i/>
          <w:color w:val="000000" w:themeColor="text1"/>
          <w:sz w:val="24"/>
          <w:szCs w:val="24"/>
        </w:rPr>
        <w:t>enregistré</w:t>
      </w:r>
      <w:r w:rsidR="00FF5BD2" w:rsidRPr="008C2EF9">
        <w:rPr>
          <w:rFonts w:ascii="Rockwell" w:hAnsi="Rockwell"/>
          <w:sz w:val="24"/>
          <w:szCs w:val="24"/>
        </w:rPr>
        <w:t xml:space="preserve"> </w:t>
      </w:r>
      <w:r w:rsidR="00FF5BD2" w:rsidRPr="008C2EF9">
        <w:rPr>
          <w:rFonts w:ascii="Rockwell" w:hAnsi="Rockwell"/>
          <w:i/>
          <w:color w:val="000000" w:themeColor="text1"/>
          <w:sz w:val="24"/>
          <w:szCs w:val="24"/>
        </w:rPr>
        <w:t xml:space="preserve">le 31 décembre 2024 </w:t>
      </w:r>
      <w:r w:rsidR="00C65CB6" w:rsidRPr="008C2EF9">
        <w:rPr>
          <w:rFonts w:ascii="Rockwell" w:hAnsi="Rockwell"/>
          <w:i/>
          <w:color w:val="000000" w:themeColor="text1"/>
          <w:sz w:val="24"/>
          <w:szCs w:val="24"/>
        </w:rPr>
        <w:t>cont</w:t>
      </w:r>
      <w:r w:rsidR="00D436E3" w:rsidRPr="008C2EF9">
        <w:rPr>
          <w:rFonts w:ascii="Rockwell" w:hAnsi="Rockwell"/>
          <w:i/>
          <w:color w:val="000000" w:themeColor="text1"/>
          <w:sz w:val="24"/>
          <w:szCs w:val="24"/>
        </w:rPr>
        <w:t xml:space="preserve">re </w:t>
      </w:r>
      <w:r w:rsidR="00C82F2C" w:rsidRPr="008C2EF9">
        <w:rPr>
          <w:rFonts w:ascii="Rockwell" w:hAnsi="Rockwell"/>
          <w:i/>
          <w:color w:val="000000" w:themeColor="text1"/>
          <w:sz w:val="24"/>
          <w:szCs w:val="24"/>
        </w:rPr>
        <w:t xml:space="preserve">les résultats provisoires de la demande de prix n°2024-06/ISTIC/DG/PRM pour la prestation de service de gardiennage </w:t>
      </w:r>
      <w:r w:rsidR="00C44B2C" w:rsidRPr="008C2EF9">
        <w:rPr>
          <w:rFonts w:ascii="Rockwell" w:hAnsi="Rockwell"/>
          <w:i/>
          <w:color w:val="000000" w:themeColor="text1"/>
          <w:sz w:val="24"/>
          <w:szCs w:val="24"/>
        </w:rPr>
        <w:t xml:space="preserve">et de surveillance </w:t>
      </w:r>
      <w:r w:rsidR="00C82F2C" w:rsidRPr="008C2EF9">
        <w:rPr>
          <w:rFonts w:ascii="Rockwell" w:hAnsi="Rockwell"/>
          <w:i/>
          <w:color w:val="000000" w:themeColor="text1"/>
          <w:sz w:val="24"/>
          <w:szCs w:val="24"/>
        </w:rPr>
        <w:t>des locaux au profit de l’</w:t>
      </w:r>
      <w:r w:rsidR="00C44B2C" w:rsidRPr="008C2EF9">
        <w:rPr>
          <w:rFonts w:ascii="Rockwell" w:hAnsi="Rockwell"/>
          <w:i/>
          <w:color w:val="000000" w:themeColor="text1"/>
          <w:sz w:val="24"/>
          <w:szCs w:val="24"/>
        </w:rPr>
        <w:t>Institut des sciences et techniques de l’information et de la communication (</w:t>
      </w:r>
      <w:r w:rsidR="00C82F2C" w:rsidRPr="008C2EF9">
        <w:rPr>
          <w:rFonts w:ascii="Rockwell" w:hAnsi="Rockwell"/>
          <w:i/>
          <w:color w:val="000000" w:themeColor="text1"/>
          <w:sz w:val="24"/>
          <w:szCs w:val="24"/>
        </w:rPr>
        <w:t>ISTIC</w:t>
      </w:r>
      <w:r w:rsidR="00C44B2C" w:rsidRPr="008C2EF9">
        <w:rPr>
          <w:rFonts w:ascii="Rockwell" w:hAnsi="Rockwell"/>
          <w:i/>
          <w:color w:val="000000" w:themeColor="text1"/>
          <w:sz w:val="24"/>
          <w:szCs w:val="24"/>
        </w:rPr>
        <w:t>)</w:t>
      </w:r>
      <w:r w:rsidR="00D436E3" w:rsidRPr="008C2EF9">
        <w:rPr>
          <w:rFonts w:ascii="Rockwell" w:hAnsi="Rockwell"/>
          <w:i/>
          <w:color w:val="000000" w:themeColor="text1"/>
          <w:sz w:val="24"/>
          <w:szCs w:val="24"/>
        </w:rPr>
        <w:t xml:space="preserve"> ;</w:t>
      </w:r>
      <w:r w:rsidRPr="008C2EF9">
        <w:rPr>
          <w:rFonts w:ascii="Rockwell" w:hAnsi="Rockwell"/>
          <w:i/>
          <w:color w:val="000000" w:themeColor="text1"/>
          <w:sz w:val="24"/>
          <w:szCs w:val="24"/>
        </w:rPr>
        <w:t xml:space="preserve"> </w:t>
      </w:r>
    </w:p>
    <w:p w14:paraId="2F840AAD" w14:textId="77777777" w:rsidR="00870125" w:rsidRPr="008C2EF9" w:rsidRDefault="00870125" w:rsidP="004C10ED">
      <w:pPr>
        <w:tabs>
          <w:tab w:val="left" w:pos="2846"/>
        </w:tabs>
        <w:spacing w:before="120" w:after="0" w:line="240" w:lineRule="auto"/>
        <w:jc w:val="both"/>
        <w:rPr>
          <w:rFonts w:ascii="Rockwell" w:hAnsi="Rockwell"/>
          <w:b/>
          <w:i/>
          <w:color w:val="000000" w:themeColor="text1"/>
          <w:sz w:val="24"/>
          <w:szCs w:val="24"/>
        </w:rPr>
      </w:pPr>
    </w:p>
    <w:p w14:paraId="7E45B9EB" w14:textId="7B2F742C" w:rsidR="004C10ED" w:rsidRPr="008C2EF9" w:rsidRDefault="004C10ED" w:rsidP="007F4EDC">
      <w:pPr>
        <w:tabs>
          <w:tab w:val="left" w:pos="709"/>
        </w:tabs>
        <w:spacing w:before="120" w:after="0" w:line="240" w:lineRule="auto"/>
        <w:jc w:val="both"/>
        <w:rPr>
          <w:rFonts w:ascii="Rockwell" w:hAnsi="Rockwell"/>
          <w:color w:val="000000" w:themeColor="text1"/>
          <w:sz w:val="24"/>
          <w:szCs w:val="24"/>
        </w:rPr>
      </w:pPr>
      <w:r w:rsidRPr="007F4EDC">
        <w:rPr>
          <w:rFonts w:ascii="Rockwell" w:hAnsi="Rockwell"/>
          <w:b/>
          <w:color w:val="000000" w:themeColor="text1"/>
          <w:sz w:val="24"/>
          <w:szCs w:val="24"/>
        </w:rPr>
        <w:t xml:space="preserve">Vu </w:t>
      </w:r>
      <w:r w:rsidR="007F4EDC">
        <w:rPr>
          <w:rFonts w:ascii="Rockwell" w:hAnsi="Rockwell"/>
          <w:b/>
          <w:color w:val="000000" w:themeColor="text1"/>
          <w:sz w:val="24"/>
          <w:szCs w:val="24"/>
        </w:rPr>
        <w:tab/>
      </w:r>
      <w:r w:rsidRPr="008C2EF9">
        <w:rPr>
          <w:rFonts w:ascii="Rockwell" w:hAnsi="Rockwell"/>
          <w:color w:val="000000" w:themeColor="text1"/>
          <w:sz w:val="24"/>
          <w:szCs w:val="24"/>
        </w:rPr>
        <w:t>l’ensemble des pièces du dossier</w:t>
      </w:r>
      <w:r w:rsidR="00870125" w:rsidRPr="008C2EF9">
        <w:rPr>
          <w:rFonts w:ascii="Rockwell" w:hAnsi="Rockwell"/>
          <w:color w:val="000000" w:themeColor="text1"/>
          <w:sz w:val="24"/>
          <w:szCs w:val="24"/>
        </w:rPr>
        <w:t> ;</w:t>
      </w:r>
    </w:p>
    <w:p w14:paraId="53FA69CD" w14:textId="58045037" w:rsidR="004C10ED" w:rsidRPr="008C2EF9" w:rsidRDefault="006E03F9" w:rsidP="004C10ED">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Les parties entendues</w:t>
      </w:r>
      <w:r w:rsidR="00870125" w:rsidRPr="008C2EF9">
        <w:rPr>
          <w:rFonts w:ascii="Rockwell" w:hAnsi="Rockwell"/>
          <w:color w:val="000000" w:themeColor="text1"/>
          <w:sz w:val="24"/>
          <w:szCs w:val="24"/>
        </w:rPr>
        <w:t> ;</w:t>
      </w:r>
    </w:p>
    <w:p w14:paraId="17A2597A" w14:textId="3E389526" w:rsidR="006773D6" w:rsidRPr="008C2EF9" w:rsidRDefault="004C10ED" w:rsidP="004C10ED">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 xml:space="preserve">A rendu la </w:t>
      </w:r>
      <w:r w:rsidR="0073756F" w:rsidRPr="008C2EF9">
        <w:rPr>
          <w:rFonts w:ascii="Rockwell" w:hAnsi="Rockwell"/>
          <w:color w:val="000000" w:themeColor="text1"/>
          <w:sz w:val="24"/>
          <w:szCs w:val="24"/>
        </w:rPr>
        <w:t>présente</w:t>
      </w:r>
      <w:r w:rsidRPr="008C2EF9">
        <w:rPr>
          <w:rFonts w:ascii="Rockwell" w:hAnsi="Rockwell"/>
          <w:color w:val="000000" w:themeColor="text1"/>
          <w:sz w:val="24"/>
          <w:szCs w:val="24"/>
        </w:rPr>
        <w:t xml:space="preserve"> </w:t>
      </w:r>
      <w:r w:rsidR="00C36DF1" w:rsidRPr="008C2EF9">
        <w:rPr>
          <w:rFonts w:ascii="Rockwell" w:hAnsi="Rockwell"/>
          <w:color w:val="000000" w:themeColor="text1"/>
          <w:sz w:val="24"/>
          <w:szCs w:val="24"/>
        </w:rPr>
        <w:t>décision,</w:t>
      </w:r>
    </w:p>
    <w:p w14:paraId="46E13F39" w14:textId="77777777" w:rsidR="0073756F" w:rsidRPr="008C2EF9" w:rsidRDefault="0073756F" w:rsidP="0073756F">
      <w:pPr>
        <w:tabs>
          <w:tab w:val="left" w:pos="2846"/>
        </w:tabs>
        <w:spacing w:before="120" w:after="0" w:line="240" w:lineRule="auto"/>
        <w:jc w:val="both"/>
        <w:rPr>
          <w:rFonts w:ascii="Rockwell" w:hAnsi="Rockwell"/>
          <w:b/>
          <w:i/>
          <w:color w:val="000000" w:themeColor="text1"/>
          <w:sz w:val="24"/>
          <w:szCs w:val="24"/>
        </w:rPr>
      </w:pPr>
      <w:r w:rsidRPr="008C2EF9">
        <w:rPr>
          <w:rFonts w:ascii="Rockwell" w:hAnsi="Rockwell"/>
          <w:i/>
          <w:color w:val="000000" w:themeColor="text1"/>
          <w:sz w:val="24"/>
          <w:szCs w:val="24"/>
        </w:rPr>
        <w:t xml:space="preserve">                                 </w:t>
      </w:r>
      <w:r w:rsidRPr="008C2EF9">
        <w:rPr>
          <w:rFonts w:ascii="Rockwell" w:hAnsi="Rockwell"/>
          <w:b/>
          <w:i/>
          <w:color w:val="000000" w:themeColor="text1"/>
          <w:sz w:val="24"/>
          <w:szCs w:val="24"/>
        </w:rPr>
        <w:t xml:space="preserve">Entre </w:t>
      </w:r>
    </w:p>
    <w:p w14:paraId="4A4337BC" w14:textId="15673FE8" w:rsidR="0073756F" w:rsidRDefault="00C44B2C" w:rsidP="0073756F">
      <w:pPr>
        <w:tabs>
          <w:tab w:val="left" w:pos="2846"/>
        </w:tabs>
        <w:spacing w:before="120" w:after="0" w:line="240" w:lineRule="auto"/>
        <w:jc w:val="both"/>
        <w:rPr>
          <w:rFonts w:ascii="Rockwell" w:hAnsi="Rockwell"/>
          <w:i/>
          <w:color w:val="000000" w:themeColor="text1"/>
          <w:sz w:val="24"/>
          <w:szCs w:val="24"/>
        </w:rPr>
      </w:pPr>
      <w:r w:rsidRPr="008C2EF9">
        <w:rPr>
          <w:rFonts w:ascii="Rockwell" w:hAnsi="Rockwell"/>
          <w:i/>
          <w:color w:val="000000" w:themeColor="text1"/>
          <w:sz w:val="24"/>
          <w:szCs w:val="24"/>
        </w:rPr>
        <w:t xml:space="preserve">Messieurs Yacouba YAGO et Boris BAKOUAN, </w:t>
      </w:r>
      <w:r w:rsidR="0073756F" w:rsidRPr="008C2EF9">
        <w:rPr>
          <w:rFonts w:ascii="Rockwell" w:hAnsi="Rockwell"/>
          <w:i/>
          <w:color w:val="000000" w:themeColor="text1"/>
          <w:sz w:val="24"/>
          <w:szCs w:val="24"/>
        </w:rPr>
        <w:t xml:space="preserve">représentant </w:t>
      </w:r>
      <w:r w:rsidR="00C82F2C" w:rsidRPr="008C2EF9">
        <w:rPr>
          <w:rFonts w:ascii="Rockwell" w:hAnsi="Rockwell"/>
          <w:i/>
          <w:color w:val="000000" w:themeColor="text1"/>
          <w:sz w:val="24"/>
          <w:szCs w:val="24"/>
        </w:rPr>
        <w:t>GPS BURKINA Sarl (numéro IFU : 00088787Y, RCCM :</w:t>
      </w:r>
      <w:r w:rsidR="00DA0CDC" w:rsidRPr="008C2EF9">
        <w:rPr>
          <w:rFonts w:ascii="Rockwell" w:hAnsi="Rockwell"/>
          <w:i/>
          <w:color w:val="000000" w:themeColor="text1"/>
          <w:sz w:val="24"/>
          <w:szCs w:val="24"/>
        </w:rPr>
        <w:t xml:space="preserve"> </w:t>
      </w:r>
      <w:r w:rsidR="00C82F2C" w:rsidRPr="008C2EF9">
        <w:rPr>
          <w:rFonts w:ascii="Rockwell" w:hAnsi="Rockwell"/>
          <w:i/>
          <w:color w:val="000000" w:themeColor="text1"/>
          <w:sz w:val="24"/>
          <w:szCs w:val="24"/>
        </w:rPr>
        <w:t xml:space="preserve">N °BF KLP-2022-M-013, adresse :03 BP 7224 Ouagadougou 03 </w:t>
      </w:r>
      <w:r w:rsidRPr="008C2EF9">
        <w:rPr>
          <w:rFonts w:ascii="Rockwell" w:hAnsi="Rockwell"/>
          <w:i/>
          <w:color w:val="000000" w:themeColor="text1"/>
          <w:sz w:val="24"/>
          <w:szCs w:val="24"/>
        </w:rPr>
        <w:t>et téléphone : +226 25 41 28 98</w:t>
      </w:r>
      <w:r w:rsidR="00C82F2C" w:rsidRPr="008C2EF9">
        <w:rPr>
          <w:rFonts w:ascii="Rockwell" w:hAnsi="Rockwell"/>
          <w:i/>
          <w:color w:val="000000" w:themeColor="text1"/>
          <w:sz w:val="24"/>
          <w:szCs w:val="24"/>
        </w:rPr>
        <w:t>)</w:t>
      </w:r>
      <w:r w:rsidR="0021069F" w:rsidRPr="008C2EF9">
        <w:rPr>
          <w:rFonts w:ascii="Rockwell" w:hAnsi="Rockwell"/>
          <w:i/>
          <w:color w:val="000000" w:themeColor="text1"/>
          <w:sz w:val="24"/>
          <w:szCs w:val="24"/>
        </w:rPr>
        <w:t>, requérant</w:t>
      </w:r>
      <w:r w:rsidRPr="008C2EF9">
        <w:rPr>
          <w:rFonts w:ascii="Rockwell" w:hAnsi="Rockwell"/>
          <w:i/>
          <w:color w:val="000000" w:themeColor="text1"/>
          <w:sz w:val="24"/>
          <w:szCs w:val="24"/>
        </w:rPr>
        <w:t> ;</w:t>
      </w:r>
    </w:p>
    <w:p w14:paraId="350B76B5" w14:textId="77777777" w:rsidR="007F4EDC" w:rsidRPr="008C2EF9" w:rsidRDefault="007F4EDC" w:rsidP="0073756F">
      <w:pPr>
        <w:tabs>
          <w:tab w:val="left" w:pos="2846"/>
        </w:tabs>
        <w:spacing w:before="120" w:after="0" w:line="240" w:lineRule="auto"/>
        <w:jc w:val="both"/>
        <w:rPr>
          <w:rFonts w:ascii="Rockwell" w:hAnsi="Rockwell"/>
          <w:i/>
          <w:color w:val="000000" w:themeColor="text1"/>
          <w:sz w:val="24"/>
          <w:szCs w:val="24"/>
        </w:rPr>
      </w:pPr>
    </w:p>
    <w:p w14:paraId="0FBE12D2" w14:textId="77777777" w:rsidR="0073756F" w:rsidRPr="007F4EDC" w:rsidRDefault="0073756F" w:rsidP="0073756F">
      <w:pPr>
        <w:tabs>
          <w:tab w:val="left" w:pos="2846"/>
        </w:tabs>
        <w:spacing w:before="120" w:after="0" w:line="240" w:lineRule="auto"/>
        <w:jc w:val="both"/>
        <w:rPr>
          <w:rFonts w:ascii="Rockwell" w:hAnsi="Rockwell"/>
          <w:b/>
          <w:i/>
          <w:color w:val="000000" w:themeColor="text1"/>
          <w:sz w:val="24"/>
          <w:szCs w:val="24"/>
        </w:rPr>
      </w:pPr>
      <w:r w:rsidRPr="008C2EF9">
        <w:rPr>
          <w:rFonts w:ascii="Rockwell" w:hAnsi="Rockwell"/>
          <w:i/>
          <w:color w:val="000000" w:themeColor="text1"/>
          <w:sz w:val="24"/>
          <w:szCs w:val="24"/>
        </w:rPr>
        <w:lastRenderedPageBreak/>
        <w:t xml:space="preserve">                                     </w:t>
      </w:r>
      <w:r w:rsidRPr="007F4EDC">
        <w:rPr>
          <w:rFonts w:ascii="Rockwell" w:hAnsi="Rockwell"/>
          <w:b/>
          <w:i/>
          <w:color w:val="000000" w:themeColor="text1"/>
          <w:sz w:val="24"/>
          <w:szCs w:val="24"/>
        </w:rPr>
        <w:t>Et</w:t>
      </w:r>
    </w:p>
    <w:p w14:paraId="09E4CEDF" w14:textId="03765D76" w:rsidR="0073756F" w:rsidRPr="008C2EF9" w:rsidRDefault="00DA0CDC" w:rsidP="0073756F">
      <w:pPr>
        <w:tabs>
          <w:tab w:val="left" w:pos="2846"/>
        </w:tabs>
        <w:spacing w:before="120" w:after="0" w:line="240" w:lineRule="auto"/>
        <w:jc w:val="both"/>
        <w:rPr>
          <w:rFonts w:ascii="Rockwell" w:hAnsi="Rockwell"/>
          <w:i/>
          <w:color w:val="000000" w:themeColor="text1"/>
          <w:sz w:val="24"/>
          <w:szCs w:val="24"/>
        </w:rPr>
      </w:pPr>
      <w:r w:rsidRPr="008C2EF9">
        <w:rPr>
          <w:rFonts w:ascii="Rockwell" w:hAnsi="Rockwell"/>
          <w:i/>
          <w:color w:val="000000" w:themeColor="text1"/>
          <w:sz w:val="24"/>
          <w:szCs w:val="24"/>
        </w:rPr>
        <w:t xml:space="preserve">Monsieur </w:t>
      </w:r>
      <w:proofErr w:type="spellStart"/>
      <w:r w:rsidRPr="008C2EF9">
        <w:rPr>
          <w:rFonts w:ascii="Rockwell" w:hAnsi="Rockwell"/>
          <w:i/>
          <w:color w:val="000000" w:themeColor="text1"/>
          <w:sz w:val="24"/>
          <w:szCs w:val="24"/>
        </w:rPr>
        <w:t>Soumana</w:t>
      </w:r>
      <w:proofErr w:type="spellEnd"/>
      <w:r w:rsidRPr="008C2EF9">
        <w:rPr>
          <w:rFonts w:ascii="Rockwell" w:hAnsi="Rockwell"/>
          <w:i/>
          <w:color w:val="000000" w:themeColor="text1"/>
          <w:sz w:val="24"/>
          <w:szCs w:val="24"/>
        </w:rPr>
        <w:t xml:space="preserve"> SANOU</w:t>
      </w:r>
      <w:r w:rsidR="00C07544" w:rsidRPr="008C2EF9">
        <w:rPr>
          <w:rFonts w:ascii="Rockwell" w:hAnsi="Rockwell"/>
          <w:i/>
          <w:color w:val="000000" w:themeColor="text1"/>
          <w:sz w:val="24"/>
          <w:szCs w:val="24"/>
        </w:rPr>
        <w:t>,</w:t>
      </w:r>
      <w:r w:rsidR="00D049B9" w:rsidRPr="008C2EF9">
        <w:rPr>
          <w:rFonts w:ascii="Rockwell" w:hAnsi="Rockwell"/>
          <w:i/>
          <w:color w:val="000000" w:themeColor="text1"/>
          <w:sz w:val="24"/>
          <w:szCs w:val="24"/>
        </w:rPr>
        <w:t xml:space="preserve"> </w:t>
      </w:r>
      <w:r w:rsidR="0073756F" w:rsidRPr="008C2EF9">
        <w:rPr>
          <w:rFonts w:ascii="Rockwell" w:hAnsi="Rockwell"/>
          <w:i/>
          <w:color w:val="000000" w:themeColor="text1"/>
          <w:sz w:val="24"/>
          <w:szCs w:val="24"/>
        </w:rPr>
        <w:t>représentant</w:t>
      </w:r>
      <w:r w:rsidRPr="008C2EF9">
        <w:rPr>
          <w:rFonts w:ascii="Rockwell" w:hAnsi="Rockwell"/>
          <w:i/>
          <w:color w:val="000000" w:themeColor="text1"/>
          <w:sz w:val="24"/>
          <w:szCs w:val="24"/>
        </w:rPr>
        <w:t xml:space="preserve"> </w:t>
      </w:r>
      <w:r w:rsidR="00C82F2C" w:rsidRPr="008C2EF9">
        <w:rPr>
          <w:rFonts w:ascii="Rockwell" w:hAnsi="Rockwell"/>
          <w:i/>
          <w:color w:val="000000" w:themeColor="text1"/>
          <w:sz w:val="24"/>
          <w:szCs w:val="24"/>
        </w:rPr>
        <w:t>l’ISTIC</w:t>
      </w:r>
      <w:r w:rsidR="0073756F" w:rsidRPr="008C2EF9">
        <w:rPr>
          <w:rFonts w:ascii="Rockwell" w:hAnsi="Rockwell"/>
          <w:i/>
          <w:color w:val="000000" w:themeColor="text1"/>
          <w:sz w:val="24"/>
          <w:szCs w:val="24"/>
        </w:rPr>
        <w:t>,</w:t>
      </w:r>
      <w:r w:rsidR="00207D68" w:rsidRPr="008C2EF9">
        <w:rPr>
          <w:rFonts w:ascii="Rockwell" w:hAnsi="Rockwell"/>
          <w:i/>
          <w:color w:val="000000" w:themeColor="text1"/>
          <w:sz w:val="24"/>
          <w:szCs w:val="24"/>
        </w:rPr>
        <w:t> </w:t>
      </w:r>
      <w:r w:rsidR="00C44B2C" w:rsidRPr="008C2EF9">
        <w:rPr>
          <w:rFonts w:ascii="Rockwell" w:hAnsi="Rockwell"/>
          <w:i/>
          <w:color w:val="000000" w:themeColor="text1"/>
          <w:sz w:val="24"/>
          <w:szCs w:val="24"/>
        </w:rPr>
        <w:t>autorité contractante ;</w:t>
      </w:r>
    </w:p>
    <w:p w14:paraId="66D7082A" w14:textId="5F91D01D" w:rsidR="00196FC2" w:rsidRPr="008C2EF9" w:rsidRDefault="00DA0CDC" w:rsidP="0073756F">
      <w:pPr>
        <w:tabs>
          <w:tab w:val="left" w:pos="2846"/>
        </w:tabs>
        <w:spacing w:before="120" w:after="0" w:line="240" w:lineRule="auto"/>
        <w:jc w:val="both"/>
        <w:rPr>
          <w:rFonts w:ascii="Rockwell" w:hAnsi="Rockwell"/>
          <w:i/>
          <w:color w:val="000000" w:themeColor="text1"/>
          <w:sz w:val="24"/>
          <w:szCs w:val="24"/>
        </w:rPr>
      </w:pPr>
      <w:r w:rsidRPr="008C2EF9">
        <w:rPr>
          <w:rFonts w:ascii="Rockwell" w:hAnsi="Rockwell"/>
          <w:i/>
          <w:color w:val="000000" w:themeColor="text1"/>
          <w:sz w:val="24"/>
          <w:szCs w:val="24"/>
        </w:rPr>
        <w:t xml:space="preserve">Monsieur Abdoulaye </w:t>
      </w:r>
      <w:proofErr w:type="spellStart"/>
      <w:r w:rsidRPr="008C2EF9">
        <w:rPr>
          <w:rFonts w:ascii="Rockwell" w:hAnsi="Rockwell"/>
          <w:i/>
          <w:color w:val="000000" w:themeColor="text1"/>
          <w:sz w:val="24"/>
          <w:szCs w:val="24"/>
        </w:rPr>
        <w:t>Bissiri</w:t>
      </w:r>
      <w:proofErr w:type="spellEnd"/>
      <w:r w:rsidRPr="008C2EF9">
        <w:rPr>
          <w:rFonts w:ascii="Rockwell" w:hAnsi="Rockwell"/>
          <w:i/>
          <w:color w:val="000000" w:themeColor="text1"/>
          <w:sz w:val="24"/>
          <w:szCs w:val="24"/>
        </w:rPr>
        <w:t>, représentant</w:t>
      </w:r>
      <w:r w:rsidR="0073756F" w:rsidRPr="008C2EF9">
        <w:rPr>
          <w:rFonts w:ascii="Rockwell" w:hAnsi="Rockwell"/>
          <w:i/>
          <w:color w:val="000000" w:themeColor="text1"/>
          <w:sz w:val="24"/>
          <w:szCs w:val="24"/>
        </w:rPr>
        <w:t xml:space="preserve"> </w:t>
      </w:r>
      <w:r w:rsidR="00C82F2C" w:rsidRPr="008C2EF9">
        <w:rPr>
          <w:rFonts w:ascii="Rockwell" w:hAnsi="Rockwell"/>
          <w:i/>
          <w:color w:val="000000" w:themeColor="text1"/>
          <w:sz w:val="24"/>
          <w:szCs w:val="24"/>
        </w:rPr>
        <w:t>ELKANA Sarl</w:t>
      </w:r>
      <w:r w:rsidR="00242887" w:rsidRPr="008C2EF9">
        <w:rPr>
          <w:rFonts w:ascii="Rockwell" w:hAnsi="Rockwell"/>
          <w:i/>
          <w:color w:val="000000" w:themeColor="text1"/>
          <w:sz w:val="24"/>
          <w:szCs w:val="24"/>
        </w:rPr>
        <w:t xml:space="preserve">, </w:t>
      </w:r>
      <w:r w:rsidR="00C230AF" w:rsidRPr="008C2EF9">
        <w:rPr>
          <w:rFonts w:ascii="Rockwell" w:hAnsi="Rockwell"/>
          <w:i/>
          <w:color w:val="000000" w:themeColor="text1"/>
          <w:sz w:val="24"/>
          <w:szCs w:val="24"/>
        </w:rPr>
        <w:t>attributaire provisoire ;</w:t>
      </w:r>
    </w:p>
    <w:p w14:paraId="77E9BFC0" w14:textId="77777777" w:rsidR="00C44B2C" w:rsidRPr="008C2EF9" w:rsidRDefault="00C44B2C" w:rsidP="0073756F">
      <w:pPr>
        <w:tabs>
          <w:tab w:val="left" w:pos="2846"/>
        </w:tabs>
        <w:spacing w:before="120" w:after="0" w:line="240" w:lineRule="auto"/>
        <w:jc w:val="both"/>
        <w:rPr>
          <w:rFonts w:ascii="Rockwell" w:hAnsi="Rockwell"/>
          <w:i/>
          <w:color w:val="000000" w:themeColor="text1"/>
          <w:sz w:val="24"/>
          <w:szCs w:val="24"/>
        </w:rPr>
      </w:pPr>
    </w:p>
    <w:p w14:paraId="17D3F19D" w14:textId="6C6D9F1B" w:rsidR="0073756F" w:rsidRPr="008C2EF9" w:rsidRDefault="00221259" w:rsidP="0073756F">
      <w:pPr>
        <w:tabs>
          <w:tab w:val="left" w:pos="2846"/>
        </w:tabs>
        <w:spacing w:before="120"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S</w:t>
      </w:r>
      <w:r w:rsidR="004E71C4" w:rsidRPr="008C2EF9">
        <w:rPr>
          <w:rFonts w:ascii="Rockwell" w:hAnsi="Rockwell"/>
          <w:color w:val="000000" w:themeColor="text1"/>
          <w:sz w:val="24"/>
          <w:szCs w:val="24"/>
        </w:rPr>
        <w:t>tatu</w:t>
      </w:r>
      <w:r w:rsidR="00D60D10" w:rsidRPr="008C2EF9">
        <w:rPr>
          <w:rFonts w:ascii="Rockwell" w:hAnsi="Rockwell"/>
          <w:color w:val="000000" w:themeColor="text1"/>
          <w:sz w:val="24"/>
          <w:szCs w:val="24"/>
        </w:rPr>
        <w:t>ant</w:t>
      </w:r>
      <w:r w:rsidR="004E71C4" w:rsidRPr="008C2EF9">
        <w:rPr>
          <w:rFonts w:ascii="Rockwell" w:hAnsi="Rockwell"/>
          <w:color w:val="000000" w:themeColor="text1"/>
          <w:sz w:val="24"/>
          <w:szCs w:val="24"/>
        </w:rPr>
        <w:t xml:space="preserve"> </w:t>
      </w:r>
      <w:r w:rsidR="004E71C4" w:rsidRPr="008C2EF9">
        <w:rPr>
          <w:rFonts w:ascii="Rockwell" w:hAnsi="Rockwell"/>
          <w:i/>
          <w:color w:val="000000" w:themeColor="text1"/>
          <w:sz w:val="24"/>
          <w:szCs w:val="24"/>
        </w:rPr>
        <w:t>contradictoirement</w:t>
      </w:r>
      <w:r w:rsidR="00193D11" w:rsidRPr="008C2EF9">
        <w:rPr>
          <w:rFonts w:ascii="Rockwell" w:hAnsi="Rockwell"/>
          <w:i/>
          <w:color w:val="000000" w:themeColor="text1"/>
          <w:sz w:val="24"/>
          <w:szCs w:val="24"/>
        </w:rPr>
        <w:t xml:space="preserve"> </w:t>
      </w:r>
      <w:r w:rsidR="004E71C4" w:rsidRPr="008C2EF9">
        <w:rPr>
          <w:rFonts w:ascii="Rockwell" w:hAnsi="Rockwell"/>
          <w:color w:val="000000" w:themeColor="text1"/>
          <w:sz w:val="24"/>
          <w:szCs w:val="24"/>
        </w:rPr>
        <w:t>et à charge de recours devant la juridiction compétente</w:t>
      </w:r>
      <w:r w:rsidR="00C44B2C" w:rsidRPr="008C2EF9">
        <w:rPr>
          <w:rFonts w:ascii="Rockwell" w:hAnsi="Rockwell"/>
          <w:color w:val="000000" w:themeColor="text1"/>
          <w:sz w:val="24"/>
          <w:szCs w:val="24"/>
        </w:rPr>
        <w:t> ;</w:t>
      </w:r>
    </w:p>
    <w:p w14:paraId="0D142354" w14:textId="04BEE3DA" w:rsidR="0073756F" w:rsidRDefault="004B02C0" w:rsidP="00627A5B">
      <w:pPr>
        <w:pStyle w:val="Paragraphedeliste"/>
        <w:numPr>
          <w:ilvl w:val="0"/>
          <w:numId w:val="18"/>
        </w:numPr>
        <w:tabs>
          <w:tab w:val="left" w:pos="2846"/>
        </w:tabs>
        <w:spacing w:before="120" w:after="0" w:line="240" w:lineRule="auto"/>
        <w:jc w:val="both"/>
        <w:rPr>
          <w:rFonts w:ascii="Rockwell" w:hAnsi="Rockwell"/>
          <w:b/>
          <w:color w:val="000000" w:themeColor="text1"/>
          <w:sz w:val="24"/>
          <w:szCs w:val="24"/>
          <w:u w:val="single"/>
        </w:rPr>
      </w:pPr>
      <w:r w:rsidRPr="008C2EF9">
        <w:rPr>
          <w:rFonts w:ascii="Rockwell" w:hAnsi="Rockwell"/>
          <w:b/>
          <w:color w:val="000000" w:themeColor="text1"/>
          <w:sz w:val="24"/>
          <w:szCs w:val="24"/>
          <w:u w:val="single"/>
        </w:rPr>
        <w:t>FAITS-PROCEDURE-PRETENTIONS-MOYENS DES PARTIES</w:t>
      </w:r>
    </w:p>
    <w:p w14:paraId="2A37D9A5" w14:textId="77777777" w:rsidR="008C2EF9" w:rsidRPr="008C2EF9" w:rsidRDefault="008C2EF9" w:rsidP="008C2EF9">
      <w:pPr>
        <w:pStyle w:val="Paragraphedeliste"/>
        <w:tabs>
          <w:tab w:val="left" w:pos="2846"/>
        </w:tabs>
        <w:spacing w:before="120" w:after="0" w:line="240" w:lineRule="auto"/>
        <w:ind w:left="1920"/>
        <w:jc w:val="both"/>
        <w:rPr>
          <w:rFonts w:ascii="Rockwell" w:hAnsi="Rockwell"/>
          <w:b/>
          <w:color w:val="000000" w:themeColor="text1"/>
          <w:sz w:val="24"/>
          <w:szCs w:val="24"/>
          <w:u w:val="single"/>
        </w:rPr>
      </w:pPr>
    </w:p>
    <w:p w14:paraId="34C719A3" w14:textId="2B7987FB" w:rsidR="00643C84" w:rsidRPr="008C2EF9" w:rsidRDefault="007E3762" w:rsidP="00C44B2C">
      <w:pPr>
        <w:tabs>
          <w:tab w:val="left" w:pos="2846"/>
        </w:tabs>
        <w:spacing w:after="0" w:line="240" w:lineRule="auto"/>
        <w:jc w:val="both"/>
        <w:rPr>
          <w:rFonts w:ascii="Rockwell" w:hAnsi="Rockwell"/>
          <w:sz w:val="24"/>
          <w:szCs w:val="24"/>
        </w:rPr>
      </w:pPr>
      <w:proofErr w:type="gramStart"/>
      <w:r w:rsidRPr="008C2EF9">
        <w:rPr>
          <w:rFonts w:ascii="Rockwell" w:hAnsi="Rockwell"/>
          <w:color w:val="000000" w:themeColor="text1"/>
          <w:sz w:val="24"/>
          <w:szCs w:val="24"/>
        </w:rPr>
        <w:t>l’Institut</w:t>
      </w:r>
      <w:proofErr w:type="gramEnd"/>
      <w:r w:rsidRPr="008C2EF9">
        <w:rPr>
          <w:rFonts w:ascii="Rockwell" w:hAnsi="Rockwell"/>
          <w:color w:val="000000" w:themeColor="text1"/>
          <w:sz w:val="24"/>
          <w:szCs w:val="24"/>
        </w:rPr>
        <w:t xml:space="preserve"> Des Sciences et </w:t>
      </w:r>
      <w:r w:rsidR="00C44B2C" w:rsidRPr="008C2EF9">
        <w:rPr>
          <w:rFonts w:ascii="Rockwell" w:hAnsi="Rockwell"/>
          <w:color w:val="000000" w:themeColor="text1"/>
          <w:sz w:val="24"/>
          <w:szCs w:val="24"/>
        </w:rPr>
        <w:t xml:space="preserve">Techniques </w:t>
      </w:r>
      <w:r w:rsidRPr="008C2EF9">
        <w:rPr>
          <w:rFonts w:ascii="Rockwell" w:hAnsi="Rockwell"/>
          <w:color w:val="000000" w:themeColor="text1"/>
          <w:sz w:val="24"/>
          <w:szCs w:val="24"/>
        </w:rPr>
        <w:t>de l’Infor</w:t>
      </w:r>
      <w:r w:rsidR="00C44B2C" w:rsidRPr="008C2EF9">
        <w:rPr>
          <w:rFonts w:ascii="Rockwell" w:hAnsi="Rockwell"/>
          <w:color w:val="000000" w:themeColor="text1"/>
          <w:sz w:val="24"/>
          <w:szCs w:val="24"/>
        </w:rPr>
        <w:t>mation et de la Communication (</w:t>
      </w:r>
      <w:r w:rsidRPr="008C2EF9">
        <w:rPr>
          <w:rFonts w:ascii="Rockwell" w:hAnsi="Rockwell"/>
          <w:color w:val="000000" w:themeColor="text1"/>
          <w:sz w:val="24"/>
          <w:szCs w:val="24"/>
        </w:rPr>
        <w:t>l’ISTIC)</w:t>
      </w:r>
      <w:r w:rsidR="000A4A68" w:rsidRPr="008C2EF9">
        <w:rPr>
          <w:rFonts w:ascii="Rockwell" w:hAnsi="Rockwell"/>
          <w:color w:val="000000" w:themeColor="text1"/>
          <w:sz w:val="24"/>
          <w:szCs w:val="24"/>
        </w:rPr>
        <w:t xml:space="preserve"> </w:t>
      </w:r>
      <w:r w:rsidR="00C44B2C" w:rsidRPr="008C2EF9">
        <w:rPr>
          <w:rFonts w:ascii="Rockwell" w:hAnsi="Rockwell"/>
          <w:color w:val="000000" w:themeColor="text1"/>
          <w:sz w:val="24"/>
          <w:szCs w:val="24"/>
        </w:rPr>
        <w:t xml:space="preserve">a </w:t>
      </w:r>
      <w:r w:rsidR="000A4A68" w:rsidRPr="008C2EF9">
        <w:rPr>
          <w:rFonts w:ascii="Rockwell" w:hAnsi="Rockwell"/>
          <w:color w:val="000000" w:themeColor="text1"/>
          <w:sz w:val="24"/>
          <w:szCs w:val="24"/>
        </w:rPr>
        <w:t>lanc</w:t>
      </w:r>
      <w:r w:rsidR="00133A1D" w:rsidRPr="008C2EF9">
        <w:rPr>
          <w:rFonts w:ascii="Rockwell" w:hAnsi="Rockwell"/>
          <w:color w:val="000000" w:themeColor="text1"/>
          <w:sz w:val="24"/>
          <w:szCs w:val="24"/>
        </w:rPr>
        <w:t xml:space="preserve">é </w:t>
      </w:r>
      <w:r w:rsidRPr="008C2EF9">
        <w:rPr>
          <w:rFonts w:ascii="Rockwell" w:hAnsi="Rockwell"/>
          <w:color w:val="000000" w:themeColor="text1"/>
          <w:sz w:val="24"/>
          <w:szCs w:val="24"/>
        </w:rPr>
        <w:t xml:space="preserve">la demande de prix n°2024-06/ISTIC/DG/PRM pour la prestation de service de gardiennage </w:t>
      </w:r>
      <w:r w:rsidR="00C44B2C" w:rsidRPr="008C2EF9">
        <w:rPr>
          <w:rFonts w:ascii="Rockwell" w:hAnsi="Rockwell"/>
          <w:color w:val="000000" w:themeColor="text1"/>
          <w:sz w:val="24"/>
          <w:szCs w:val="24"/>
        </w:rPr>
        <w:t>et de surveillance de s</w:t>
      </w:r>
      <w:r w:rsidRPr="008C2EF9">
        <w:rPr>
          <w:rFonts w:ascii="Rockwell" w:hAnsi="Rockwell"/>
          <w:color w:val="000000" w:themeColor="text1"/>
          <w:sz w:val="24"/>
          <w:szCs w:val="24"/>
        </w:rPr>
        <w:t>es locaux</w:t>
      </w:r>
      <w:r w:rsidR="00C44B2C" w:rsidRPr="008C2EF9">
        <w:rPr>
          <w:rFonts w:ascii="Rockwell" w:hAnsi="Rockwell"/>
          <w:color w:val="000000" w:themeColor="text1"/>
          <w:sz w:val="24"/>
          <w:szCs w:val="24"/>
        </w:rPr>
        <w:t> ;</w:t>
      </w:r>
    </w:p>
    <w:p w14:paraId="3E09D815" w14:textId="77777777" w:rsidR="00937F09" w:rsidRPr="008C2EF9" w:rsidRDefault="00937F09" w:rsidP="00C44B2C">
      <w:pPr>
        <w:tabs>
          <w:tab w:val="left" w:pos="2846"/>
        </w:tabs>
        <w:spacing w:after="0" w:line="240" w:lineRule="auto"/>
        <w:jc w:val="both"/>
        <w:rPr>
          <w:rFonts w:ascii="Rockwell" w:hAnsi="Rockwell"/>
          <w:sz w:val="24"/>
          <w:szCs w:val="24"/>
        </w:rPr>
      </w:pPr>
    </w:p>
    <w:p w14:paraId="3CBA0F22" w14:textId="16AE5303" w:rsidR="00B816DC" w:rsidRPr="008C2EF9" w:rsidRDefault="00643C84" w:rsidP="00C44B2C">
      <w:pPr>
        <w:tabs>
          <w:tab w:val="left" w:pos="2846"/>
        </w:tabs>
        <w:spacing w:after="0" w:line="240" w:lineRule="auto"/>
        <w:jc w:val="both"/>
        <w:rPr>
          <w:rFonts w:ascii="Rockwell" w:hAnsi="Rockwell"/>
          <w:sz w:val="24"/>
          <w:szCs w:val="24"/>
        </w:rPr>
      </w:pPr>
      <w:proofErr w:type="gramStart"/>
      <w:r w:rsidRPr="008C2EF9">
        <w:rPr>
          <w:rFonts w:ascii="Rockwell" w:hAnsi="Rockwell"/>
          <w:sz w:val="24"/>
          <w:szCs w:val="24"/>
        </w:rPr>
        <w:t>la</w:t>
      </w:r>
      <w:proofErr w:type="gramEnd"/>
      <w:r w:rsidRPr="008C2EF9">
        <w:rPr>
          <w:rFonts w:ascii="Rockwell" w:hAnsi="Rockwell"/>
          <w:sz w:val="24"/>
          <w:szCs w:val="24"/>
        </w:rPr>
        <w:t xml:space="preserve"> Commission d’attribution des marchés (CAM) a </w:t>
      </w:r>
      <w:r w:rsidR="002215CA" w:rsidRPr="008C2EF9">
        <w:rPr>
          <w:rFonts w:ascii="Rockwell" w:hAnsi="Rockwell"/>
          <w:sz w:val="24"/>
          <w:szCs w:val="24"/>
        </w:rPr>
        <w:t>déclaré</w:t>
      </w:r>
      <w:r w:rsidR="00207D68" w:rsidRPr="008C2EF9">
        <w:rPr>
          <w:rFonts w:ascii="Rockwell" w:hAnsi="Rockwell"/>
          <w:sz w:val="24"/>
          <w:szCs w:val="24"/>
        </w:rPr>
        <w:t xml:space="preserve"> </w:t>
      </w:r>
      <w:r w:rsidRPr="008C2EF9">
        <w:rPr>
          <w:rFonts w:ascii="Rockwell" w:hAnsi="Rockwell"/>
          <w:sz w:val="24"/>
          <w:szCs w:val="24"/>
        </w:rPr>
        <w:t>l’offre</w:t>
      </w:r>
      <w:r w:rsidR="0021069F" w:rsidRPr="008C2EF9">
        <w:rPr>
          <w:rFonts w:ascii="Rockwell" w:hAnsi="Rockwell"/>
          <w:sz w:val="24"/>
          <w:szCs w:val="24"/>
        </w:rPr>
        <w:t xml:space="preserve"> de </w:t>
      </w:r>
      <w:r w:rsidR="00C44B2C" w:rsidRPr="008C2EF9">
        <w:rPr>
          <w:rFonts w:ascii="Rockwell" w:hAnsi="Rockwell"/>
          <w:sz w:val="24"/>
          <w:szCs w:val="24"/>
        </w:rPr>
        <w:t xml:space="preserve">GPS BURKINA Sarl </w:t>
      </w:r>
      <w:r w:rsidR="001E2A98" w:rsidRPr="008C2EF9">
        <w:rPr>
          <w:rFonts w:ascii="Rockwell" w:hAnsi="Rockwell"/>
          <w:sz w:val="24"/>
          <w:szCs w:val="24"/>
        </w:rPr>
        <w:t>conforme</w:t>
      </w:r>
      <w:r w:rsidR="00156226" w:rsidRPr="008C2EF9">
        <w:rPr>
          <w:rFonts w:ascii="Rockwell" w:hAnsi="Rockwell"/>
          <w:sz w:val="24"/>
          <w:szCs w:val="24"/>
        </w:rPr>
        <w:t xml:space="preserve"> </w:t>
      </w:r>
      <w:r w:rsidR="001E2A98" w:rsidRPr="008C2EF9">
        <w:rPr>
          <w:rFonts w:ascii="Rockwell" w:hAnsi="Rockwell"/>
          <w:sz w:val="24"/>
          <w:szCs w:val="24"/>
        </w:rPr>
        <w:t>et</w:t>
      </w:r>
      <w:r w:rsidR="00935F8B" w:rsidRPr="008C2EF9">
        <w:rPr>
          <w:rFonts w:ascii="Rockwell" w:hAnsi="Rockwell"/>
          <w:sz w:val="24"/>
          <w:szCs w:val="24"/>
        </w:rPr>
        <w:t xml:space="preserve"> classé</w:t>
      </w:r>
      <w:r w:rsidR="001E2A98" w:rsidRPr="008C2EF9">
        <w:rPr>
          <w:rFonts w:ascii="Rockwell" w:hAnsi="Rockwell"/>
          <w:sz w:val="24"/>
          <w:szCs w:val="24"/>
        </w:rPr>
        <w:t>e 2</w:t>
      </w:r>
      <w:r w:rsidR="001E2A98" w:rsidRPr="008C2EF9">
        <w:rPr>
          <w:rFonts w:ascii="Rockwell" w:hAnsi="Rockwell"/>
          <w:sz w:val="24"/>
          <w:szCs w:val="24"/>
          <w:vertAlign w:val="superscript"/>
        </w:rPr>
        <w:t>ème</w:t>
      </w:r>
      <w:r w:rsidR="00C44B2C" w:rsidRPr="008C2EF9">
        <w:rPr>
          <w:rFonts w:ascii="Rockwell" w:hAnsi="Rockwell"/>
          <w:sz w:val="24"/>
          <w:szCs w:val="24"/>
        </w:rPr>
        <w:t> ;</w:t>
      </w:r>
    </w:p>
    <w:p w14:paraId="38B362D9" w14:textId="71A5D2C9" w:rsidR="00C44B2C" w:rsidRPr="008C2EF9" w:rsidRDefault="00C44B2C" w:rsidP="00C44B2C">
      <w:pPr>
        <w:tabs>
          <w:tab w:val="left" w:pos="2846"/>
        </w:tabs>
        <w:spacing w:after="0" w:line="240" w:lineRule="auto"/>
        <w:jc w:val="both"/>
        <w:rPr>
          <w:rFonts w:ascii="Rockwell" w:hAnsi="Rockwell"/>
          <w:sz w:val="24"/>
          <w:szCs w:val="24"/>
        </w:rPr>
      </w:pPr>
    </w:p>
    <w:p w14:paraId="3F143EC5" w14:textId="30DD6A55" w:rsidR="00F20C58" w:rsidRPr="008C2EF9" w:rsidRDefault="00643C84" w:rsidP="00C44B2C">
      <w:pPr>
        <w:tabs>
          <w:tab w:val="left" w:pos="2846"/>
        </w:tabs>
        <w:spacing w:after="0" w:line="240" w:lineRule="auto"/>
        <w:jc w:val="both"/>
        <w:rPr>
          <w:rFonts w:ascii="Rockwell" w:hAnsi="Rockwell"/>
          <w:sz w:val="24"/>
          <w:szCs w:val="24"/>
        </w:rPr>
      </w:pPr>
      <w:r w:rsidRPr="008C2EF9">
        <w:rPr>
          <w:rFonts w:ascii="Rockwell" w:hAnsi="Rockwell"/>
          <w:sz w:val="24"/>
          <w:szCs w:val="24"/>
        </w:rPr>
        <w:t>le requérant</w:t>
      </w:r>
      <w:r w:rsidR="00133A1D" w:rsidRPr="008C2EF9">
        <w:rPr>
          <w:rFonts w:ascii="Rockwell" w:hAnsi="Rockwell"/>
          <w:sz w:val="24"/>
          <w:szCs w:val="24"/>
        </w:rPr>
        <w:t xml:space="preserve"> </w:t>
      </w:r>
      <w:r w:rsidRPr="008C2EF9">
        <w:rPr>
          <w:rFonts w:ascii="Rockwell" w:hAnsi="Rockwell"/>
          <w:sz w:val="24"/>
          <w:szCs w:val="24"/>
        </w:rPr>
        <w:t>conteste cette décision</w:t>
      </w:r>
      <w:r w:rsidR="005E0274" w:rsidRPr="008C2EF9">
        <w:rPr>
          <w:rFonts w:ascii="Rockwell" w:hAnsi="Rockwell"/>
          <w:sz w:val="24"/>
          <w:szCs w:val="24"/>
        </w:rPr>
        <w:t xml:space="preserve"> </w:t>
      </w:r>
      <w:r w:rsidR="00347345" w:rsidRPr="008C2EF9">
        <w:rPr>
          <w:rFonts w:ascii="Rockwell" w:hAnsi="Rockwell"/>
          <w:sz w:val="24"/>
          <w:szCs w:val="24"/>
        </w:rPr>
        <w:t>de la CAM et fait valo</w:t>
      </w:r>
      <w:r w:rsidR="004351FC" w:rsidRPr="008C2EF9">
        <w:rPr>
          <w:rFonts w:ascii="Rockwell" w:hAnsi="Rockwell"/>
          <w:sz w:val="24"/>
          <w:szCs w:val="24"/>
        </w:rPr>
        <w:t xml:space="preserve">ir que l’offre de </w:t>
      </w:r>
      <w:r w:rsidR="007E3762" w:rsidRPr="008C2EF9">
        <w:rPr>
          <w:rFonts w:ascii="Rockwell" w:hAnsi="Rockwell"/>
          <w:sz w:val="24"/>
          <w:szCs w:val="24"/>
        </w:rPr>
        <w:t>ELKANA Sarl</w:t>
      </w:r>
      <w:r w:rsidR="002828E5" w:rsidRPr="008C2EF9">
        <w:rPr>
          <w:rFonts w:ascii="Rockwell" w:hAnsi="Rockwell"/>
          <w:sz w:val="24"/>
          <w:szCs w:val="24"/>
        </w:rPr>
        <w:t>, attributaire provisoire du marché</w:t>
      </w:r>
      <w:r w:rsidR="00F02A12">
        <w:rPr>
          <w:rFonts w:ascii="Rockwell" w:hAnsi="Rockwell"/>
          <w:sz w:val="24"/>
          <w:szCs w:val="24"/>
        </w:rPr>
        <w:t>,</w:t>
      </w:r>
      <w:r w:rsidR="00347345" w:rsidRPr="008C2EF9">
        <w:rPr>
          <w:rFonts w:ascii="Rockwell" w:hAnsi="Rockwell"/>
          <w:sz w:val="24"/>
          <w:szCs w:val="24"/>
        </w:rPr>
        <w:t xml:space="preserve"> n’est pas conforme ;</w:t>
      </w:r>
      <w:r w:rsidR="002828E5" w:rsidRPr="008C2EF9">
        <w:rPr>
          <w:rFonts w:ascii="Rockwell" w:hAnsi="Rockwell"/>
          <w:sz w:val="24"/>
          <w:szCs w:val="24"/>
        </w:rPr>
        <w:t xml:space="preserve"> </w:t>
      </w:r>
      <w:r w:rsidR="00347345" w:rsidRPr="008C2EF9">
        <w:rPr>
          <w:rFonts w:ascii="Rockwell" w:hAnsi="Rockwell"/>
          <w:sz w:val="24"/>
          <w:szCs w:val="24"/>
        </w:rPr>
        <w:t xml:space="preserve">qu’en effet, </w:t>
      </w:r>
      <w:r w:rsidR="007E3762" w:rsidRPr="008C2EF9">
        <w:rPr>
          <w:rFonts w:ascii="Rockwell" w:hAnsi="Rockwell"/>
          <w:sz w:val="24"/>
          <w:szCs w:val="24"/>
        </w:rPr>
        <w:t>il n’a pas joint une attestation de formation en sécurité délivré</w:t>
      </w:r>
      <w:r w:rsidR="00F02A12">
        <w:rPr>
          <w:rFonts w:ascii="Rockwell" w:hAnsi="Rockwell"/>
          <w:sz w:val="24"/>
          <w:szCs w:val="24"/>
        </w:rPr>
        <w:t>e</w:t>
      </w:r>
      <w:r w:rsidR="007E3762" w:rsidRPr="008C2EF9">
        <w:rPr>
          <w:rFonts w:ascii="Rockwell" w:hAnsi="Rockwell"/>
          <w:sz w:val="24"/>
          <w:szCs w:val="24"/>
        </w:rPr>
        <w:t xml:space="preserve"> par un centre de formation professionnelle dans le domaine de la sécurité dont les modules de formation ont été homologués ainsi que ses contrôleurs ;</w:t>
      </w:r>
      <w:r w:rsidR="002828E5" w:rsidRPr="008C2EF9">
        <w:rPr>
          <w:rFonts w:ascii="Rockwell" w:hAnsi="Rockwell"/>
          <w:sz w:val="24"/>
          <w:szCs w:val="24"/>
        </w:rPr>
        <w:t xml:space="preserve"> </w:t>
      </w:r>
      <w:r w:rsidR="007E3762" w:rsidRPr="008C2EF9">
        <w:rPr>
          <w:rFonts w:ascii="Rockwell" w:hAnsi="Rockwell"/>
          <w:sz w:val="24"/>
          <w:szCs w:val="24"/>
        </w:rPr>
        <w:t xml:space="preserve">qu’en </w:t>
      </w:r>
      <w:r w:rsidR="00FC4DF7" w:rsidRPr="008C2EF9">
        <w:rPr>
          <w:rFonts w:ascii="Rockwell" w:hAnsi="Rockwell"/>
          <w:sz w:val="24"/>
          <w:szCs w:val="24"/>
        </w:rPr>
        <w:t>effet, l’arrêté</w:t>
      </w:r>
      <w:r w:rsidR="00347345" w:rsidRPr="008C2EF9">
        <w:rPr>
          <w:rFonts w:ascii="Rockwell" w:hAnsi="Rockwell"/>
          <w:sz w:val="24"/>
          <w:szCs w:val="24"/>
        </w:rPr>
        <w:t xml:space="preserve"> </w:t>
      </w:r>
      <w:r w:rsidR="00F02A12">
        <w:rPr>
          <w:rFonts w:ascii="Rockwell" w:hAnsi="Rockwell"/>
          <w:sz w:val="24"/>
          <w:szCs w:val="24"/>
        </w:rPr>
        <w:t>n</w:t>
      </w:r>
      <w:r w:rsidR="00347345" w:rsidRPr="008C2EF9">
        <w:rPr>
          <w:rFonts w:ascii="Rockwell" w:hAnsi="Rockwell"/>
          <w:sz w:val="24"/>
          <w:szCs w:val="24"/>
        </w:rPr>
        <w:t xml:space="preserve">°2023-519/MEFP/CAB du 24/10/2023 portant adoption des spécifications techniques standard des prestations de gardiennage des </w:t>
      </w:r>
      <w:r w:rsidR="00546CA1" w:rsidRPr="008C2EF9">
        <w:rPr>
          <w:rFonts w:ascii="Rockwell" w:hAnsi="Rockwell"/>
          <w:sz w:val="24"/>
          <w:szCs w:val="24"/>
        </w:rPr>
        <w:t>bâtiments</w:t>
      </w:r>
      <w:r w:rsidR="002828E5" w:rsidRPr="008C2EF9">
        <w:rPr>
          <w:rFonts w:ascii="Rockwell" w:hAnsi="Rockwell"/>
          <w:sz w:val="24"/>
          <w:szCs w:val="24"/>
        </w:rPr>
        <w:t xml:space="preserve"> administratifs,</w:t>
      </w:r>
      <w:r w:rsidR="007E3762" w:rsidRPr="008C2EF9">
        <w:rPr>
          <w:rFonts w:ascii="Rockwell" w:hAnsi="Rockwell"/>
          <w:sz w:val="24"/>
          <w:szCs w:val="24"/>
        </w:rPr>
        <w:t xml:space="preserve"> </w:t>
      </w:r>
      <w:r w:rsidR="00F02A12">
        <w:rPr>
          <w:rFonts w:ascii="Rockwell" w:hAnsi="Rockwell"/>
          <w:sz w:val="24"/>
          <w:szCs w:val="24"/>
        </w:rPr>
        <w:t>dispose</w:t>
      </w:r>
      <w:r w:rsidR="007E3762" w:rsidRPr="008C2EF9">
        <w:rPr>
          <w:rFonts w:ascii="Rockwell" w:hAnsi="Rockwell"/>
          <w:sz w:val="24"/>
          <w:szCs w:val="24"/>
        </w:rPr>
        <w:t xml:space="preserve"> à son article 2 que les gérants des sociétés de gardiennage doivent joindre</w:t>
      </w:r>
      <w:r w:rsidR="00E36FF7" w:rsidRPr="008C2EF9">
        <w:rPr>
          <w:rFonts w:ascii="Rockwell" w:hAnsi="Rockwell"/>
          <w:sz w:val="24"/>
          <w:szCs w:val="24"/>
        </w:rPr>
        <w:t xml:space="preserve"> une attestation de formation en sécurité délivré</w:t>
      </w:r>
      <w:r w:rsidR="00F02A12">
        <w:rPr>
          <w:rFonts w:ascii="Rockwell" w:hAnsi="Rockwell"/>
          <w:sz w:val="24"/>
          <w:szCs w:val="24"/>
        </w:rPr>
        <w:t>e</w:t>
      </w:r>
      <w:r w:rsidR="00E36FF7" w:rsidRPr="008C2EF9">
        <w:rPr>
          <w:rFonts w:ascii="Rockwell" w:hAnsi="Rockwell"/>
          <w:sz w:val="24"/>
          <w:szCs w:val="24"/>
        </w:rPr>
        <w:t xml:space="preserve"> par un centre de formation de l’Etat ou par un centre de formation </w:t>
      </w:r>
      <w:r w:rsidR="002828E5" w:rsidRPr="008C2EF9">
        <w:rPr>
          <w:rFonts w:ascii="Rockwell" w:hAnsi="Rockwell"/>
          <w:sz w:val="24"/>
          <w:szCs w:val="24"/>
        </w:rPr>
        <w:t>agréé</w:t>
      </w:r>
      <w:r w:rsidR="00E36FF7" w:rsidRPr="008C2EF9">
        <w:rPr>
          <w:rFonts w:ascii="Rockwell" w:hAnsi="Rockwell"/>
          <w:sz w:val="24"/>
          <w:szCs w:val="24"/>
        </w:rPr>
        <w:t xml:space="preserve"> et dont les modules de formation ont été homologué</w:t>
      </w:r>
      <w:r w:rsidR="00F02A12">
        <w:rPr>
          <w:rFonts w:ascii="Rockwell" w:hAnsi="Rockwell"/>
          <w:sz w:val="24"/>
          <w:szCs w:val="24"/>
        </w:rPr>
        <w:t>s</w:t>
      </w:r>
      <w:r w:rsidR="00E36FF7" w:rsidRPr="008C2EF9">
        <w:rPr>
          <w:rFonts w:ascii="Rockwell" w:hAnsi="Rockwell"/>
          <w:sz w:val="24"/>
          <w:szCs w:val="24"/>
        </w:rPr>
        <w:t> ; que la CAM n’a pas cherché à vérifier si nos assertions sont justes et nous réclame de montrer la source de nos informations ;</w:t>
      </w:r>
      <w:r w:rsidR="002828E5" w:rsidRPr="008C2EF9">
        <w:rPr>
          <w:rFonts w:ascii="Rockwell" w:hAnsi="Rockwell"/>
          <w:sz w:val="24"/>
          <w:szCs w:val="24"/>
        </w:rPr>
        <w:t xml:space="preserve"> </w:t>
      </w:r>
      <w:r w:rsidR="00E36FF7" w:rsidRPr="008C2EF9">
        <w:rPr>
          <w:rFonts w:ascii="Rockwell" w:hAnsi="Rockwell"/>
          <w:sz w:val="24"/>
          <w:szCs w:val="24"/>
        </w:rPr>
        <w:t xml:space="preserve">qu’il estime par expérience que l’entreprise ne dispose pas d’attestation de formation en bonne et </w:t>
      </w:r>
      <w:r w:rsidR="00FC4DF7" w:rsidRPr="008C2EF9">
        <w:rPr>
          <w:rFonts w:ascii="Rockwell" w:hAnsi="Rockwell"/>
          <w:sz w:val="24"/>
          <w:szCs w:val="24"/>
        </w:rPr>
        <w:t>due</w:t>
      </w:r>
      <w:r w:rsidR="00E36FF7" w:rsidRPr="008C2EF9">
        <w:rPr>
          <w:rFonts w:ascii="Rockwell" w:hAnsi="Rockwell"/>
          <w:sz w:val="24"/>
          <w:szCs w:val="24"/>
        </w:rPr>
        <w:t xml:space="preserve"> forme ou n’en dispose même pas ;</w:t>
      </w:r>
      <w:r w:rsidR="002828E5" w:rsidRPr="008C2EF9">
        <w:rPr>
          <w:rFonts w:ascii="Rockwell" w:hAnsi="Rockwell"/>
          <w:sz w:val="24"/>
          <w:szCs w:val="24"/>
        </w:rPr>
        <w:t xml:space="preserve"> </w:t>
      </w:r>
      <w:r w:rsidR="00E36FF7" w:rsidRPr="008C2EF9">
        <w:rPr>
          <w:rFonts w:ascii="Rockwell" w:hAnsi="Rockwell"/>
          <w:sz w:val="24"/>
          <w:szCs w:val="24"/>
        </w:rPr>
        <w:t>qu’aussi</w:t>
      </w:r>
      <w:r w:rsidR="00F02A12">
        <w:rPr>
          <w:rFonts w:ascii="Rockwell" w:hAnsi="Rockwell"/>
          <w:sz w:val="24"/>
          <w:szCs w:val="24"/>
        </w:rPr>
        <w:t>,</w:t>
      </w:r>
      <w:r w:rsidR="00E36FF7" w:rsidRPr="008C2EF9">
        <w:rPr>
          <w:rFonts w:ascii="Rockwell" w:hAnsi="Rockwell"/>
          <w:sz w:val="24"/>
          <w:szCs w:val="24"/>
        </w:rPr>
        <w:t xml:space="preserve"> il faut noter que chaque société doit souscrire à une assurance</w:t>
      </w:r>
      <w:r w:rsidR="00F02A12">
        <w:rPr>
          <w:rFonts w:ascii="Rockwell" w:hAnsi="Rockwell"/>
          <w:sz w:val="24"/>
          <w:szCs w:val="24"/>
        </w:rPr>
        <w:t>,</w:t>
      </w:r>
      <w:r w:rsidR="00E36FF7" w:rsidRPr="008C2EF9">
        <w:rPr>
          <w:rFonts w:ascii="Rockwell" w:hAnsi="Rockwell"/>
          <w:sz w:val="24"/>
          <w:szCs w:val="24"/>
        </w:rPr>
        <w:t xml:space="preserve"> qui est une exigence pour les sociétés de gardiennage ; </w:t>
      </w:r>
    </w:p>
    <w:p w14:paraId="2457865F" w14:textId="16D52865" w:rsidR="00F20C58" w:rsidRPr="008C2EF9" w:rsidRDefault="00F20C58" w:rsidP="00C44B2C">
      <w:pPr>
        <w:tabs>
          <w:tab w:val="left" w:pos="2846"/>
        </w:tabs>
        <w:spacing w:after="0" w:line="240" w:lineRule="auto"/>
        <w:jc w:val="both"/>
        <w:rPr>
          <w:rFonts w:ascii="Rockwell" w:hAnsi="Rockwell"/>
          <w:sz w:val="24"/>
          <w:szCs w:val="24"/>
        </w:rPr>
      </w:pPr>
    </w:p>
    <w:p w14:paraId="0DB644FD" w14:textId="2B19AAE0" w:rsidR="005A3FC1" w:rsidRPr="008C2EF9" w:rsidRDefault="00643C84" w:rsidP="00C44B2C">
      <w:pPr>
        <w:tabs>
          <w:tab w:val="left" w:pos="2846"/>
        </w:tabs>
        <w:spacing w:after="0" w:line="240" w:lineRule="auto"/>
        <w:jc w:val="both"/>
        <w:rPr>
          <w:rFonts w:ascii="Rockwell" w:hAnsi="Rockwell"/>
          <w:color w:val="000000" w:themeColor="text1"/>
          <w:sz w:val="24"/>
          <w:szCs w:val="24"/>
        </w:rPr>
      </w:pPr>
      <w:r w:rsidRPr="008C2EF9">
        <w:rPr>
          <w:rFonts w:ascii="Rockwell" w:hAnsi="Rockwell"/>
          <w:color w:val="000000" w:themeColor="text1"/>
          <w:sz w:val="24"/>
          <w:szCs w:val="24"/>
        </w:rPr>
        <w:t>Il sollicite donc de l’ORD un réexamen des résultats provisoires afin de le rétablir dans ses droits ;</w:t>
      </w:r>
    </w:p>
    <w:p w14:paraId="2594A0B0" w14:textId="3959CD7A" w:rsidR="00643C84" w:rsidRPr="008C2EF9" w:rsidRDefault="00643C84" w:rsidP="00643C84">
      <w:pPr>
        <w:tabs>
          <w:tab w:val="left" w:pos="2846"/>
        </w:tabs>
        <w:spacing w:before="120" w:after="0" w:line="240" w:lineRule="auto"/>
        <w:jc w:val="both"/>
        <w:rPr>
          <w:rFonts w:ascii="Rockwell" w:hAnsi="Rockwell"/>
          <w:b/>
          <w:i/>
          <w:color w:val="000000" w:themeColor="text1"/>
          <w:sz w:val="24"/>
          <w:szCs w:val="24"/>
        </w:rPr>
      </w:pPr>
    </w:p>
    <w:p w14:paraId="452C8B59" w14:textId="2835AE54" w:rsidR="00643C84" w:rsidRPr="008C2EF9" w:rsidRDefault="00643C84" w:rsidP="00643C84">
      <w:pPr>
        <w:tabs>
          <w:tab w:val="left" w:pos="2846"/>
        </w:tabs>
        <w:spacing w:before="120" w:after="0" w:line="240" w:lineRule="auto"/>
        <w:jc w:val="both"/>
        <w:rPr>
          <w:rFonts w:ascii="Rockwell" w:hAnsi="Rockwell"/>
          <w:b/>
          <w:color w:val="000000" w:themeColor="text1"/>
          <w:sz w:val="24"/>
          <w:szCs w:val="24"/>
          <w:u w:val="single"/>
        </w:rPr>
      </w:pPr>
      <w:r w:rsidRPr="008C2EF9">
        <w:rPr>
          <w:rFonts w:ascii="Rockwell" w:hAnsi="Rockwell"/>
          <w:b/>
          <w:color w:val="000000" w:themeColor="text1"/>
          <w:sz w:val="24"/>
          <w:szCs w:val="24"/>
        </w:rPr>
        <w:t xml:space="preserve">                                       </w:t>
      </w:r>
      <w:r w:rsidR="004B02C0" w:rsidRPr="008C2EF9">
        <w:rPr>
          <w:rFonts w:ascii="Rockwell" w:hAnsi="Rockwell"/>
          <w:b/>
          <w:color w:val="000000" w:themeColor="text1"/>
          <w:sz w:val="24"/>
          <w:szCs w:val="24"/>
        </w:rPr>
        <w:t xml:space="preserve">II. </w:t>
      </w:r>
      <w:r w:rsidRPr="008C2EF9">
        <w:rPr>
          <w:rFonts w:ascii="Rockwell" w:hAnsi="Rockwell"/>
          <w:b/>
          <w:sz w:val="24"/>
          <w:szCs w:val="24"/>
          <w:u w:val="single"/>
        </w:rPr>
        <w:t>DISCUSSION</w:t>
      </w:r>
    </w:p>
    <w:p w14:paraId="027C3D63" w14:textId="6A57014B" w:rsidR="003863E0" w:rsidRPr="008C2EF9" w:rsidRDefault="003863E0" w:rsidP="0073756F">
      <w:pPr>
        <w:tabs>
          <w:tab w:val="left" w:pos="2846"/>
        </w:tabs>
        <w:spacing w:before="120" w:after="0" w:line="240" w:lineRule="auto"/>
        <w:jc w:val="both"/>
        <w:rPr>
          <w:rFonts w:ascii="Rockwell" w:eastAsia="Times New Roman" w:hAnsi="Rockwell" w:cs="Times New Roman"/>
          <w:b/>
          <w:i/>
          <w:color w:val="000000" w:themeColor="text1"/>
          <w:sz w:val="24"/>
          <w:szCs w:val="24"/>
        </w:rPr>
      </w:pPr>
    </w:p>
    <w:p w14:paraId="26DB6EBE" w14:textId="4DF75036" w:rsidR="003863E0" w:rsidRPr="008C2EF9" w:rsidRDefault="004B02C0" w:rsidP="004B02C0">
      <w:pPr>
        <w:pStyle w:val="Paragraphedeliste"/>
        <w:numPr>
          <w:ilvl w:val="0"/>
          <w:numId w:val="17"/>
        </w:numPr>
        <w:spacing w:after="0" w:line="240" w:lineRule="auto"/>
        <w:jc w:val="both"/>
        <w:rPr>
          <w:rFonts w:ascii="Rockwell" w:hAnsi="Rockwell"/>
          <w:b/>
          <w:color w:val="000000" w:themeColor="text1"/>
          <w:sz w:val="24"/>
          <w:szCs w:val="24"/>
        </w:rPr>
      </w:pPr>
      <w:r w:rsidRPr="008C2EF9">
        <w:rPr>
          <w:rFonts w:ascii="Rockwell" w:hAnsi="Rockwell"/>
          <w:b/>
          <w:color w:val="000000" w:themeColor="text1"/>
          <w:sz w:val="24"/>
          <w:szCs w:val="24"/>
        </w:rPr>
        <w:t>Sur la c</w:t>
      </w:r>
      <w:r w:rsidR="005A3FC1" w:rsidRPr="008C2EF9">
        <w:rPr>
          <w:rFonts w:ascii="Rockwell" w:hAnsi="Rockwell"/>
          <w:b/>
          <w:color w:val="000000" w:themeColor="text1"/>
          <w:sz w:val="24"/>
          <w:szCs w:val="24"/>
        </w:rPr>
        <w:t>ompétence</w:t>
      </w:r>
    </w:p>
    <w:p w14:paraId="2F635D64" w14:textId="73E51EE8" w:rsidR="003863E0" w:rsidRPr="008C2EF9" w:rsidRDefault="003863E0" w:rsidP="007218F5">
      <w:pPr>
        <w:suppressAutoHyphens/>
        <w:autoSpaceDN w:val="0"/>
        <w:spacing w:after="0" w:line="240" w:lineRule="auto"/>
        <w:ind w:right="-113"/>
        <w:jc w:val="both"/>
        <w:textAlignment w:val="baseline"/>
        <w:rPr>
          <w:rFonts w:ascii="Rockwell" w:eastAsia="Times New Roman" w:hAnsi="Rockwell" w:cs="Times New Roman"/>
          <w:b/>
          <w:color w:val="000000" w:themeColor="text1"/>
          <w:sz w:val="24"/>
          <w:szCs w:val="24"/>
        </w:rPr>
      </w:pPr>
    </w:p>
    <w:p w14:paraId="06C12767" w14:textId="2A720568" w:rsidR="003863E0" w:rsidRPr="00F02A12" w:rsidRDefault="003874BF" w:rsidP="007218F5">
      <w:pPr>
        <w:spacing w:after="0" w:line="240" w:lineRule="auto"/>
        <w:jc w:val="both"/>
        <w:rPr>
          <w:rFonts w:ascii="Rockwell" w:eastAsia="Times New Roman" w:hAnsi="Rockwell" w:cs="Times New Roman"/>
          <w:color w:val="000000" w:themeColor="text1"/>
          <w:sz w:val="24"/>
          <w:szCs w:val="24"/>
        </w:rPr>
      </w:pPr>
      <w:proofErr w:type="gramStart"/>
      <w:r w:rsidRPr="00F02A12">
        <w:rPr>
          <w:rFonts w:ascii="Rockwell" w:eastAsia="Times New Roman" w:hAnsi="Rockwell" w:cs="Times New Roman"/>
          <w:color w:val="000000" w:themeColor="text1"/>
          <w:sz w:val="24"/>
          <w:szCs w:val="24"/>
        </w:rPr>
        <w:t>c</w:t>
      </w:r>
      <w:r w:rsidR="006054A1" w:rsidRPr="00F02A12">
        <w:rPr>
          <w:rFonts w:ascii="Rockwell" w:eastAsia="Times New Roman" w:hAnsi="Rockwell" w:cs="Times New Roman"/>
          <w:color w:val="000000" w:themeColor="text1"/>
          <w:sz w:val="24"/>
          <w:szCs w:val="24"/>
        </w:rPr>
        <w:t>onsidérant</w:t>
      </w:r>
      <w:proofErr w:type="gramEnd"/>
      <w:r w:rsidR="00FA33C2" w:rsidRPr="00F02A12">
        <w:rPr>
          <w:rFonts w:ascii="Rockwell" w:eastAsia="Times New Roman" w:hAnsi="Rockwell" w:cs="Times New Roman"/>
          <w:color w:val="000000" w:themeColor="text1"/>
          <w:sz w:val="24"/>
          <w:szCs w:val="24"/>
        </w:rPr>
        <w:t xml:space="preserve"> que</w:t>
      </w:r>
      <w:r w:rsidR="00FA33C2" w:rsidRPr="00F02A12">
        <w:rPr>
          <w:rFonts w:ascii="Rockwell" w:eastAsia="Calibri" w:hAnsi="Rockwell" w:cs="Tahoma"/>
          <w:color w:val="000000" w:themeColor="text1"/>
          <w:sz w:val="24"/>
          <w:szCs w:val="24"/>
        </w:rPr>
        <w:t xml:space="preserve"> </w:t>
      </w:r>
      <w:r w:rsidR="00BD38F9" w:rsidRPr="00F02A12">
        <w:rPr>
          <w:rFonts w:ascii="Rockwell" w:eastAsia="Calibri" w:hAnsi="Rockwell" w:cs="Tahoma"/>
          <w:sz w:val="24"/>
          <w:szCs w:val="24"/>
        </w:rPr>
        <w:t>la demande de prix</w:t>
      </w:r>
      <w:r w:rsidR="00205D55" w:rsidRPr="00F02A12">
        <w:rPr>
          <w:rFonts w:ascii="Rockwell" w:eastAsia="Calibri" w:hAnsi="Rockwell" w:cs="Tahoma"/>
          <w:sz w:val="24"/>
          <w:szCs w:val="24"/>
        </w:rPr>
        <w:t xml:space="preserve"> </w:t>
      </w:r>
      <w:r w:rsidR="003863E0" w:rsidRPr="00F02A12">
        <w:rPr>
          <w:rFonts w:ascii="Rockwell" w:eastAsia="Times New Roman" w:hAnsi="Rockwell" w:cs="Times New Roman"/>
          <w:color w:val="000000" w:themeColor="text1"/>
          <w:sz w:val="24"/>
          <w:szCs w:val="24"/>
        </w:rPr>
        <w:t>sus</w:t>
      </w:r>
      <w:r w:rsidR="0099156E" w:rsidRPr="00F02A12">
        <w:rPr>
          <w:rFonts w:ascii="Rockwell" w:eastAsia="Times New Roman" w:hAnsi="Rockwell" w:cs="Times New Roman"/>
          <w:color w:val="000000" w:themeColor="text1"/>
          <w:sz w:val="24"/>
          <w:szCs w:val="24"/>
        </w:rPr>
        <w:t xml:space="preserve"> </w:t>
      </w:r>
      <w:r w:rsidR="00802B9E" w:rsidRPr="00F02A12">
        <w:rPr>
          <w:rFonts w:ascii="Rockwell" w:eastAsia="Times New Roman" w:hAnsi="Rockwell" w:cs="Times New Roman"/>
          <w:color w:val="000000" w:themeColor="text1"/>
          <w:sz w:val="24"/>
          <w:szCs w:val="24"/>
        </w:rPr>
        <w:t>visé</w:t>
      </w:r>
      <w:r w:rsidR="00BD38F9" w:rsidRPr="00F02A12">
        <w:rPr>
          <w:rFonts w:ascii="Rockwell" w:eastAsia="Times New Roman" w:hAnsi="Rockwell" w:cs="Times New Roman"/>
          <w:color w:val="000000" w:themeColor="text1"/>
          <w:sz w:val="24"/>
          <w:szCs w:val="24"/>
        </w:rPr>
        <w:t>e</w:t>
      </w:r>
      <w:r w:rsidR="003863E0" w:rsidRPr="00F02A12">
        <w:rPr>
          <w:rFonts w:ascii="Rockwell" w:eastAsia="Times New Roman" w:hAnsi="Rockwell" w:cs="Times New Roman"/>
          <w:color w:val="000000" w:themeColor="text1"/>
          <w:sz w:val="24"/>
          <w:szCs w:val="24"/>
        </w:rPr>
        <w:t xml:space="preserve"> </w:t>
      </w:r>
      <w:r w:rsidR="00ED43F8" w:rsidRPr="00F02A12">
        <w:rPr>
          <w:rFonts w:ascii="Rockwell" w:eastAsia="Times New Roman" w:hAnsi="Rockwell" w:cs="Times New Roman"/>
          <w:color w:val="000000" w:themeColor="text1"/>
          <w:sz w:val="24"/>
          <w:szCs w:val="24"/>
        </w:rPr>
        <w:t>reste</w:t>
      </w:r>
      <w:r w:rsidR="003863E0" w:rsidRPr="00F02A12">
        <w:rPr>
          <w:rFonts w:ascii="Rockwell" w:eastAsia="Times New Roman" w:hAnsi="Rockwell" w:cs="Times New Roman"/>
          <w:color w:val="000000" w:themeColor="text1"/>
          <w:sz w:val="24"/>
          <w:szCs w:val="24"/>
        </w:rPr>
        <w:t xml:space="preserve"> </w:t>
      </w:r>
      <w:r w:rsidR="007F4EDC" w:rsidRPr="00F02A12">
        <w:rPr>
          <w:rFonts w:ascii="Rockwell" w:eastAsia="Times New Roman" w:hAnsi="Rockwell" w:cs="Times New Roman"/>
          <w:color w:val="000000" w:themeColor="text1"/>
          <w:sz w:val="24"/>
          <w:szCs w:val="24"/>
        </w:rPr>
        <w:t>soumis</w:t>
      </w:r>
      <w:r w:rsidR="00E32C40" w:rsidRPr="00F02A12">
        <w:rPr>
          <w:rFonts w:ascii="Rockwell" w:eastAsia="Times New Roman" w:hAnsi="Rockwell" w:cs="Times New Roman"/>
          <w:color w:val="000000" w:themeColor="text1"/>
          <w:sz w:val="24"/>
          <w:szCs w:val="24"/>
        </w:rPr>
        <w:t xml:space="preserve"> </w:t>
      </w:r>
      <w:r w:rsidR="003863E0" w:rsidRPr="00F02A12">
        <w:rPr>
          <w:rFonts w:ascii="Rockwell" w:eastAsia="Times New Roman" w:hAnsi="Rockwell" w:cs="Times New Roman"/>
          <w:color w:val="000000" w:themeColor="text1"/>
          <w:sz w:val="24"/>
          <w:szCs w:val="24"/>
        </w:rPr>
        <w:t xml:space="preserve">aux dispositions du </w:t>
      </w:r>
      <w:r w:rsidR="003863E0" w:rsidRPr="0053571E">
        <w:rPr>
          <w:rFonts w:ascii="Rockwell" w:eastAsia="Times New Roman" w:hAnsi="Rockwell" w:cs="Times New Roman"/>
          <w:color w:val="000000" w:themeColor="text1"/>
          <w:sz w:val="24"/>
          <w:szCs w:val="24"/>
        </w:rPr>
        <w:t>décret n°2017-0049/PRES/PM/MINEFID du 01 février 2017 portant procédures de passation, d’exécution et de règlement des marchés publics et des délégations de service public</w:t>
      </w:r>
      <w:r w:rsidR="00F8409B" w:rsidRPr="0053571E">
        <w:rPr>
          <w:rFonts w:ascii="Rockwell" w:eastAsia="Times New Roman" w:hAnsi="Rockwell" w:cs="Times New Roman"/>
          <w:color w:val="000000" w:themeColor="text1"/>
          <w:sz w:val="24"/>
          <w:szCs w:val="24"/>
        </w:rPr>
        <w:t> ;</w:t>
      </w:r>
      <w:r w:rsidR="00FE7B30" w:rsidRPr="00F02A12">
        <w:rPr>
          <w:rFonts w:ascii="Rockwell" w:eastAsia="Times New Roman" w:hAnsi="Rockwell" w:cs="Times New Roman"/>
          <w:color w:val="000000" w:themeColor="text1"/>
          <w:sz w:val="24"/>
          <w:szCs w:val="24"/>
        </w:rPr>
        <w:t xml:space="preserve"> </w:t>
      </w:r>
    </w:p>
    <w:p w14:paraId="3B1160A0" w14:textId="77777777" w:rsidR="003863E0" w:rsidRPr="00F02A12" w:rsidRDefault="003863E0" w:rsidP="007218F5">
      <w:pPr>
        <w:spacing w:after="0" w:line="240" w:lineRule="auto"/>
        <w:jc w:val="both"/>
        <w:rPr>
          <w:rFonts w:ascii="Rockwell" w:eastAsia="Calibri" w:hAnsi="Rockwell" w:cs="Tahoma"/>
          <w:b/>
          <w:color w:val="000000" w:themeColor="text1"/>
          <w:sz w:val="24"/>
          <w:szCs w:val="24"/>
        </w:rPr>
      </w:pPr>
    </w:p>
    <w:p w14:paraId="2DC66893" w14:textId="4FAD29DE" w:rsidR="00161DE1" w:rsidRPr="008C2EF9" w:rsidRDefault="003874BF" w:rsidP="007218F5">
      <w:pPr>
        <w:spacing w:after="0" w:line="240" w:lineRule="auto"/>
        <w:jc w:val="both"/>
        <w:rPr>
          <w:rFonts w:ascii="Rockwell" w:eastAsia="Times New Roman" w:hAnsi="Rockwell" w:cs="Times New Roman"/>
          <w:color w:val="000000" w:themeColor="text1"/>
          <w:sz w:val="24"/>
          <w:szCs w:val="24"/>
        </w:rPr>
      </w:pPr>
      <w:proofErr w:type="gramStart"/>
      <w:r w:rsidRPr="00F02A12">
        <w:rPr>
          <w:rFonts w:ascii="Rockwell" w:eastAsia="Times New Roman" w:hAnsi="Rockwell" w:cs="Times New Roman"/>
          <w:color w:val="000000" w:themeColor="text1"/>
          <w:sz w:val="24"/>
          <w:szCs w:val="24"/>
        </w:rPr>
        <w:t>c</w:t>
      </w:r>
      <w:r w:rsidR="006054A1" w:rsidRPr="00F02A12">
        <w:rPr>
          <w:rFonts w:ascii="Rockwell" w:eastAsia="Times New Roman" w:hAnsi="Rockwell" w:cs="Times New Roman"/>
          <w:color w:val="000000" w:themeColor="text1"/>
          <w:sz w:val="24"/>
          <w:szCs w:val="24"/>
        </w:rPr>
        <w:t>onsidérant</w:t>
      </w:r>
      <w:proofErr w:type="gramEnd"/>
      <w:r w:rsidR="003863E0" w:rsidRPr="00F02A12">
        <w:rPr>
          <w:rFonts w:ascii="Rockwell" w:eastAsia="Times New Roman" w:hAnsi="Rockwell" w:cs="Times New Roman"/>
          <w:color w:val="000000" w:themeColor="text1"/>
          <w:sz w:val="24"/>
          <w:szCs w:val="24"/>
        </w:rPr>
        <w:t xml:space="preserve"> qu’aux termes de </w:t>
      </w:r>
      <w:r w:rsidR="003863E0" w:rsidRPr="0053571E">
        <w:rPr>
          <w:rFonts w:ascii="Rockwell" w:eastAsia="Times New Roman" w:hAnsi="Rockwell" w:cs="Times New Roman"/>
          <w:color w:val="000000" w:themeColor="text1"/>
          <w:sz w:val="24"/>
          <w:szCs w:val="24"/>
        </w:rPr>
        <w:t>l’article 24 du décret n°2017-0050 ci-dessus visé, l’ORD</w:t>
      </w:r>
      <w:r w:rsidR="003863E0" w:rsidRPr="00F02A12">
        <w:rPr>
          <w:rFonts w:ascii="Rockwell" w:eastAsia="Times New Roman" w:hAnsi="Rockwell" w:cs="Times New Roman"/>
          <w:color w:val="000000" w:themeColor="text1"/>
          <w:sz w:val="24"/>
          <w:szCs w:val="24"/>
        </w:rPr>
        <w:t xml:space="preserve"> est compétent en matière de litige dans la phase de passation de la commande publique</w:t>
      </w:r>
      <w:r w:rsidR="00F8409B" w:rsidRPr="00F02A12">
        <w:rPr>
          <w:rFonts w:ascii="Rockwell" w:eastAsia="Times New Roman" w:hAnsi="Rockwell" w:cs="Times New Roman"/>
          <w:color w:val="000000" w:themeColor="text1"/>
          <w:sz w:val="24"/>
          <w:szCs w:val="24"/>
        </w:rPr>
        <w:t> ;</w:t>
      </w:r>
      <w:r w:rsidR="00FE7B30" w:rsidRPr="008C2EF9">
        <w:rPr>
          <w:rFonts w:ascii="Rockwell" w:eastAsia="Times New Roman" w:hAnsi="Rockwell" w:cs="Times New Roman"/>
          <w:color w:val="000000" w:themeColor="text1"/>
          <w:sz w:val="24"/>
          <w:szCs w:val="24"/>
        </w:rPr>
        <w:t xml:space="preserve"> </w:t>
      </w:r>
    </w:p>
    <w:p w14:paraId="2786A365" w14:textId="77777777" w:rsidR="00161DE1" w:rsidRPr="008C2EF9" w:rsidRDefault="00161DE1" w:rsidP="007218F5">
      <w:pPr>
        <w:spacing w:after="0" w:line="240" w:lineRule="auto"/>
        <w:jc w:val="both"/>
        <w:rPr>
          <w:rFonts w:ascii="Rockwell" w:eastAsia="Times New Roman" w:hAnsi="Rockwell" w:cs="Times New Roman"/>
          <w:color w:val="000000" w:themeColor="text1"/>
          <w:sz w:val="24"/>
          <w:szCs w:val="24"/>
        </w:rPr>
      </w:pPr>
    </w:p>
    <w:p w14:paraId="7CB0AD39" w14:textId="1BAFEDDB" w:rsidR="00E53679" w:rsidRPr="008C2EF9" w:rsidRDefault="003874BF" w:rsidP="007218F5">
      <w:pPr>
        <w:spacing w:after="0" w:line="240" w:lineRule="auto"/>
        <w:jc w:val="both"/>
        <w:rPr>
          <w:rFonts w:ascii="Rockwell" w:eastAsia="Times New Roman" w:hAnsi="Rockwell" w:cs="Times New Roman"/>
          <w:color w:val="000000" w:themeColor="text1"/>
          <w:sz w:val="24"/>
          <w:szCs w:val="24"/>
        </w:rPr>
      </w:pPr>
      <w:proofErr w:type="gramStart"/>
      <w:r w:rsidRPr="008C2EF9">
        <w:rPr>
          <w:rFonts w:ascii="Rockwell" w:eastAsia="Times New Roman" w:hAnsi="Rockwell" w:cs="Times New Roman"/>
          <w:color w:val="000000" w:themeColor="text1"/>
          <w:sz w:val="24"/>
          <w:szCs w:val="24"/>
        </w:rPr>
        <w:lastRenderedPageBreak/>
        <w:t>c</w:t>
      </w:r>
      <w:r w:rsidR="006054A1" w:rsidRPr="008C2EF9">
        <w:rPr>
          <w:rFonts w:ascii="Rockwell" w:eastAsia="Times New Roman" w:hAnsi="Rockwell" w:cs="Times New Roman"/>
          <w:color w:val="000000" w:themeColor="text1"/>
          <w:sz w:val="24"/>
          <w:szCs w:val="24"/>
        </w:rPr>
        <w:t>onsidérant</w:t>
      </w:r>
      <w:proofErr w:type="gramEnd"/>
      <w:r w:rsidR="003863E0" w:rsidRPr="008C2EF9">
        <w:rPr>
          <w:rFonts w:ascii="Rockwell" w:eastAsia="Times New Roman" w:hAnsi="Rockwell" w:cs="Times New Roman"/>
          <w:color w:val="000000" w:themeColor="text1"/>
          <w:sz w:val="24"/>
          <w:szCs w:val="24"/>
        </w:rPr>
        <w:t xml:space="preserve"> que le</w:t>
      </w:r>
      <w:r w:rsidR="0022242E" w:rsidRPr="008C2EF9">
        <w:rPr>
          <w:rFonts w:ascii="Rockwell" w:eastAsia="Times New Roman" w:hAnsi="Rockwell" w:cs="Times New Roman"/>
          <w:color w:val="000000" w:themeColor="text1"/>
          <w:sz w:val="24"/>
          <w:szCs w:val="24"/>
        </w:rPr>
        <w:t xml:space="preserve"> recours concerne</w:t>
      </w:r>
      <w:r w:rsidR="00754327" w:rsidRPr="008C2EF9">
        <w:rPr>
          <w:rFonts w:ascii="Rockwell" w:eastAsia="Times New Roman" w:hAnsi="Rockwell" w:cs="Times New Roman"/>
          <w:color w:val="000000" w:themeColor="text1"/>
          <w:sz w:val="24"/>
          <w:szCs w:val="24"/>
        </w:rPr>
        <w:t xml:space="preserve"> la contestation </w:t>
      </w:r>
      <w:r w:rsidR="00754327" w:rsidRPr="008C2EF9">
        <w:rPr>
          <w:rFonts w:ascii="Rockwell" w:eastAsia="Times New Roman" w:hAnsi="Rockwell" w:cs="Times New Roman"/>
          <w:sz w:val="24"/>
          <w:szCs w:val="24"/>
        </w:rPr>
        <w:t xml:space="preserve">des résultats provisoires </w:t>
      </w:r>
      <w:r w:rsidR="00715437" w:rsidRPr="008C2EF9">
        <w:rPr>
          <w:rFonts w:ascii="Rockwell" w:eastAsia="Times New Roman" w:hAnsi="Rockwell" w:cs="Times New Roman"/>
          <w:sz w:val="24"/>
          <w:szCs w:val="24"/>
        </w:rPr>
        <w:t xml:space="preserve">de la demande de prix n°2024-06/ISTIC/DG/PRM pour la prestation de service de gardiennage </w:t>
      </w:r>
      <w:r w:rsidR="00BD38F9" w:rsidRPr="008C2EF9">
        <w:rPr>
          <w:rFonts w:ascii="Rockwell" w:eastAsia="Times New Roman" w:hAnsi="Rockwell" w:cs="Times New Roman"/>
          <w:sz w:val="24"/>
          <w:szCs w:val="24"/>
        </w:rPr>
        <w:t>et de surveillance des locaux</w:t>
      </w:r>
      <w:r w:rsidR="00715437" w:rsidRPr="008C2EF9">
        <w:rPr>
          <w:rFonts w:ascii="Rockwell" w:eastAsia="Times New Roman" w:hAnsi="Rockwell" w:cs="Times New Roman"/>
          <w:sz w:val="24"/>
          <w:szCs w:val="24"/>
        </w:rPr>
        <w:t xml:space="preserve"> au profit de l’ISTIC</w:t>
      </w:r>
      <w:r w:rsidR="00BD38F9" w:rsidRPr="008C2EF9">
        <w:rPr>
          <w:rFonts w:ascii="Rockwell" w:eastAsia="Times New Roman" w:hAnsi="Rockwell" w:cs="Times New Roman"/>
          <w:sz w:val="24"/>
          <w:szCs w:val="24"/>
        </w:rPr>
        <w:t> </w:t>
      </w:r>
      <w:r w:rsidR="00BD38F9" w:rsidRPr="008C2EF9">
        <w:rPr>
          <w:rFonts w:ascii="Rockwell" w:hAnsi="Rockwell"/>
          <w:sz w:val="24"/>
          <w:szCs w:val="24"/>
        </w:rPr>
        <w:t>;</w:t>
      </w:r>
    </w:p>
    <w:p w14:paraId="71E32396" w14:textId="77777777" w:rsidR="002C6D0E" w:rsidRPr="005F5DB5" w:rsidRDefault="002C6D0E" w:rsidP="007218F5">
      <w:pPr>
        <w:spacing w:after="0" w:line="240" w:lineRule="auto"/>
        <w:jc w:val="both"/>
        <w:rPr>
          <w:rFonts w:ascii="Rockwell" w:eastAsia="Calibri" w:hAnsi="Rockwell" w:cs="Times New Roman"/>
          <w:color w:val="000000" w:themeColor="text1"/>
          <w:sz w:val="14"/>
          <w:szCs w:val="14"/>
          <w:lang w:eastAsia="en-US"/>
        </w:rPr>
      </w:pPr>
    </w:p>
    <w:p w14:paraId="59920990" w14:textId="411A8DA1" w:rsidR="005A3FC1" w:rsidRPr="008C2EF9" w:rsidRDefault="003874BF" w:rsidP="007218F5">
      <w:pPr>
        <w:spacing w:after="0" w:line="240" w:lineRule="auto"/>
        <w:jc w:val="both"/>
        <w:rPr>
          <w:rFonts w:ascii="Rockwell" w:eastAsia="Times New Roman" w:hAnsi="Rockwell" w:cs="Times New Roman"/>
          <w:color w:val="000000" w:themeColor="text1"/>
          <w:sz w:val="24"/>
          <w:szCs w:val="24"/>
        </w:rPr>
      </w:pPr>
      <w:proofErr w:type="gramStart"/>
      <w:r w:rsidRPr="008C2EF9">
        <w:rPr>
          <w:rFonts w:ascii="Rockwell" w:eastAsia="Times New Roman" w:hAnsi="Rockwell" w:cs="Times New Roman"/>
          <w:color w:val="000000" w:themeColor="text1"/>
          <w:sz w:val="24"/>
          <w:szCs w:val="24"/>
        </w:rPr>
        <w:t>q</w:t>
      </w:r>
      <w:r w:rsidR="006054A1" w:rsidRPr="008C2EF9">
        <w:rPr>
          <w:rFonts w:ascii="Rockwell" w:eastAsia="Times New Roman" w:hAnsi="Rockwell" w:cs="Times New Roman"/>
          <w:color w:val="000000" w:themeColor="text1"/>
          <w:sz w:val="24"/>
          <w:szCs w:val="24"/>
        </w:rPr>
        <w:t>u’il</w:t>
      </w:r>
      <w:proofErr w:type="gramEnd"/>
      <w:r w:rsidR="00904A13" w:rsidRPr="008C2EF9">
        <w:rPr>
          <w:rFonts w:ascii="Rockwell" w:eastAsia="Times New Roman" w:hAnsi="Rockwell" w:cs="Times New Roman"/>
          <w:color w:val="000000" w:themeColor="text1"/>
          <w:sz w:val="24"/>
          <w:szCs w:val="24"/>
        </w:rPr>
        <w:t xml:space="preserve"> y a lieu de dire que l’ORD est compétent pour en connaitre ;</w:t>
      </w:r>
      <w:r w:rsidR="00745C5D" w:rsidRPr="008C2EF9">
        <w:rPr>
          <w:rFonts w:ascii="Rockwell" w:eastAsia="Times New Roman" w:hAnsi="Rockwell" w:cs="Times New Roman"/>
          <w:color w:val="000000" w:themeColor="text1"/>
          <w:sz w:val="24"/>
          <w:szCs w:val="24"/>
        </w:rPr>
        <w:t xml:space="preserve"> </w:t>
      </w:r>
    </w:p>
    <w:p w14:paraId="69F3D023" w14:textId="77777777" w:rsidR="00A3799A" w:rsidRPr="005F5DB5" w:rsidRDefault="00A3799A" w:rsidP="007218F5">
      <w:pPr>
        <w:spacing w:after="0" w:line="240" w:lineRule="auto"/>
        <w:jc w:val="both"/>
        <w:rPr>
          <w:rFonts w:ascii="Rockwell" w:eastAsia="Calibri" w:hAnsi="Rockwell" w:cs="Times New Roman"/>
          <w:color w:val="000000" w:themeColor="text1"/>
          <w:sz w:val="14"/>
          <w:szCs w:val="14"/>
          <w:lang w:eastAsia="en-US"/>
        </w:rPr>
      </w:pPr>
    </w:p>
    <w:p w14:paraId="76341AF7" w14:textId="0933E8E6" w:rsidR="003863E0" w:rsidRPr="008C2EF9" w:rsidRDefault="005A3FC1" w:rsidP="004B02C0">
      <w:pPr>
        <w:pStyle w:val="Paragraphedeliste"/>
        <w:numPr>
          <w:ilvl w:val="0"/>
          <w:numId w:val="17"/>
        </w:numPr>
        <w:spacing w:after="0" w:line="240" w:lineRule="auto"/>
        <w:jc w:val="both"/>
        <w:rPr>
          <w:rFonts w:ascii="Rockwell" w:eastAsia="Times New Roman" w:hAnsi="Rockwell" w:cs="Times New Roman"/>
          <w:b/>
          <w:color w:val="000000" w:themeColor="text1"/>
          <w:sz w:val="24"/>
          <w:szCs w:val="24"/>
        </w:rPr>
      </w:pPr>
      <w:r w:rsidRPr="008C2EF9">
        <w:rPr>
          <w:rFonts w:ascii="Rockwell" w:eastAsia="Times New Roman" w:hAnsi="Rockwell" w:cs="Times New Roman"/>
          <w:b/>
          <w:color w:val="000000" w:themeColor="text1"/>
          <w:sz w:val="24"/>
          <w:szCs w:val="24"/>
        </w:rPr>
        <w:t>S</w:t>
      </w:r>
      <w:r w:rsidR="006054A1" w:rsidRPr="008C2EF9">
        <w:rPr>
          <w:rFonts w:ascii="Rockwell" w:eastAsia="Times New Roman" w:hAnsi="Rockwell" w:cs="Times New Roman"/>
          <w:b/>
          <w:color w:val="000000" w:themeColor="text1"/>
          <w:sz w:val="24"/>
          <w:szCs w:val="24"/>
        </w:rPr>
        <w:t>ur</w:t>
      </w:r>
      <w:r w:rsidR="003863E0" w:rsidRPr="008C2EF9">
        <w:rPr>
          <w:rFonts w:ascii="Rockwell" w:eastAsia="Times New Roman" w:hAnsi="Rockwell" w:cs="Times New Roman"/>
          <w:b/>
          <w:color w:val="000000" w:themeColor="text1"/>
          <w:sz w:val="24"/>
          <w:szCs w:val="24"/>
        </w:rPr>
        <w:t xml:space="preserve"> la recevabilité,</w:t>
      </w:r>
      <w:r w:rsidR="00FE7B30" w:rsidRPr="008C2EF9">
        <w:rPr>
          <w:rFonts w:ascii="Rockwell" w:eastAsia="Times New Roman" w:hAnsi="Rockwell" w:cs="Times New Roman"/>
          <w:b/>
          <w:color w:val="000000" w:themeColor="text1"/>
          <w:sz w:val="24"/>
          <w:szCs w:val="24"/>
        </w:rPr>
        <w:t xml:space="preserve"> </w:t>
      </w:r>
    </w:p>
    <w:p w14:paraId="47FB62E7" w14:textId="77777777" w:rsidR="003863E0" w:rsidRPr="005F5DB5" w:rsidRDefault="003863E0" w:rsidP="007218F5">
      <w:pPr>
        <w:suppressAutoHyphens/>
        <w:autoSpaceDN w:val="0"/>
        <w:spacing w:after="0" w:line="240" w:lineRule="auto"/>
        <w:ind w:right="-113"/>
        <w:jc w:val="both"/>
        <w:textAlignment w:val="baseline"/>
        <w:rPr>
          <w:rFonts w:ascii="Rockwell" w:eastAsia="Times New Roman" w:hAnsi="Rockwell" w:cs="Times New Roman"/>
          <w:color w:val="000000" w:themeColor="text1"/>
          <w:sz w:val="14"/>
          <w:szCs w:val="14"/>
        </w:rPr>
      </w:pPr>
    </w:p>
    <w:p w14:paraId="120E046C" w14:textId="7802650C" w:rsidR="003863E0" w:rsidRPr="00F02A12" w:rsidRDefault="00406B8B" w:rsidP="007218F5">
      <w:pPr>
        <w:suppressAutoHyphens/>
        <w:autoSpaceDN w:val="0"/>
        <w:spacing w:after="0" w:line="240" w:lineRule="auto"/>
        <w:ind w:right="-113"/>
        <w:jc w:val="both"/>
        <w:textAlignment w:val="baseline"/>
        <w:rPr>
          <w:rFonts w:ascii="Rockwell" w:eastAsia="Times New Roman" w:hAnsi="Rockwell" w:cs="Times New Roman"/>
          <w:color w:val="000000" w:themeColor="text1"/>
          <w:sz w:val="24"/>
          <w:szCs w:val="24"/>
        </w:rPr>
      </w:pPr>
      <w:proofErr w:type="gramStart"/>
      <w:r w:rsidRPr="00F02A12">
        <w:rPr>
          <w:rFonts w:ascii="Rockwell" w:eastAsia="Times New Roman" w:hAnsi="Rockwell" w:cs="Times New Roman"/>
          <w:color w:val="000000" w:themeColor="text1"/>
          <w:sz w:val="24"/>
          <w:szCs w:val="24"/>
        </w:rPr>
        <w:t>c</w:t>
      </w:r>
      <w:r w:rsidR="006054A1" w:rsidRPr="00F02A12">
        <w:rPr>
          <w:rFonts w:ascii="Rockwell" w:eastAsia="Times New Roman" w:hAnsi="Rockwell" w:cs="Times New Roman"/>
          <w:color w:val="000000" w:themeColor="text1"/>
          <w:sz w:val="24"/>
          <w:szCs w:val="24"/>
        </w:rPr>
        <w:t>onsidérant</w:t>
      </w:r>
      <w:proofErr w:type="gramEnd"/>
      <w:r w:rsidR="003863E0" w:rsidRPr="00F02A12">
        <w:rPr>
          <w:rFonts w:ascii="Rockwell" w:eastAsia="Times New Roman" w:hAnsi="Rockwell" w:cs="Times New Roman"/>
          <w:color w:val="000000" w:themeColor="text1"/>
          <w:sz w:val="24"/>
          <w:szCs w:val="24"/>
        </w:rPr>
        <w:t xml:space="preserve"> qu’aux termes de </w:t>
      </w:r>
      <w:r w:rsidR="003863E0" w:rsidRPr="005F5DB5">
        <w:rPr>
          <w:rFonts w:ascii="Rockwell" w:eastAsia="Times New Roman" w:hAnsi="Rockwell" w:cs="Times New Roman"/>
          <w:color w:val="000000" w:themeColor="text1"/>
          <w:sz w:val="24"/>
          <w:szCs w:val="24"/>
        </w:rPr>
        <w:t>l’article 26 de la loi n°039-2016/AN du 02 décembre 2016</w:t>
      </w:r>
      <w:r w:rsidR="003863E0" w:rsidRPr="0053571E">
        <w:rPr>
          <w:rFonts w:ascii="Rockwell" w:eastAsia="Times New Roman" w:hAnsi="Rockwell" w:cs="Times New Roman"/>
          <w:color w:val="000000" w:themeColor="text1"/>
          <w:sz w:val="24"/>
          <w:szCs w:val="24"/>
        </w:rPr>
        <w:t xml:space="preserve"> portant règlementation générale de la commande publique susvisée</w:t>
      </w:r>
      <w:r w:rsidR="003863E0" w:rsidRPr="00F02A12">
        <w:rPr>
          <w:rFonts w:ascii="Rockwell" w:eastAsia="Times New Roman" w:hAnsi="Rockwell" w:cs="Times New Roman"/>
          <w:color w:val="000000" w:themeColor="text1"/>
          <w:sz w:val="24"/>
          <w:szCs w:val="24"/>
        </w:rPr>
        <w:t> « Les délais de passation, de contrôle et de règlement de différends relatifs aux commandes pu</w:t>
      </w:r>
      <w:r w:rsidR="00904A13" w:rsidRPr="00F02A12">
        <w:rPr>
          <w:rFonts w:ascii="Rockwell" w:eastAsia="Times New Roman" w:hAnsi="Rockwell" w:cs="Times New Roman"/>
          <w:color w:val="000000" w:themeColor="text1"/>
          <w:sz w:val="24"/>
          <w:szCs w:val="24"/>
        </w:rPr>
        <w:t>bliques sont fixés comme suit :</w:t>
      </w:r>
    </w:p>
    <w:p w14:paraId="3ECC682B" w14:textId="77777777" w:rsidR="003863E0" w:rsidRPr="00F02A12" w:rsidRDefault="003863E0" w:rsidP="0066240E">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F02A12">
        <w:rPr>
          <w:rFonts w:ascii="Rockwell" w:eastAsia="Times New Roman" w:hAnsi="Rockwell" w:cs="Times New Roman"/>
          <w:color w:val="000000" w:themeColor="text1"/>
          <w:sz w:val="24"/>
          <w:szCs w:val="24"/>
        </w:rPr>
        <w:t>(…) ;</w:t>
      </w:r>
    </w:p>
    <w:p w14:paraId="42C517A8" w14:textId="4C4F4C9C" w:rsidR="003863E0" w:rsidRPr="00F02A12" w:rsidRDefault="003863E0" w:rsidP="0066240E">
      <w:pPr>
        <w:numPr>
          <w:ilvl w:val="0"/>
          <w:numId w:val="1"/>
        </w:num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24"/>
          <w:szCs w:val="24"/>
        </w:rPr>
      </w:pPr>
      <w:r w:rsidRPr="00F02A12">
        <w:rPr>
          <w:rFonts w:ascii="Rockwell" w:eastAsia="Times New Roman" w:hAnsi="Rockwell" w:cs="Times New Roman"/>
          <w:color w:val="000000" w:themeColor="text1"/>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F02A12">
        <w:rPr>
          <w:rFonts w:ascii="Rockwell" w:eastAsia="Times New Roman" w:hAnsi="Rockwell" w:cs="Times New Roman"/>
          <w:color w:val="000000" w:themeColor="text1"/>
          <w:sz w:val="24"/>
          <w:szCs w:val="24"/>
        </w:rPr>
        <w:t>ettre d'invitation selon le cas ;</w:t>
      </w:r>
    </w:p>
    <w:p w14:paraId="1E29604D" w14:textId="13C00D70" w:rsidR="003863E0" w:rsidRPr="00F02A12"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color w:val="000000" w:themeColor="text1"/>
          <w:sz w:val="24"/>
          <w:szCs w:val="24"/>
        </w:rPr>
      </w:pPr>
      <w:r w:rsidRPr="00F02A12">
        <w:rPr>
          <w:rFonts w:ascii="Rockwell" w:eastAsia="Times New Roman" w:hAnsi="Rockwell" w:cs="Times New Roman"/>
          <w:color w:val="000000" w:themeColor="text1"/>
          <w:sz w:val="24"/>
          <w:szCs w:val="24"/>
        </w:rPr>
        <w:t>En cas d'exercice de recours préalable devant l'autorité contractante, celle-ci répond aux candidats ou soumissionnaires requérants dans les deux jours ou</w:t>
      </w:r>
      <w:r w:rsidR="004754AF" w:rsidRPr="00F02A12">
        <w:rPr>
          <w:rFonts w:ascii="Rockwell" w:eastAsia="Times New Roman" w:hAnsi="Rockwell" w:cs="Times New Roman"/>
          <w:color w:val="000000" w:themeColor="text1"/>
          <w:sz w:val="24"/>
          <w:szCs w:val="24"/>
        </w:rPr>
        <w:t>vrables à compter de sa saisine ;</w:t>
      </w:r>
    </w:p>
    <w:p w14:paraId="662E5842" w14:textId="5D12FF6F" w:rsidR="003863E0" w:rsidRPr="00F02A12"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color w:val="000000" w:themeColor="text1"/>
          <w:sz w:val="24"/>
          <w:szCs w:val="24"/>
        </w:rPr>
      </w:pPr>
      <w:r w:rsidRPr="00F02A12">
        <w:rPr>
          <w:rFonts w:ascii="Rockwell" w:eastAsia="Times New Roman" w:hAnsi="Rockwell" w:cs="Times New Roman"/>
          <w:color w:val="000000" w:themeColor="text1"/>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F02A12">
        <w:rPr>
          <w:rFonts w:ascii="Rockwell" w:eastAsia="Times New Roman" w:hAnsi="Rockwell" w:cs="Times New Roman"/>
          <w:color w:val="000000" w:themeColor="text1"/>
          <w:sz w:val="24"/>
          <w:szCs w:val="24"/>
        </w:rPr>
        <w:t>de recours non juridictionnel ;</w:t>
      </w:r>
    </w:p>
    <w:p w14:paraId="1E9C23E6" w14:textId="77777777" w:rsidR="002C4D78" w:rsidRPr="005F5DB5" w:rsidRDefault="002C4D78" w:rsidP="001D5791">
      <w:pPr>
        <w:suppressAutoHyphens/>
        <w:autoSpaceDN w:val="0"/>
        <w:spacing w:after="0" w:line="240" w:lineRule="auto"/>
        <w:ind w:right="-113"/>
        <w:contextualSpacing/>
        <w:jc w:val="both"/>
        <w:textAlignment w:val="baseline"/>
        <w:rPr>
          <w:rFonts w:ascii="Rockwell" w:eastAsia="Times New Roman" w:hAnsi="Rockwell" w:cs="Times New Roman"/>
          <w:color w:val="000000" w:themeColor="text1"/>
          <w:sz w:val="14"/>
          <w:szCs w:val="14"/>
        </w:rPr>
      </w:pPr>
    </w:p>
    <w:p w14:paraId="330CC38F" w14:textId="64617379" w:rsidR="00E547F0" w:rsidRPr="008C2EF9" w:rsidRDefault="008352C9" w:rsidP="007218F5">
      <w:pPr>
        <w:spacing w:after="0" w:line="240" w:lineRule="auto"/>
        <w:jc w:val="both"/>
        <w:rPr>
          <w:rFonts w:ascii="Rockwell" w:hAnsi="Rockwell"/>
          <w:sz w:val="24"/>
          <w:szCs w:val="24"/>
        </w:rPr>
      </w:pPr>
      <w:r w:rsidRPr="00F02A12">
        <w:rPr>
          <w:rFonts w:ascii="Rockwell" w:eastAsia="Times New Roman" w:hAnsi="Rockwell" w:cs="Times New Roman"/>
          <w:sz w:val="24"/>
          <w:szCs w:val="24"/>
        </w:rPr>
        <w:t xml:space="preserve">considérant que </w:t>
      </w:r>
      <w:r w:rsidR="00807CF0" w:rsidRPr="00F02A12">
        <w:rPr>
          <w:rFonts w:ascii="Rockwell" w:eastAsia="Times New Roman" w:hAnsi="Rockwell" w:cs="Times New Roman"/>
          <w:sz w:val="24"/>
          <w:szCs w:val="24"/>
        </w:rPr>
        <w:t xml:space="preserve">les résultats provisoires </w:t>
      </w:r>
      <w:r w:rsidR="00F8262C" w:rsidRPr="00F02A12">
        <w:rPr>
          <w:rFonts w:ascii="Rockwell" w:eastAsia="Times New Roman" w:hAnsi="Rockwell" w:cs="Times New Roman"/>
          <w:sz w:val="24"/>
          <w:szCs w:val="24"/>
        </w:rPr>
        <w:t xml:space="preserve">de la demande de prix à commandes </w:t>
      </w:r>
      <w:r w:rsidR="00B043F4" w:rsidRPr="00F02A12">
        <w:rPr>
          <w:rFonts w:ascii="Rockwell" w:eastAsia="Times New Roman" w:hAnsi="Rockwell" w:cs="Times New Roman"/>
          <w:sz w:val="24"/>
          <w:szCs w:val="24"/>
        </w:rPr>
        <w:t>ci-dessus cité</w:t>
      </w:r>
      <w:r w:rsidR="00BD38F9" w:rsidRPr="00F02A12">
        <w:rPr>
          <w:rFonts w:ascii="Rockwell" w:eastAsia="Times New Roman" w:hAnsi="Rockwell" w:cs="Times New Roman"/>
          <w:sz w:val="24"/>
          <w:szCs w:val="24"/>
        </w:rPr>
        <w:t>e</w:t>
      </w:r>
      <w:r w:rsidR="002F115E" w:rsidRPr="00F02A12">
        <w:rPr>
          <w:rFonts w:ascii="Rockwell" w:eastAsia="Times New Roman" w:hAnsi="Rockwell" w:cs="Times New Roman"/>
          <w:sz w:val="24"/>
          <w:szCs w:val="24"/>
        </w:rPr>
        <w:t xml:space="preserve"> </w:t>
      </w:r>
      <w:r w:rsidRPr="00F02A12">
        <w:rPr>
          <w:rFonts w:ascii="Rockwell" w:eastAsia="Times New Roman" w:hAnsi="Rockwell" w:cs="Times New Roman"/>
          <w:sz w:val="24"/>
          <w:szCs w:val="24"/>
        </w:rPr>
        <w:t>ont été publiés dans le quotidien des marchés publics</w:t>
      </w:r>
      <w:r w:rsidR="005E1766" w:rsidRPr="00F02A12">
        <w:rPr>
          <w:rFonts w:ascii="Rockwell" w:eastAsia="Times New Roman" w:hAnsi="Rockwell" w:cs="Times New Roman"/>
          <w:sz w:val="24"/>
          <w:szCs w:val="24"/>
        </w:rPr>
        <w:t xml:space="preserve"> </w:t>
      </w:r>
      <w:r w:rsidR="00E36FF7" w:rsidRPr="00F02A12">
        <w:rPr>
          <w:rFonts w:ascii="Rockwell" w:eastAsia="Times New Roman" w:hAnsi="Rockwell" w:cs="Times New Roman"/>
          <w:sz w:val="24"/>
          <w:szCs w:val="24"/>
        </w:rPr>
        <w:t>N°4037</w:t>
      </w:r>
      <w:r w:rsidR="005E1766" w:rsidRPr="00F02A12">
        <w:rPr>
          <w:rFonts w:ascii="Rockwell" w:hAnsi="Rockwell"/>
          <w:sz w:val="24"/>
          <w:szCs w:val="24"/>
        </w:rPr>
        <w:t xml:space="preserve"> </w:t>
      </w:r>
      <w:r w:rsidR="003F5E8A" w:rsidRPr="00F02A12">
        <w:rPr>
          <w:rFonts w:ascii="Rockwell" w:eastAsia="Times New Roman" w:hAnsi="Rockwell" w:cs="Times New Roman"/>
          <w:sz w:val="24"/>
          <w:szCs w:val="24"/>
        </w:rPr>
        <w:t>du lun</w:t>
      </w:r>
      <w:r w:rsidR="005E1766" w:rsidRPr="00F02A12">
        <w:rPr>
          <w:rFonts w:ascii="Rockwell" w:eastAsia="Times New Roman" w:hAnsi="Rockwell" w:cs="Times New Roman"/>
          <w:sz w:val="24"/>
          <w:szCs w:val="24"/>
        </w:rPr>
        <w:t xml:space="preserve">di </w:t>
      </w:r>
      <w:r w:rsidR="00E36FF7" w:rsidRPr="00F02A12">
        <w:rPr>
          <w:rFonts w:ascii="Rockwell" w:eastAsia="Times New Roman" w:hAnsi="Rockwell" w:cs="Times New Roman"/>
          <w:sz w:val="24"/>
          <w:szCs w:val="24"/>
        </w:rPr>
        <w:t>23</w:t>
      </w:r>
      <w:r w:rsidR="005E1766" w:rsidRPr="00F02A12">
        <w:rPr>
          <w:rFonts w:ascii="Rockwell" w:eastAsia="Times New Roman" w:hAnsi="Rockwell" w:cs="Times New Roman"/>
          <w:sz w:val="24"/>
          <w:szCs w:val="24"/>
        </w:rPr>
        <w:t xml:space="preserve"> décembre 2024</w:t>
      </w:r>
      <w:r w:rsidR="00923F16" w:rsidRPr="00F02A12">
        <w:rPr>
          <w:rFonts w:ascii="Rockwell" w:eastAsia="Times New Roman" w:hAnsi="Rockwell" w:cs="Times New Roman"/>
          <w:sz w:val="24"/>
          <w:szCs w:val="24"/>
        </w:rPr>
        <w:t>,</w:t>
      </w:r>
      <w:r w:rsidR="00923F16" w:rsidRPr="00F02A12">
        <w:rPr>
          <w:rFonts w:ascii="Rockwell" w:hAnsi="Rockwell"/>
          <w:sz w:val="24"/>
          <w:szCs w:val="24"/>
        </w:rPr>
        <w:t xml:space="preserve"> </w:t>
      </w:r>
      <w:r w:rsidR="00FC1AAE" w:rsidRPr="00F02A12">
        <w:rPr>
          <w:rFonts w:ascii="Rockwell" w:eastAsia="Times New Roman" w:hAnsi="Rockwell" w:cs="Times New Roman"/>
          <w:sz w:val="24"/>
          <w:szCs w:val="24"/>
        </w:rPr>
        <w:t>et que le délai de recours auprès</w:t>
      </w:r>
      <w:r w:rsidR="005E1766" w:rsidRPr="00F02A12">
        <w:rPr>
          <w:rFonts w:ascii="Rockwell" w:hAnsi="Rockwell"/>
          <w:sz w:val="24"/>
          <w:szCs w:val="24"/>
        </w:rPr>
        <w:t xml:space="preserve"> de l’autorité con</w:t>
      </w:r>
      <w:r w:rsidR="00923F16" w:rsidRPr="00F02A12">
        <w:rPr>
          <w:rFonts w:ascii="Rockwell" w:hAnsi="Rockwell"/>
          <w:sz w:val="24"/>
          <w:szCs w:val="24"/>
        </w:rPr>
        <w:t xml:space="preserve">tractante </w:t>
      </w:r>
      <w:r w:rsidR="00B54971" w:rsidRPr="00F02A12">
        <w:rPr>
          <w:rFonts w:ascii="Rockwell" w:hAnsi="Rockwell"/>
          <w:sz w:val="24"/>
          <w:szCs w:val="24"/>
        </w:rPr>
        <w:t xml:space="preserve">ou de l’ORD </w:t>
      </w:r>
      <w:r w:rsidR="00293A0C" w:rsidRPr="00F02A12">
        <w:rPr>
          <w:rFonts w:ascii="Rockwell" w:hAnsi="Rockwell"/>
          <w:sz w:val="24"/>
          <w:szCs w:val="24"/>
        </w:rPr>
        <w:t xml:space="preserve">courait </w:t>
      </w:r>
      <w:r w:rsidR="00EE1DBD" w:rsidRPr="00F02A12">
        <w:rPr>
          <w:rFonts w:ascii="Rockwell" w:hAnsi="Rockwell"/>
          <w:sz w:val="24"/>
          <w:szCs w:val="24"/>
        </w:rPr>
        <w:t xml:space="preserve">jusqu’au </w:t>
      </w:r>
      <w:r w:rsidR="00E36FF7" w:rsidRPr="00F02A12">
        <w:rPr>
          <w:rFonts w:ascii="Rockwell" w:hAnsi="Rockwell"/>
          <w:sz w:val="24"/>
          <w:szCs w:val="24"/>
        </w:rPr>
        <w:t xml:space="preserve">jeudi </w:t>
      </w:r>
      <w:r w:rsidR="004351FC" w:rsidRPr="00F02A12">
        <w:rPr>
          <w:rFonts w:ascii="Rockwell" w:hAnsi="Rockwell"/>
          <w:sz w:val="24"/>
          <w:szCs w:val="24"/>
        </w:rPr>
        <w:t>2</w:t>
      </w:r>
      <w:r w:rsidR="00E36FF7" w:rsidRPr="00F02A12">
        <w:rPr>
          <w:rFonts w:ascii="Rockwell" w:hAnsi="Rockwell"/>
          <w:sz w:val="24"/>
          <w:szCs w:val="24"/>
        </w:rPr>
        <w:t>6</w:t>
      </w:r>
      <w:r w:rsidR="008F722C" w:rsidRPr="00F02A12">
        <w:rPr>
          <w:rFonts w:ascii="Rockwell" w:hAnsi="Rockwell"/>
          <w:sz w:val="24"/>
          <w:szCs w:val="24"/>
        </w:rPr>
        <w:t xml:space="preserve"> décembr</w:t>
      </w:r>
      <w:r w:rsidR="00E36FF7" w:rsidRPr="00F02A12">
        <w:rPr>
          <w:rFonts w:ascii="Rockwell" w:hAnsi="Rockwell"/>
          <w:sz w:val="24"/>
          <w:szCs w:val="24"/>
        </w:rPr>
        <w:t>e 2024</w:t>
      </w:r>
      <w:r w:rsidR="00662AB7">
        <w:rPr>
          <w:rFonts w:ascii="Rockwell" w:hAnsi="Rockwell"/>
          <w:sz w:val="24"/>
          <w:szCs w:val="24"/>
        </w:rPr>
        <w:t>, le 25 décembre étant un jour férié</w:t>
      </w:r>
      <w:r w:rsidR="00BD38F9" w:rsidRPr="00F02A12">
        <w:rPr>
          <w:rFonts w:ascii="Rockwell" w:hAnsi="Rockwell"/>
          <w:sz w:val="24"/>
          <w:szCs w:val="24"/>
        </w:rPr>
        <w:t> </w:t>
      </w:r>
      <w:r w:rsidR="00BD38F9" w:rsidRPr="00F02A12">
        <w:rPr>
          <w:rFonts w:ascii="Rockwell" w:eastAsia="Times New Roman" w:hAnsi="Rockwell" w:cs="Times New Roman"/>
          <w:sz w:val="24"/>
          <w:szCs w:val="24"/>
        </w:rPr>
        <w:t xml:space="preserve">; </w:t>
      </w:r>
      <w:r w:rsidR="00CE59B8" w:rsidRPr="00F02A12">
        <w:rPr>
          <w:rFonts w:ascii="Rockwell" w:eastAsia="Times New Roman" w:hAnsi="Rockwell" w:cs="Times New Roman"/>
          <w:sz w:val="24"/>
          <w:szCs w:val="24"/>
        </w:rPr>
        <w:t xml:space="preserve">que </w:t>
      </w:r>
      <w:r w:rsidR="008F722C" w:rsidRPr="00F02A12">
        <w:rPr>
          <w:rFonts w:ascii="Rockwell" w:eastAsia="Times New Roman" w:hAnsi="Rockwell" w:cs="Times New Roman"/>
          <w:sz w:val="24"/>
          <w:szCs w:val="24"/>
        </w:rPr>
        <w:t xml:space="preserve">GPS BURKINA Sarl </w:t>
      </w:r>
      <w:r w:rsidR="004351FC" w:rsidRPr="00F02A12">
        <w:rPr>
          <w:rFonts w:ascii="Rockwell" w:eastAsia="Times New Roman" w:hAnsi="Rockwell" w:cs="Times New Roman"/>
          <w:sz w:val="24"/>
          <w:szCs w:val="24"/>
        </w:rPr>
        <w:t>a</w:t>
      </w:r>
      <w:r w:rsidR="00F86990" w:rsidRPr="00F02A12">
        <w:rPr>
          <w:rFonts w:ascii="Rockwell" w:eastAsia="Times New Roman" w:hAnsi="Rockwell" w:cs="Times New Roman"/>
          <w:sz w:val="24"/>
          <w:szCs w:val="24"/>
        </w:rPr>
        <w:t xml:space="preserve"> </w:t>
      </w:r>
      <w:r w:rsidR="00BD38F9" w:rsidRPr="00F02A12">
        <w:rPr>
          <w:rFonts w:ascii="Rockwell" w:eastAsia="Times New Roman" w:hAnsi="Rockwell" w:cs="Times New Roman"/>
          <w:sz w:val="24"/>
          <w:szCs w:val="24"/>
        </w:rPr>
        <w:t>exercé un recours préalable devant</w:t>
      </w:r>
      <w:r w:rsidR="00740729" w:rsidRPr="00F02A12">
        <w:rPr>
          <w:rFonts w:ascii="Rockwell" w:eastAsia="Times New Roman" w:hAnsi="Rockwell" w:cs="Times New Roman"/>
          <w:sz w:val="24"/>
          <w:szCs w:val="24"/>
        </w:rPr>
        <w:t xml:space="preserve"> </w:t>
      </w:r>
      <w:r w:rsidR="003F5E8A" w:rsidRPr="00F02A12">
        <w:rPr>
          <w:rFonts w:ascii="Rockwell" w:eastAsia="Times New Roman" w:hAnsi="Rockwell" w:cs="Times New Roman"/>
          <w:sz w:val="24"/>
          <w:szCs w:val="24"/>
        </w:rPr>
        <w:t xml:space="preserve">l’autorité contractante </w:t>
      </w:r>
      <w:r w:rsidR="008F722C" w:rsidRPr="00F02A12">
        <w:rPr>
          <w:rFonts w:ascii="Rockwell" w:eastAsia="Times New Roman" w:hAnsi="Rockwell" w:cs="Times New Roman"/>
          <w:sz w:val="24"/>
          <w:szCs w:val="24"/>
        </w:rPr>
        <w:t>en date du 26</w:t>
      </w:r>
      <w:r w:rsidR="003F5E8A" w:rsidRPr="00F02A12">
        <w:rPr>
          <w:rFonts w:ascii="Rockwell" w:eastAsia="Times New Roman" w:hAnsi="Rockwell" w:cs="Times New Roman"/>
          <w:sz w:val="24"/>
          <w:szCs w:val="24"/>
        </w:rPr>
        <w:t xml:space="preserve"> dé</w:t>
      </w:r>
      <w:r w:rsidR="008F722C" w:rsidRPr="00F02A12">
        <w:rPr>
          <w:rFonts w:ascii="Rockwell" w:eastAsia="Times New Roman" w:hAnsi="Rockwell" w:cs="Times New Roman"/>
          <w:sz w:val="24"/>
          <w:szCs w:val="24"/>
        </w:rPr>
        <w:t>cembre</w:t>
      </w:r>
      <w:r w:rsidR="00BD38F9" w:rsidRPr="00F02A12">
        <w:rPr>
          <w:rFonts w:ascii="Rockwell" w:eastAsia="Times New Roman" w:hAnsi="Rockwell" w:cs="Times New Roman"/>
          <w:sz w:val="24"/>
          <w:szCs w:val="24"/>
        </w:rPr>
        <w:t xml:space="preserve"> 2024</w:t>
      </w:r>
      <w:r w:rsidR="008F722C" w:rsidRPr="00F02A12">
        <w:rPr>
          <w:rFonts w:ascii="Rockwell" w:eastAsia="Times New Roman" w:hAnsi="Rockwell" w:cs="Times New Roman"/>
          <w:sz w:val="24"/>
          <w:szCs w:val="24"/>
        </w:rPr>
        <w:t xml:space="preserve"> , </w:t>
      </w:r>
      <w:r w:rsidR="00BD38F9" w:rsidRPr="00F02A12">
        <w:rPr>
          <w:rFonts w:ascii="Rockwell" w:eastAsia="Times New Roman" w:hAnsi="Rockwell" w:cs="Times New Roman"/>
          <w:sz w:val="24"/>
          <w:szCs w:val="24"/>
        </w:rPr>
        <w:t>qu’</w:t>
      </w:r>
      <w:r w:rsidR="008F722C" w:rsidRPr="00F02A12">
        <w:rPr>
          <w:rFonts w:ascii="Rockwell" w:eastAsia="Times New Roman" w:hAnsi="Rockwell" w:cs="Times New Roman"/>
          <w:sz w:val="24"/>
          <w:szCs w:val="24"/>
        </w:rPr>
        <w:t>insatisfait de la réponse</w:t>
      </w:r>
      <w:r w:rsidR="003F5E8A" w:rsidRPr="00F02A12">
        <w:rPr>
          <w:rFonts w:ascii="Rockwell" w:eastAsia="Times New Roman" w:hAnsi="Rockwell" w:cs="Times New Roman"/>
          <w:sz w:val="24"/>
          <w:szCs w:val="24"/>
        </w:rPr>
        <w:t xml:space="preserve"> de ce dernier </w:t>
      </w:r>
      <w:r w:rsidR="00BD38F9" w:rsidRPr="00F02A12">
        <w:rPr>
          <w:rFonts w:ascii="Rockwell" w:eastAsia="Times New Roman" w:hAnsi="Rockwell" w:cs="Times New Roman"/>
          <w:sz w:val="24"/>
          <w:szCs w:val="24"/>
        </w:rPr>
        <w:t xml:space="preserve">le 27 décembre 2024, </w:t>
      </w:r>
      <w:r w:rsidR="006811DD" w:rsidRPr="00F02A12">
        <w:rPr>
          <w:rFonts w:ascii="Rockwell" w:eastAsia="Times New Roman" w:hAnsi="Rockwell" w:cs="Times New Roman"/>
          <w:sz w:val="24"/>
          <w:szCs w:val="24"/>
        </w:rPr>
        <w:t>il</w:t>
      </w:r>
      <w:r w:rsidR="003F5E8A" w:rsidRPr="00F02A12">
        <w:rPr>
          <w:rFonts w:ascii="Rockwell" w:eastAsia="Times New Roman" w:hAnsi="Rockwell" w:cs="Times New Roman"/>
          <w:sz w:val="24"/>
          <w:szCs w:val="24"/>
        </w:rPr>
        <w:t xml:space="preserve"> a</w:t>
      </w:r>
      <w:r w:rsidR="00BD38F9" w:rsidRPr="00F02A12">
        <w:rPr>
          <w:rFonts w:ascii="Rockwell" w:eastAsia="Times New Roman" w:hAnsi="Rockwell" w:cs="Times New Roman"/>
          <w:sz w:val="24"/>
          <w:szCs w:val="24"/>
        </w:rPr>
        <w:t>vait jusqu’au 31 décembre 2024, pour saisir l’ORD ; qu’il a effectivement</w:t>
      </w:r>
      <w:r w:rsidR="003F5E8A" w:rsidRPr="00F02A12">
        <w:rPr>
          <w:rFonts w:ascii="Rockwell" w:eastAsia="Times New Roman" w:hAnsi="Rockwell" w:cs="Times New Roman"/>
          <w:sz w:val="24"/>
          <w:szCs w:val="24"/>
        </w:rPr>
        <w:t xml:space="preserve"> saisi</w:t>
      </w:r>
      <w:r w:rsidR="00BD38F9" w:rsidRPr="00F02A12">
        <w:rPr>
          <w:rFonts w:ascii="Rockwell" w:eastAsia="Times New Roman" w:hAnsi="Rockwell" w:cs="Times New Roman"/>
          <w:sz w:val="24"/>
          <w:szCs w:val="24"/>
        </w:rPr>
        <w:t xml:space="preserve"> ce dernier</w:t>
      </w:r>
      <w:r w:rsidR="00740729" w:rsidRPr="00F02A12">
        <w:rPr>
          <w:rFonts w:ascii="Rockwell" w:eastAsia="Times New Roman" w:hAnsi="Rockwell" w:cs="Times New Roman"/>
          <w:sz w:val="24"/>
          <w:szCs w:val="24"/>
        </w:rPr>
        <w:t xml:space="preserve"> </w:t>
      </w:r>
      <w:r w:rsidR="003F5E8A" w:rsidRPr="00F02A12">
        <w:rPr>
          <w:rFonts w:ascii="Rockwell" w:eastAsia="Times New Roman" w:hAnsi="Rockwell" w:cs="Times New Roman"/>
          <w:sz w:val="24"/>
          <w:szCs w:val="24"/>
        </w:rPr>
        <w:t xml:space="preserve">par </w:t>
      </w:r>
      <w:r w:rsidR="007F6508" w:rsidRPr="00F02A12">
        <w:rPr>
          <w:rFonts w:ascii="Rockwell" w:eastAsia="Times New Roman" w:hAnsi="Rockwell" w:cs="Times New Roman"/>
          <w:sz w:val="24"/>
          <w:szCs w:val="24"/>
        </w:rPr>
        <w:t>lettre en date du</w:t>
      </w:r>
      <w:r w:rsidR="00F86990" w:rsidRPr="00F02A12">
        <w:rPr>
          <w:rFonts w:ascii="Rockwell" w:eastAsia="Times New Roman" w:hAnsi="Rockwell" w:cs="Times New Roman"/>
          <w:sz w:val="24"/>
          <w:szCs w:val="24"/>
        </w:rPr>
        <w:t xml:space="preserve"> 31</w:t>
      </w:r>
      <w:r w:rsidR="007F6508" w:rsidRPr="00F02A12">
        <w:rPr>
          <w:rFonts w:ascii="Rockwell" w:eastAsia="Times New Roman" w:hAnsi="Rockwell" w:cs="Times New Roman"/>
          <w:sz w:val="24"/>
          <w:szCs w:val="24"/>
        </w:rPr>
        <w:t xml:space="preserve"> décembre 2024</w:t>
      </w:r>
      <w:r w:rsidR="00BD38F9" w:rsidRPr="00F02A12">
        <w:rPr>
          <w:rFonts w:ascii="Rockwell" w:eastAsia="Times New Roman" w:hAnsi="Rockwell" w:cs="Times New Roman"/>
          <w:sz w:val="24"/>
          <w:szCs w:val="24"/>
        </w:rPr>
        <w:t xml:space="preserve"> ; </w:t>
      </w:r>
      <w:r w:rsidR="007B693D" w:rsidRPr="00F02A12">
        <w:rPr>
          <w:rFonts w:ascii="Rockwell" w:eastAsia="Times New Roman" w:hAnsi="Rockwell" w:cs="Times New Roman"/>
          <w:sz w:val="24"/>
          <w:szCs w:val="24"/>
        </w:rPr>
        <w:t>que par ailleurs,</w:t>
      </w:r>
      <w:r w:rsidR="008A6E9F" w:rsidRPr="00F02A12">
        <w:rPr>
          <w:rFonts w:ascii="Rockwell" w:eastAsia="Times New Roman" w:hAnsi="Rockwell" w:cs="Times New Roman"/>
          <w:sz w:val="24"/>
          <w:szCs w:val="24"/>
        </w:rPr>
        <w:t xml:space="preserve"> </w:t>
      </w:r>
      <w:r w:rsidR="007B693D" w:rsidRPr="00F02A12">
        <w:rPr>
          <w:rFonts w:ascii="Rockwell" w:eastAsia="Times New Roman" w:hAnsi="Rockwell" w:cs="Times New Roman"/>
          <w:sz w:val="24"/>
          <w:szCs w:val="24"/>
        </w:rPr>
        <w:t>le</w:t>
      </w:r>
      <w:r w:rsidR="00BD38F9" w:rsidRPr="00F02A12">
        <w:rPr>
          <w:rFonts w:ascii="Rockwell" w:eastAsia="Times New Roman" w:hAnsi="Rockwell" w:cs="Times New Roman"/>
          <w:sz w:val="24"/>
          <w:szCs w:val="24"/>
        </w:rPr>
        <w:t xml:space="preserve"> </w:t>
      </w:r>
      <w:r w:rsidR="007B693D" w:rsidRPr="00F02A12">
        <w:rPr>
          <w:rFonts w:ascii="Rockwell" w:eastAsia="Times New Roman" w:hAnsi="Rockwell" w:cs="Times New Roman"/>
          <w:sz w:val="24"/>
          <w:szCs w:val="24"/>
        </w:rPr>
        <w:t xml:space="preserve">recours </w:t>
      </w:r>
      <w:r w:rsidR="00BD38F9" w:rsidRPr="00F02A12">
        <w:rPr>
          <w:rFonts w:ascii="Rockwell" w:eastAsia="Times New Roman" w:hAnsi="Rockwell" w:cs="Times New Roman"/>
          <w:sz w:val="24"/>
          <w:szCs w:val="24"/>
        </w:rPr>
        <w:t>es</w:t>
      </w:r>
      <w:r w:rsidR="00F42C21" w:rsidRPr="00F02A12">
        <w:rPr>
          <w:rFonts w:ascii="Rockwell" w:eastAsia="Times New Roman" w:hAnsi="Rockwell" w:cs="Times New Roman"/>
          <w:sz w:val="24"/>
          <w:szCs w:val="24"/>
        </w:rPr>
        <w:t>t</w:t>
      </w:r>
      <w:r w:rsidR="00AB3F03" w:rsidRPr="00F02A12">
        <w:rPr>
          <w:rFonts w:ascii="Rockwell" w:eastAsia="Times New Roman" w:hAnsi="Rockwell" w:cs="Times New Roman"/>
          <w:sz w:val="24"/>
          <w:szCs w:val="24"/>
        </w:rPr>
        <w:t xml:space="preserve"> </w:t>
      </w:r>
      <w:r w:rsidR="007B693D" w:rsidRPr="00F02A12">
        <w:rPr>
          <w:rFonts w:ascii="Rockwell" w:eastAsia="Times New Roman" w:hAnsi="Rockwell" w:cs="Times New Roman"/>
          <w:sz w:val="24"/>
          <w:szCs w:val="24"/>
        </w:rPr>
        <w:t xml:space="preserve">conforme aux autres conditions de recevabilité prévues à </w:t>
      </w:r>
      <w:r w:rsidR="007B693D" w:rsidRPr="0053571E">
        <w:rPr>
          <w:rFonts w:ascii="Rockwell" w:eastAsia="Times New Roman" w:hAnsi="Rockwell" w:cs="Times New Roman"/>
          <w:sz w:val="24"/>
          <w:szCs w:val="24"/>
        </w:rPr>
        <w:t>l’article 28 du décret n°</w:t>
      </w:r>
      <w:r w:rsidR="00EC235C" w:rsidRPr="0053571E">
        <w:rPr>
          <w:rFonts w:ascii="Rockwell" w:eastAsia="Times New Roman" w:hAnsi="Rockwell" w:cs="Times New Roman"/>
          <w:sz w:val="24"/>
          <w:szCs w:val="24"/>
        </w:rPr>
        <w:t>2017-0050/PRES/PM/MINEFID du 1</w:t>
      </w:r>
      <w:r w:rsidR="00EC235C" w:rsidRPr="0053571E">
        <w:rPr>
          <w:rFonts w:ascii="Rockwell" w:eastAsia="Times New Roman" w:hAnsi="Rockwell" w:cs="Times New Roman"/>
          <w:sz w:val="24"/>
          <w:szCs w:val="24"/>
          <w:vertAlign w:val="superscript"/>
        </w:rPr>
        <w:t>er</w:t>
      </w:r>
      <w:r w:rsidR="007B693D" w:rsidRPr="0053571E">
        <w:rPr>
          <w:rFonts w:ascii="Rockwell" w:eastAsia="Times New Roman" w:hAnsi="Rockwell" w:cs="Times New Roman"/>
          <w:sz w:val="24"/>
          <w:szCs w:val="24"/>
        </w:rPr>
        <w:t xml:space="preserve"> février 2017 portant attributions, organisation et fonctionnement de l’Autorité de régulation de la commande publique ;</w:t>
      </w:r>
      <w:r w:rsidR="009E7B5C" w:rsidRPr="008C2EF9">
        <w:rPr>
          <w:rFonts w:ascii="Rockwell" w:eastAsia="Times New Roman" w:hAnsi="Rockwell" w:cs="Times New Roman"/>
          <w:sz w:val="24"/>
          <w:szCs w:val="24"/>
        </w:rPr>
        <w:t xml:space="preserve"> </w:t>
      </w:r>
    </w:p>
    <w:p w14:paraId="08BE3A16" w14:textId="77777777" w:rsidR="009E7B5C" w:rsidRPr="005F5DB5" w:rsidRDefault="009E7B5C" w:rsidP="007218F5">
      <w:pPr>
        <w:spacing w:after="0" w:line="240" w:lineRule="auto"/>
        <w:jc w:val="both"/>
        <w:rPr>
          <w:rFonts w:ascii="Rockwell" w:hAnsi="Rockwell"/>
          <w:sz w:val="14"/>
          <w:szCs w:val="14"/>
        </w:rPr>
      </w:pPr>
    </w:p>
    <w:p w14:paraId="64385974" w14:textId="7AB39F5B" w:rsidR="00BD3840" w:rsidRPr="008C2EF9" w:rsidRDefault="006411BC"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8C2EF9">
        <w:rPr>
          <w:rFonts w:ascii="Rockwell" w:eastAsia="Times New Roman" w:hAnsi="Rockwell" w:cs="Times New Roman"/>
          <w:sz w:val="24"/>
          <w:szCs w:val="24"/>
        </w:rPr>
        <w:t>qu’en</w:t>
      </w:r>
      <w:proofErr w:type="gramEnd"/>
      <w:r w:rsidRPr="008C2EF9">
        <w:rPr>
          <w:rFonts w:ascii="Rockwell" w:eastAsia="Times New Roman" w:hAnsi="Rockwell" w:cs="Times New Roman"/>
          <w:sz w:val="24"/>
          <w:szCs w:val="24"/>
        </w:rPr>
        <w:t xml:space="preserve"> conséquence</w:t>
      </w:r>
      <w:r w:rsidR="00BD3840" w:rsidRPr="008C2EF9">
        <w:rPr>
          <w:rFonts w:ascii="Rockwell" w:eastAsia="Times New Roman" w:hAnsi="Rockwell" w:cs="Times New Roman"/>
          <w:sz w:val="24"/>
          <w:szCs w:val="24"/>
        </w:rPr>
        <w:t xml:space="preserve">, il convient de le déclarer </w:t>
      </w:r>
      <w:r w:rsidR="0067113F" w:rsidRPr="008C2EF9">
        <w:rPr>
          <w:rFonts w:ascii="Rockwell" w:eastAsia="Times New Roman" w:hAnsi="Rockwell" w:cs="Times New Roman"/>
          <w:sz w:val="24"/>
          <w:szCs w:val="24"/>
        </w:rPr>
        <w:t>r</w:t>
      </w:r>
      <w:r w:rsidR="00573116" w:rsidRPr="008C2EF9">
        <w:rPr>
          <w:rFonts w:ascii="Rockwell" w:eastAsia="Times New Roman" w:hAnsi="Rockwell" w:cs="Times New Roman"/>
          <w:sz w:val="24"/>
          <w:szCs w:val="24"/>
        </w:rPr>
        <w:t>ecevable</w:t>
      </w:r>
      <w:r w:rsidR="0043033D" w:rsidRPr="008C2EF9">
        <w:rPr>
          <w:rFonts w:ascii="Rockwell" w:eastAsia="Times New Roman" w:hAnsi="Rockwell" w:cs="Times New Roman"/>
          <w:sz w:val="24"/>
          <w:szCs w:val="24"/>
        </w:rPr>
        <w:t xml:space="preserve"> </w:t>
      </w:r>
      <w:r w:rsidR="00BD3840" w:rsidRPr="008C2EF9">
        <w:rPr>
          <w:rFonts w:ascii="Rockwell" w:eastAsia="Times New Roman" w:hAnsi="Rockwell" w:cs="Times New Roman"/>
          <w:sz w:val="24"/>
          <w:szCs w:val="24"/>
        </w:rPr>
        <w:t>;</w:t>
      </w:r>
      <w:r w:rsidR="00C55D34" w:rsidRPr="008C2EF9">
        <w:rPr>
          <w:rFonts w:ascii="Rockwell" w:eastAsia="Times New Roman" w:hAnsi="Rockwell" w:cs="Times New Roman"/>
          <w:sz w:val="24"/>
          <w:szCs w:val="24"/>
        </w:rPr>
        <w:t xml:space="preserve"> </w:t>
      </w:r>
    </w:p>
    <w:p w14:paraId="60CC93AD" w14:textId="77777777" w:rsidR="00BD3840" w:rsidRPr="005F5DB5" w:rsidRDefault="00BD3840" w:rsidP="007218F5">
      <w:pPr>
        <w:suppressAutoHyphens/>
        <w:autoSpaceDN w:val="0"/>
        <w:spacing w:after="0" w:line="240" w:lineRule="auto"/>
        <w:ind w:right="-113"/>
        <w:jc w:val="both"/>
        <w:textAlignment w:val="baseline"/>
        <w:rPr>
          <w:rFonts w:ascii="Rockwell" w:eastAsia="Times New Roman" w:hAnsi="Rockwell" w:cs="Times New Roman"/>
          <w:sz w:val="14"/>
          <w:szCs w:val="14"/>
        </w:rPr>
      </w:pPr>
    </w:p>
    <w:p w14:paraId="234A3A34" w14:textId="733294CD" w:rsidR="00BD3840" w:rsidRPr="008C2EF9" w:rsidRDefault="005A3FC1" w:rsidP="004B02C0">
      <w:pPr>
        <w:pStyle w:val="Paragraphedeliste"/>
        <w:numPr>
          <w:ilvl w:val="0"/>
          <w:numId w:val="17"/>
        </w:numPr>
        <w:suppressAutoHyphens/>
        <w:autoSpaceDN w:val="0"/>
        <w:spacing w:after="0" w:line="240" w:lineRule="auto"/>
        <w:ind w:right="-113"/>
        <w:jc w:val="both"/>
        <w:textAlignment w:val="baseline"/>
        <w:rPr>
          <w:rFonts w:ascii="Rockwell" w:eastAsia="Times New Roman" w:hAnsi="Rockwell" w:cs="Times New Roman"/>
          <w:b/>
          <w:sz w:val="24"/>
          <w:szCs w:val="24"/>
        </w:rPr>
      </w:pPr>
      <w:r w:rsidRPr="008C2EF9">
        <w:rPr>
          <w:rFonts w:ascii="Rockwell" w:eastAsia="Times New Roman" w:hAnsi="Rockwell" w:cs="Times New Roman"/>
          <w:b/>
          <w:sz w:val="24"/>
          <w:szCs w:val="24"/>
        </w:rPr>
        <w:t>Sur le fond</w:t>
      </w:r>
      <w:r w:rsidR="00A445AD" w:rsidRPr="008C2EF9">
        <w:rPr>
          <w:rFonts w:ascii="Rockwell" w:eastAsia="Times New Roman" w:hAnsi="Rockwell" w:cs="Times New Roman"/>
          <w:b/>
          <w:sz w:val="24"/>
          <w:szCs w:val="24"/>
        </w:rPr>
        <w:t>,</w:t>
      </w:r>
    </w:p>
    <w:p w14:paraId="44DAF1DA" w14:textId="45340417" w:rsidR="000819ED" w:rsidRPr="005F5DB5" w:rsidRDefault="000819ED" w:rsidP="00B205C8">
      <w:pPr>
        <w:suppressAutoHyphens/>
        <w:autoSpaceDN w:val="0"/>
        <w:spacing w:after="0" w:line="240" w:lineRule="auto"/>
        <w:ind w:right="-113"/>
        <w:jc w:val="both"/>
        <w:textAlignment w:val="baseline"/>
        <w:rPr>
          <w:rFonts w:ascii="Rockwell" w:eastAsia="Times New Roman" w:hAnsi="Rockwell" w:cs="Times New Roman"/>
          <w:sz w:val="14"/>
          <w:szCs w:val="14"/>
        </w:rPr>
      </w:pPr>
    </w:p>
    <w:p w14:paraId="474AC8FC" w14:textId="4F148D35" w:rsidR="00385669" w:rsidRPr="008C2EF9" w:rsidRDefault="00385669" w:rsidP="00385669">
      <w:pPr>
        <w:tabs>
          <w:tab w:val="left" w:pos="2846"/>
        </w:tabs>
        <w:spacing w:after="0" w:line="240" w:lineRule="auto"/>
        <w:jc w:val="both"/>
        <w:rPr>
          <w:rFonts w:ascii="Rockwell" w:eastAsia="Times New Roman" w:hAnsi="Rockwell" w:cs="Times New Roman"/>
          <w:sz w:val="24"/>
          <w:szCs w:val="24"/>
        </w:rPr>
      </w:pPr>
      <w:r w:rsidRPr="008C2EF9">
        <w:rPr>
          <w:rFonts w:ascii="Rockwell" w:eastAsia="Times New Roman" w:hAnsi="Rockwell" w:cs="Times New Roman"/>
          <w:sz w:val="24"/>
          <w:szCs w:val="24"/>
        </w:rPr>
        <w:t>considérant que les dispositions de l’article 02 de</w:t>
      </w:r>
      <w:r w:rsidR="004B3DA8" w:rsidRPr="004B3DA8">
        <w:rPr>
          <w:rFonts w:ascii="Rockwell" w:eastAsia="Times New Roman" w:hAnsi="Rockwell" w:cs="Times New Roman"/>
          <w:b/>
          <w:color w:val="000000" w:themeColor="text1"/>
          <w:sz w:val="24"/>
          <w:szCs w:val="24"/>
        </w:rPr>
        <w:t xml:space="preserve"> </w:t>
      </w:r>
      <w:r w:rsidR="004B3DA8" w:rsidRPr="0053571E">
        <w:rPr>
          <w:rFonts w:ascii="Rockwell" w:eastAsia="Times New Roman" w:hAnsi="Rockwell" w:cs="Times New Roman"/>
          <w:bCs/>
          <w:color w:val="000000" w:themeColor="text1"/>
          <w:sz w:val="24"/>
          <w:szCs w:val="24"/>
        </w:rPr>
        <w:t xml:space="preserve">l’arrêté n°2023-519/MEF/CAB du 24 octobre 2023 </w:t>
      </w:r>
      <w:r w:rsidRPr="008C2EF9">
        <w:rPr>
          <w:rFonts w:ascii="Rockwell" w:eastAsia="Times New Roman" w:hAnsi="Rockwell" w:cs="Times New Roman"/>
          <w:sz w:val="24"/>
          <w:szCs w:val="24"/>
        </w:rPr>
        <w:t>portant adoption des spécifications techniques standard des prestations de gardiennage des bâtiments administratifs font obligations aux gérants ou dirigeants des sociétés de gardiennage de joindre au moment de leur soumission à un marché public, une attestation de formation professionnelle dans le domaine de la sécurité délivrée par un centre de formation de l'Etat ou par un centre de formation agréé et dont les modules de formation ont été homologués ;</w:t>
      </w:r>
    </w:p>
    <w:p w14:paraId="1CC91E7B" w14:textId="77777777" w:rsidR="00385669" w:rsidRPr="008C2EF9" w:rsidRDefault="00385669" w:rsidP="000113EC">
      <w:pPr>
        <w:tabs>
          <w:tab w:val="left" w:pos="2846"/>
        </w:tabs>
        <w:spacing w:after="0" w:line="240" w:lineRule="auto"/>
        <w:jc w:val="both"/>
        <w:rPr>
          <w:rFonts w:ascii="Rockwell" w:eastAsia="Times New Roman" w:hAnsi="Rockwell" w:cs="Times New Roman"/>
          <w:sz w:val="24"/>
          <w:szCs w:val="24"/>
        </w:rPr>
      </w:pPr>
    </w:p>
    <w:p w14:paraId="6F0164B6" w14:textId="435148AA" w:rsidR="000113EC" w:rsidRPr="008C2EF9" w:rsidRDefault="000113EC" w:rsidP="000113EC">
      <w:pPr>
        <w:tabs>
          <w:tab w:val="left" w:pos="2846"/>
        </w:tabs>
        <w:spacing w:after="0" w:line="240" w:lineRule="auto"/>
        <w:jc w:val="both"/>
        <w:rPr>
          <w:rFonts w:ascii="Rockwell" w:eastAsia="Times New Roman" w:hAnsi="Rockwell" w:cs="Times New Roman"/>
          <w:sz w:val="24"/>
          <w:szCs w:val="24"/>
        </w:rPr>
      </w:pPr>
      <w:proofErr w:type="gramStart"/>
      <w:r w:rsidRPr="008C2EF9">
        <w:rPr>
          <w:rFonts w:ascii="Rockwell" w:eastAsia="Times New Roman" w:hAnsi="Rockwell" w:cs="Times New Roman"/>
          <w:sz w:val="24"/>
          <w:szCs w:val="24"/>
        </w:rPr>
        <w:t>considérant</w:t>
      </w:r>
      <w:proofErr w:type="gramEnd"/>
      <w:r w:rsidRPr="008C2EF9">
        <w:rPr>
          <w:rFonts w:ascii="Rockwell" w:eastAsia="Times New Roman" w:hAnsi="Rockwell" w:cs="Times New Roman"/>
          <w:sz w:val="24"/>
          <w:szCs w:val="24"/>
        </w:rPr>
        <w:t xml:space="preserve"> que l’article 06 du décret n°2021-1243/PRES/PM/MDNAC/</w:t>
      </w:r>
      <w:r w:rsidR="009916B0">
        <w:rPr>
          <w:rFonts w:ascii="Rockwell" w:eastAsia="Times New Roman" w:hAnsi="Rockwell" w:cs="Times New Roman"/>
          <w:sz w:val="24"/>
          <w:szCs w:val="24"/>
        </w:rPr>
        <w:t xml:space="preserve"> </w:t>
      </w:r>
      <w:r w:rsidRPr="008C2EF9">
        <w:rPr>
          <w:rFonts w:ascii="Rockwell" w:eastAsia="Times New Roman" w:hAnsi="Rockwell" w:cs="Times New Roman"/>
          <w:sz w:val="24"/>
          <w:szCs w:val="24"/>
        </w:rPr>
        <w:t>MSECU/MINEFID/MJDHPC/MFPTPS/MICA du 29 novembre 2021 portant règlementa</w:t>
      </w:r>
      <w:r w:rsidR="004E6AD9" w:rsidRPr="008C2EF9">
        <w:rPr>
          <w:rFonts w:ascii="Rockwell" w:eastAsia="Times New Roman" w:hAnsi="Rockwell" w:cs="Times New Roman"/>
          <w:sz w:val="24"/>
          <w:szCs w:val="24"/>
        </w:rPr>
        <w:t xml:space="preserve">tion des activités des sociétés </w:t>
      </w:r>
      <w:r w:rsidRPr="008C2EF9">
        <w:rPr>
          <w:rFonts w:ascii="Rockwell" w:eastAsia="Times New Roman" w:hAnsi="Rockwell" w:cs="Times New Roman"/>
          <w:sz w:val="24"/>
          <w:szCs w:val="24"/>
        </w:rPr>
        <w:t>privées de sécurité au Burkina Faso dispose que les sociétés privées de sécur</w:t>
      </w:r>
      <w:r w:rsidR="004E6AD9" w:rsidRPr="008C2EF9">
        <w:rPr>
          <w:rFonts w:ascii="Rockwell" w:eastAsia="Times New Roman" w:hAnsi="Rockwell" w:cs="Times New Roman"/>
          <w:sz w:val="24"/>
          <w:szCs w:val="24"/>
        </w:rPr>
        <w:t xml:space="preserve">ité ont l’obligation de prendre </w:t>
      </w:r>
      <w:r w:rsidRPr="008C2EF9">
        <w:rPr>
          <w:rFonts w:ascii="Rockwell" w:eastAsia="Times New Roman" w:hAnsi="Rockwell" w:cs="Times New Roman"/>
          <w:sz w:val="24"/>
          <w:szCs w:val="24"/>
        </w:rPr>
        <w:t>une souscription d’assurance pour garantir les risques liés à l’exercice de leurs activités ;</w:t>
      </w:r>
    </w:p>
    <w:p w14:paraId="4788CFF3" w14:textId="77777777" w:rsidR="00D7799F" w:rsidRPr="008C2EF9" w:rsidRDefault="00D7799F" w:rsidP="00D7799F">
      <w:pPr>
        <w:tabs>
          <w:tab w:val="left" w:pos="2846"/>
        </w:tabs>
        <w:spacing w:after="0" w:line="240" w:lineRule="auto"/>
        <w:jc w:val="both"/>
        <w:rPr>
          <w:rFonts w:ascii="Rockwell" w:eastAsia="Times New Roman" w:hAnsi="Rockwell" w:cs="Times New Roman"/>
          <w:sz w:val="24"/>
          <w:szCs w:val="24"/>
        </w:rPr>
      </w:pPr>
    </w:p>
    <w:p w14:paraId="669E67D4" w14:textId="4467A005" w:rsidR="00D7799F" w:rsidRPr="008C2EF9" w:rsidRDefault="00D7799F" w:rsidP="00D7799F">
      <w:pPr>
        <w:tabs>
          <w:tab w:val="left" w:pos="2846"/>
        </w:tabs>
        <w:spacing w:after="0" w:line="240" w:lineRule="auto"/>
        <w:jc w:val="both"/>
        <w:rPr>
          <w:rFonts w:ascii="Rockwell" w:eastAsia="Times New Roman" w:hAnsi="Rockwell" w:cs="Times New Roman"/>
          <w:sz w:val="24"/>
          <w:szCs w:val="24"/>
        </w:rPr>
      </w:pPr>
      <w:proofErr w:type="gramStart"/>
      <w:r w:rsidRPr="008C2EF9">
        <w:rPr>
          <w:rFonts w:ascii="Rockwell" w:eastAsia="Times New Roman" w:hAnsi="Rockwell" w:cs="Times New Roman"/>
          <w:sz w:val="24"/>
          <w:szCs w:val="24"/>
        </w:rPr>
        <w:t>considérant</w:t>
      </w:r>
      <w:proofErr w:type="gramEnd"/>
      <w:r w:rsidRPr="008C2EF9">
        <w:rPr>
          <w:rFonts w:ascii="Rockwell" w:eastAsia="Times New Roman" w:hAnsi="Rockwell" w:cs="Times New Roman"/>
          <w:sz w:val="24"/>
          <w:szCs w:val="24"/>
        </w:rPr>
        <w:t xml:space="preserve"> que le requérant </w:t>
      </w:r>
      <w:r w:rsidR="00385669" w:rsidRPr="008C2EF9">
        <w:rPr>
          <w:rFonts w:ascii="Rockwell" w:eastAsia="Times New Roman" w:hAnsi="Rockwell" w:cs="Times New Roman"/>
          <w:sz w:val="24"/>
          <w:szCs w:val="24"/>
        </w:rPr>
        <w:t>remet en cause la conformité technique de l’offre de l’attributaire pr</w:t>
      </w:r>
      <w:r w:rsidR="005538B9" w:rsidRPr="008C2EF9">
        <w:rPr>
          <w:rFonts w:ascii="Rockwell" w:eastAsia="Times New Roman" w:hAnsi="Rockwell" w:cs="Times New Roman"/>
          <w:sz w:val="24"/>
          <w:szCs w:val="24"/>
        </w:rPr>
        <w:t xml:space="preserve">ovisoire ELKANA SARL pour n’avoir pas produit dans son offre une </w:t>
      </w:r>
      <w:r w:rsidR="00385669" w:rsidRPr="008C2EF9">
        <w:rPr>
          <w:rFonts w:ascii="Rockwell" w:eastAsia="Times New Roman" w:hAnsi="Rockwell" w:cs="Times New Roman"/>
          <w:sz w:val="24"/>
          <w:szCs w:val="24"/>
        </w:rPr>
        <w:t>attestation de formation en sécurité de son gérant et</w:t>
      </w:r>
      <w:r w:rsidR="005538B9" w:rsidRPr="008C2EF9">
        <w:rPr>
          <w:rFonts w:ascii="Rockwell" w:eastAsia="Times New Roman" w:hAnsi="Rockwell" w:cs="Times New Roman"/>
          <w:sz w:val="24"/>
          <w:szCs w:val="24"/>
        </w:rPr>
        <w:t xml:space="preserve"> une </w:t>
      </w:r>
      <w:r w:rsidR="00385669" w:rsidRPr="008C2EF9">
        <w:rPr>
          <w:rFonts w:ascii="Rockwell" w:eastAsia="Times New Roman" w:hAnsi="Rockwell" w:cs="Times New Roman"/>
          <w:sz w:val="24"/>
          <w:szCs w:val="24"/>
        </w:rPr>
        <w:t>assurance en responsabilité civile</w:t>
      </w:r>
      <w:r w:rsidR="005538B9" w:rsidRPr="008C2EF9">
        <w:rPr>
          <w:rFonts w:ascii="Rockwell" w:eastAsia="Times New Roman" w:hAnsi="Rockwell" w:cs="Times New Roman"/>
          <w:sz w:val="24"/>
          <w:szCs w:val="24"/>
        </w:rPr>
        <w:t xml:space="preserve"> de la société</w:t>
      </w:r>
      <w:r w:rsidR="00385669" w:rsidRPr="008C2EF9">
        <w:rPr>
          <w:rFonts w:ascii="Rockwell" w:eastAsia="Times New Roman" w:hAnsi="Rockwell" w:cs="Times New Roman"/>
          <w:sz w:val="24"/>
          <w:szCs w:val="24"/>
        </w:rPr>
        <w:t xml:space="preserve"> ; </w:t>
      </w:r>
    </w:p>
    <w:p w14:paraId="660225F3" w14:textId="77777777" w:rsidR="00D7799F" w:rsidRPr="008C2EF9" w:rsidRDefault="00D7799F" w:rsidP="00D7799F">
      <w:pPr>
        <w:tabs>
          <w:tab w:val="left" w:pos="2846"/>
        </w:tabs>
        <w:spacing w:after="0" w:line="240" w:lineRule="auto"/>
        <w:jc w:val="both"/>
        <w:rPr>
          <w:rFonts w:ascii="Rockwell" w:eastAsia="Times New Roman" w:hAnsi="Rockwell" w:cs="Times New Roman"/>
          <w:sz w:val="24"/>
          <w:szCs w:val="24"/>
        </w:rPr>
      </w:pPr>
    </w:p>
    <w:p w14:paraId="7B76D7BB" w14:textId="16B3CD71" w:rsidR="00D7799F" w:rsidRPr="008C2EF9" w:rsidRDefault="00456AF0" w:rsidP="00D7799F">
      <w:pPr>
        <w:tabs>
          <w:tab w:val="left" w:pos="2846"/>
        </w:tabs>
        <w:spacing w:after="0" w:line="240" w:lineRule="auto"/>
        <w:jc w:val="both"/>
        <w:rPr>
          <w:rFonts w:ascii="Rockwell" w:eastAsia="Times New Roman" w:hAnsi="Rockwell" w:cs="Times New Roman"/>
          <w:sz w:val="24"/>
          <w:szCs w:val="24"/>
        </w:rPr>
      </w:pPr>
      <w:r w:rsidRPr="008C2EF9">
        <w:rPr>
          <w:rFonts w:ascii="Rockwell" w:eastAsia="Times New Roman" w:hAnsi="Rockwell" w:cs="Times New Roman"/>
          <w:sz w:val="24"/>
          <w:szCs w:val="24"/>
        </w:rPr>
        <w:t xml:space="preserve">considérant </w:t>
      </w:r>
      <w:r w:rsidR="00410998" w:rsidRPr="008C2EF9">
        <w:rPr>
          <w:rFonts w:ascii="Rockwell" w:eastAsia="Times New Roman" w:hAnsi="Rockwell" w:cs="Times New Roman"/>
          <w:sz w:val="24"/>
          <w:szCs w:val="24"/>
        </w:rPr>
        <w:t xml:space="preserve">que la </w:t>
      </w:r>
      <w:r w:rsidR="002B54A4" w:rsidRPr="008C2EF9">
        <w:rPr>
          <w:rFonts w:ascii="Rockwell" w:eastAsia="Times New Roman" w:hAnsi="Rockwell" w:cs="Times New Roman"/>
          <w:sz w:val="24"/>
          <w:szCs w:val="24"/>
        </w:rPr>
        <w:t>C</w:t>
      </w:r>
      <w:r w:rsidR="00A445AD" w:rsidRPr="008C2EF9">
        <w:rPr>
          <w:rFonts w:ascii="Rockwell" w:eastAsia="Times New Roman" w:hAnsi="Rockwell" w:cs="Times New Roman"/>
          <w:sz w:val="24"/>
          <w:szCs w:val="24"/>
        </w:rPr>
        <w:t>AM a noté que</w:t>
      </w:r>
      <w:r w:rsidR="006B16AA" w:rsidRPr="008C2EF9">
        <w:rPr>
          <w:rFonts w:ascii="Rockwell" w:eastAsia="Times New Roman" w:hAnsi="Rockwell" w:cs="Times New Roman"/>
          <w:sz w:val="24"/>
          <w:szCs w:val="24"/>
        </w:rPr>
        <w:t xml:space="preserve"> le</w:t>
      </w:r>
      <w:r w:rsidR="00190B79">
        <w:rPr>
          <w:rFonts w:ascii="Rockwell" w:eastAsia="Times New Roman" w:hAnsi="Rockwell" w:cs="Times New Roman"/>
          <w:sz w:val="24"/>
          <w:szCs w:val="24"/>
        </w:rPr>
        <w:t>s affirmations du</w:t>
      </w:r>
      <w:r w:rsidR="006B16AA" w:rsidRPr="008C2EF9">
        <w:rPr>
          <w:rFonts w:ascii="Rockwell" w:eastAsia="Times New Roman" w:hAnsi="Rockwell" w:cs="Times New Roman"/>
          <w:sz w:val="24"/>
          <w:szCs w:val="24"/>
        </w:rPr>
        <w:t xml:space="preserve"> requérant </w:t>
      </w:r>
      <w:r w:rsidR="00956CF7">
        <w:rPr>
          <w:rFonts w:ascii="Rockwell" w:eastAsia="Times New Roman" w:hAnsi="Rockwell" w:cs="Times New Roman"/>
          <w:sz w:val="24"/>
          <w:szCs w:val="24"/>
        </w:rPr>
        <w:t>sont</w:t>
      </w:r>
      <w:r w:rsidR="00190B79">
        <w:rPr>
          <w:rFonts w:ascii="Rockwell" w:eastAsia="Times New Roman" w:hAnsi="Rockwell" w:cs="Times New Roman"/>
          <w:sz w:val="24"/>
          <w:szCs w:val="24"/>
        </w:rPr>
        <w:t xml:space="preserve"> </w:t>
      </w:r>
      <w:r w:rsidR="006B16AA" w:rsidRPr="008C2EF9">
        <w:rPr>
          <w:rFonts w:ascii="Rockwell" w:eastAsia="Times New Roman" w:hAnsi="Rockwell" w:cs="Times New Roman"/>
          <w:sz w:val="24"/>
          <w:szCs w:val="24"/>
        </w:rPr>
        <w:t xml:space="preserve">graves car </w:t>
      </w:r>
      <w:r w:rsidR="00190B79">
        <w:rPr>
          <w:rFonts w:ascii="Rockwell" w:eastAsia="Times New Roman" w:hAnsi="Rockwell" w:cs="Times New Roman"/>
          <w:sz w:val="24"/>
          <w:szCs w:val="24"/>
        </w:rPr>
        <w:t>il n’est pas</w:t>
      </w:r>
      <w:r w:rsidR="007E13F4" w:rsidRPr="008C2EF9">
        <w:rPr>
          <w:rFonts w:ascii="Rockwell" w:eastAsia="Times New Roman" w:hAnsi="Rockwell" w:cs="Times New Roman"/>
          <w:sz w:val="24"/>
          <w:szCs w:val="24"/>
        </w:rPr>
        <w:t xml:space="preserve"> membre de la CAM et n’ayant pas </w:t>
      </w:r>
      <w:r w:rsidR="00190B79">
        <w:rPr>
          <w:rFonts w:ascii="Rockwell" w:eastAsia="Times New Roman" w:hAnsi="Rockwell" w:cs="Times New Roman"/>
          <w:sz w:val="24"/>
          <w:szCs w:val="24"/>
        </w:rPr>
        <w:t xml:space="preserve">non plus </w:t>
      </w:r>
      <w:r w:rsidR="007E13F4" w:rsidRPr="008C2EF9">
        <w:rPr>
          <w:rFonts w:ascii="Rockwell" w:eastAsia="Times New Roman" w:hAnsi="Rockwell" w:cs="Times New Roman"/>
          <w:sz w:val="24"/>
          <w:szCs w:val="24"/>
        </w:rPr>
        <w:t>de représentant</w:t>
      </w:r>
      <w:r w:rsidR="005C6647">
        <w:rPr>
          <w:rFonts w:ascii="Rockwell" w:eastAsia="Times New Roman" w:hAnsi="Rockwell" w:cs="Times New Roman"/>
          <w:sz w:val="24"/>
          <w:szCs w:val="24"/>
        </w:rPr>
        <w:t>,</w:t>
      </w:r>
      <w:r w:rsidR="007E13F4" w:rsidRPr="008C2EF9">
        <w:rPr>
          <w:rFonts w:ascii="Rockwell" w:eastAsia="Times New Roman" w:hAnsi="Rockwell" w:cs="Times New Roman"/>
          <w:sz w:val="24"/>
          <w:szCs w:val="24"/>
        </w:rPr>
        <w:t xml:space="preserve"> </w:t>
      </w:r>
      <w:r w:rsidR="006B16AA" w:rsidRPr="008C2EF9">
        <w:rPr>
          <w:rFonts w:ascii="Rockwell" w:eastAsia="Times New Roman" w:hAnsi="Rockwell" w:cs="Times New Roman"/>
          <w:sz w:val="24"/>
          <w:szCs w:val="24"/>
        </w:rPr>
        <w:t xml:space="preserve">même en qualité d’observateur </w:t>
      </w:r>
      <w:r w:rsidR="007E13F4" w:rsidRPr="008C2EF9">
        <w:rPr>
          <w:rFonts w:ascii="Rockwell" w:eastAsia="Times New Roman" w:hAnsi="Rockwell" w:cs="Times New Roman"/>
          <w:sz w:val="24"/>
          <w:szCs w:val="24"/>
        </w:rPr>
        <w:t>au sein de la commiss</w:t>
      </w:r>
      <w:r w:rsidR="00190B79">
        <w:rPr>
          <w:rFonts w:ascii="Rockwell" w:eastAsia="Times New Roman" w:hAnsi="Rockwell" w:cs="Times New Roman"/>
          <w:sz w:val="24"/>
          <w:szCs w:val="24"/>
        </w:rPr>
        <w:t>ion ; qu’elle s’interroge sur sa</w:t>
      </w:r>
      <w:r w:rsidR="007E13F4" w:rsidRPr="008C2EF9">
        <w:rPr>
          <w:rFonts w:ascii="Rockwell" w:eastAsia="Times New Roman" w:hAnsi="Rockwell" w:cs="Times New Roman"/>
          <w:sz w:val="24"/>
          <w:szCs w:val="24"/>
        </w:rPr>
        <w:t xml:space="preserve"> source d’information</w:t>
      </w:r>
      <w:r w:rsidR="006B16AA" w:rsidRPr="008C2EF9">
        <w:rPr>
          <w:rFonts w:ascii="Rockwell" w:eastAsia="Times New Roman" w:hAnsi="Rockwell" w:cs="Times New Roman"/>
          <w:sz w:val="24"/>
          <w:szCs w:val="24"/>
        </w:rPr>
        <w:t> ; que certes</w:t>
      </w:r>
      <w:r w:rsidR="005C6647">
        <w:rPr>
          <w:rFonts w:ascii="Rockwell" w:eastAsia="Times New Roman" w:hAnsi="Rockwell" w:cs="Times New Roman"/>
          <w:sz w:val="24"/>
          <w:szCs w:val="24"/>
        </w:rPr>
        <w:t xml:space="preserve">, </w:t>
      </w:r>
      <w:r w:rsidR="006B16AA" w:rsidRPr="008C2EF9">
        <w:rPr>
          <w:rFonts w:ascii="Rockwell" w:eastAsia="Times New Roman" w:hAnsi="Rockwell" w:cs="Times New Roman"/>
          <w:sz w:val="24"/>
          <w:szCs w:val="24"/>
        </w:rPr>
        <w:t xml:space="preserve">dans le recours porté devant l’ORD, le requérant </w:t>
      </w:r>
      <w:r w:rsidR="007E13F4" w:rsidRPr="008C2EF9">
        <w:rPr>
          <w:rFonts w:ascii="Rockwell" w:eastAsia="Times New Roman" w:hAnsi="Rockwell" w:cs="Times New Roman"/>
          <w:sz w:val="24"/>
          <w:szCs w:val="24"/>
        </w:rPr>
        <w:t>a atténué ses propos car il relève que l’attributaire provisoire n’a pas joint ni d’attestation</w:t>
      </w:r>
      <w:r w:rsidR="000113EC" w:rsidRPr="008C2EF9">
        <w:rPr>
          <w:rFonts w:ascii="Rockwell" w:eastAsia="Times New Roman" w:hAnsi="Rockwell" w:cs="Times New Roman"/>
          <w:sz w:val="24"/>
          <w:szCs w:val="24"/>
        </w:rPr>
        <w:t xml:space="preserve"> de formation en sécurité de son gérant</w:t>
      </w:r>
      <w:r w:rsidR="007E13F4" w:rsidRPr="008C2EF9">
        <w:rPr>
          <w:rFonts w:ascii="Rockwell" w:eastAsia="Times New Roman" w:hAnsi="Rockwell" w:cs="Times New Roman"/>
          <w:sz w:val="24"/>
          <w:szCs w:val="24"/>
        </w:rPr>
        <w:t xml:space="preserve">, </w:t>
      </w:r>
      <w:r w:rsidR="000113EC" w:rsidRPr="008C2EF9">
        <w:rPr>
          <w:rFonts w:ascii="Rockwell" w:eastAsia="Times New Roman" w:hAnsi="Rockwell" w:cs="Times New Roman"/>
          <w:sz w:val="24"/>
          <w:szCs w:val="24"/>
        </w:rPr>
        <w:t>ni d’attestation d’assurance</w:t>
      </w:r>
      <w:r w:rsidR="005C6647">
        <w:rPr>
          <w:rFonts w:ascii="Rockwell" w:eastAsia="Times New Roman" w:hAnsi="Rockwell" w:cs="Times New Roman"/>
          <w:sz w:val="24"/>
          <w:szCs w:val="24"/>
        </w:rPr>
        <w:t>,</w:t>
      </w:r>
      <w:r w:rsidR="000113EC" w:rsidRPr="008C2EF9">
        <w:rPr>
          <w:rFonts w:ascii="Rockwell" w:eastAsia="Times New Roman" w:hAnsi="Rockwell" w:cs="Times New Roman"/>
          <w:sz w:val="24"/>
          <w:szCs w:val="24"/>
        </w:rPr>
        <w:t xml:space="preserve"> mais dans son recours préalable, il a affirmé </w:t>
      </w:r>
      <w:r w:rsidR="00956CF7">
        <w:rPr>
          <w:rFonts w:ascii="Rockwell" w:eastAsia="Times New Roman" w:hAnsi="Rockwell" w:cs="Times New Roman"/>
          <w:sz w:val="24"/>
          <w:szCs w:val="24"/>
        </w:rPr>
        <w:t xml:space="preserve">clairement </w:t>
      </w:r>
      <w:r w:rsidR="000113EC" w:rsidRPr="008C2EF9">
        <w:rPr>
          <w:rFonts w:ascii="Rockwell" w:eastAsia="Times New Roman" w:hAnsi="Rockwell" w:cs="Times New Roman"/>
          <w:sz w:val="24"/>
          <w:szCs w:val="24"/>
        </w:rPr>
        <w:t xml:space="preserve">qu’il ne dispose pas des documents incriminés ; </w:t>
      </w:r>
      <w:r w:rsidR="000B5737" w:rsidRPr="008C2EF9">
        <w:rPr>
          <w:rFonts w:ascii="Rockwell" w:eastAsia="Times New Roman" w:hAnsi="Rockwell" w:cs="Times New Roman"/>
          <w:sz w:val="24"/>
          <w:szCs w:val="24"/>
        </w:rPr>
        <w:t xml:space="preserve">qu’en tout état de cause, elle a examiné les offres conformément aux exigences du dossier d’appel à concurrence ; </w:t>
      </w:r>
    </w:p>
    <w:p w14:paraId="7D958609" w14:textId="77777777" w:rsidR="00DE528C" w:rsidRPr="008C2EF9" w:rsidRDefault="00DE528C" w:rsidP="00D7799F">
      <w:pPr>
        <w:tabs>
          <w:tab w:val="left" w:pos="2846"/>
        </w:tabs>
        <w:spacing w:after="0" w:line="240" w:lineRule="auto"/>
        <w:jc w:val="both"/>
        <w:rPr>
          <w:rFonts w:ascii="Rockwell" w:eastAsia="Times New Roman" w:hAnsi="Rockwell" w:cs="Times New Roman"/>
          <w:sz w:val="24"/>
          <w:szCs w:val="24"/>
        </w:rPr>
      </w:pPr>
    </w:p>
    <w:p w14:paraId="6C43F842" w14:textId="68501EF3" w:rsidR="00DE528C" w:rsidRPr="008C2EF9" w:rsidRDefault="00DE528C" w:rsidP="00D7799F">
      <w:pPr>
        <w:tabs>
          <w:tab w:val="left" w:pos="2846"/>
        </w:tabs>
        <w:spacing w:after="0" w:line="240" w:lineRule="auto"/>
        <w:jc w:val="both"/>
        <w:rPr>
          <w:rFonts w:ascii="Rockwell" w:eastAsia="Times New Roman" w:hAnsi="Rockwell" w:cs="Times New Roman"/>
          <w:sz w:val="24"/>
          <w:szCs w:val="24"/>
        </w:rPr>
      </w:pPr>
      <w:proofErr w:type="gramStart"/>
      <w:r w:rsidRPr="008C2EF9">
        <w:rPr>
          <w:rFonts w:ascii="Rockwell" w:eastAsia="Times New Roman" w:hAnsi="Rockwell" w:cs="Times New Roman"/>
          <w:sz w:val="24"/>
          <w:szCs w:val="24"/>
        </w:rPr>
        <w:t>considérant</w:t>
      </w:r>
      <w:proofErr w:type="gramEnd"/>
      <w:r w:rsidRPr="008C2EF9">
        <w:rPr>
          <w:rFonts w:ascii="Rockwell" w:eastAsia="Times New Roman" w:hAnsi="Rockwell" w:cs="Times New Roman"/>
          <w:sz w:val="24"/>
          <w:szCs w:val="24"/>
        </w:rPr>
        <w:t xml:space="preserve"> que l’attri</w:t>
      </w:r>
      <w:r w:rsidR="00385669" w:rsidRPr="008C2EF9">
        <w:rPr>
          <w:rFonts w:ascii="Rockwell" w:eastAsia="Times New Roman" w:hAnsi="Rockwell" w:cs="Times New Roman"/>
          <w:sz w:val="24"/>
          <w:szCs w:val="24"/>
        </w:rPr>
        <w:t>butaire provisoire fait valoir que les affirmations d</w:t>
      </w:r>
      <w:r w:rsidR="006B16AA" w:rsidRPr="008C2EF9">
        <w:rPr>
          <w:rFonts w:ascii="Rockwell" w:eastAsia="Times New Roman" w:hAnsi="Rockwell" w:cs="Times New Roman"/>
          <w:sz w:val="24"/>
          <w:szCs w:val="24"/>
        </w:rPr>
        <w:t>u requérant ne sont pas avérées ; qu’en effet, les sociétés de gardiennage ont été interpellé</w:t>
      </w:r>
      <w:r w:rsidR="00C14805" w:rsidRPr="008C2EF9">
        <w:rPr>
          <w:rFonts w:ascii="Rockwell" w:eastAsia="Times New Roman" w:hAnsi="Rockwell" w:cs="Times New Roman"/>
          <w:sz w:val="24"/>
          <w:szCs w:val="24"/>
        </w:rPr>
        <w:t>e</w:t>
      </w:r>
      <w:r w:rsidR="006B16AA" w:rsidRPr="008C2EF9">
        <w:rPr>
          <w:rFonts w:ascii="Rockwell" w:eastAsia="Times New Roman" w:hAnsi="Rockwell" w:cs="Times New Roman"/>
          <w:sz w:val="24"/>
          <w:szCs w:val="24"/>
        </w:rPr>
        <w:t xml:space="preserve">s par le ministère en charge de la sécurité de l’exigence de </w:t>
      </w:r>
      <w:r w:rsidR="00C14805" w:rsidRPr="008C2EF9">
        <w:rPr>
          <w:rFonts w:ascii="Rockwell" w:eastAsia="Times New Roman" w:hAnsi="Rockwell" w:cs="Times New Roman"/>
          <w:sz w:val="24"/>
          <w:szCs w:val="24"/>
        </w:rPr>
        <w:t xml:space="preserve">l’attestation de </w:t>
      </w:r>
      <w:r w:rsidR="006B16AA" w:rsidRPr="008C2EF9">
        <w:rPr>
          <w:rFonts w:ascii="Rockwell" w:eastAsia="Times New Roman" w:hAnsi="Rockwell" w:cs="Times New Roman"/>
          <w:sz w:val="24"/>
          <w:szCs w:val="24"/>
        </w:rPr>
        <w:t>formation en sécurité</w:t>
      </w:r>
      <w:r w:rsidR="00C14805" w:rsidRPr="008C2EF9">
        <w:rPr>
          <w:rFonts w:ascii="Rockwell" w:hAnsi="Rockwell"/>
          <w:sz w:val="24"/>
          <w:szCs w:val="24"/>
        </w:rPr>
        <w:t xml:space="preserve"> </w:t>
      </w:r>
      <w:r w:rsidR="00C14805" w:rsidRPr="008C2EF9">
        <w:rPr>
          <w:rFonts w:ascii="Rockwell" w:eastAsia="Times New Roman" w:hAnsi="Rockwell" w:cs="Times New Roman"/>
          <w:sz w:val="24"/>
          <w:szCs w:val="24"/>
        </w:rPr>
        <w:t xml:space="preserve">de leurs gérants pour prétendre à l’agrément dans le domaine du gardiennage ; qu’ainsi, le </w:t>
      </w:r>
      <w:r w:rsidR="00385669" w:rsidRPr="008C2EF9">
        <w:rPr>
          <w:rFonts w:ascii="Rockwell" w:eastAsia="Times New Roman" w:hAnsi="Rockwell" w:cs="Times New Roman"/>
          <w:sz w:val="24"/>
          <w:szCs w:val="24"/>
        </w:rPr>
        <w:t xml:space="preserve">gérant </w:t>
      </w:r>
      <w:r w:rsidR="00C14805" w:rsidRPr="008C2EF9">
        <w:rPr>
          <w:rFonts w:ascii="Rockwell" w:eastAsia="Times New Roman" w:hAnsi="Rockwell" w:cs="Times New Roman"/>
          <w:sz w:val="24"/>
          <w:szCs w:val="24"/>
        </w:rPr>
        <w:t xml:space="preserve">de ELKANA </w:t>
      </w:r>
      <w:r w:rsidR="00385669" w:rsidRPr="008C2EF9">
        <w:rPr>
          <w:rFonts w:ascii="Rockwell" w:eastAsia="Times New Roman" w:hAnsi="Rockwell" w:cs="Times New Roman"/>
          <w:sz w:val="24"/>
          <w:szCs w:val="24"/>
        </w:rPr>
        <w:t xml:space="preserve">dispose d’une attestation de formation professionnelle ; </w:t>
      </w:r>
    </w:p>
    <w:p w14:paraId="193F15D3" w14:textId="77777777" w:rsidR="00D7799F" w:rsidRPr="008C2EF9" w:rsidRDefault="00D7799F" w:rsidP="00D7799F">
      <w:pPr>
        <w:tabs>
          <w:tab w:val="left" w:pos="2846"/>
        </w:tabs>
        <w:spacing w:after="0" w:line="240" w:lineRule="auto"/>
        <w:jc w:val="both"/>
        <w:rPr>
          <w:rFonts w:ascii="Rockwell" w:eastAsia="Times New Roman" w:hAnsi="Rockwell" w:cs="Times New Roman"/>
          <w:sz w:val="24"/>
          <w:szCs w:val="24"/>
        </w:rPr>
      </w:pPr>
    </w:p>
    <w:p w14:paraId="2070F2DE" w14:textId="359EE052" w:rsidR="00D7799F" w:rsidRPr="008C2EF9" w:rsidRDefault="00D7799F" w:rsidP="00567B3A">
      <w:pPr>
        <w:tabs>
          <w:tab w:val="left" w:pos="2846"/>
        </w:tabs>
        <w:spacing w:after="0" w:line="240" w:lineRule="auto"/>
        <w:jc w:val="both"/>
        <w:rPr>
          <w:rFonts w:ascii="Rockwell" w:eastAsia="Times New Roman" w:hAnsi="Rockwell" w:cs="Times New Roman"/>
          <w:sz w:val="24"/>
          <w:szCs w:val="24"/>
        </w:rPr>
      </w:pPr>
      <w:r w:rsidRPr="008C2EF9">
        <w:rPr>
          <w:rFonts w:ascii="Rockwell" w:eastAsia="Times New Roman" w:hAnsi="Rockwell" w:cs="Times New Roman"/>
          <w:sz w:val="24"/>
          <w:szCs w:val="24"/>
        </w:rPr>
        <w:t>considérant que l’ORD, après avoir entendu les parties et effectué les vérifications utiles, a relevé que</w:t>
      </w:r>
      <w:r w:rsidR="00B75AB9" w:rsidRPr="008C2EF9">
        <w:rPr>
          <w:rFonts w:ascii="Rockwell" w:eastAsia="Times New Roman" w:hAnsi="Rockwell" w:cs="Times New Roman"/>
          <w:sz w:val="24"/>
          <w:szCs w:val="24"/>
        </w:rPr>
        <w:t xml:space="preserve"> l’attestation de formation en sécurité des gérants d’une société de gardiennage et la souscription à une </w:t>
      </w:r>
      <w:r w:rsidR="00AB1DD5" w:rsidRPr="008C2EF9">
        <w:rPr>
          <w:rFonts w:ascii="Rockwell" w:eastAsia="Times New Roman" w:hAnsi="Rockwell" w:cs="Times New Roman"/>
          <w:sz w:val="24"/>
          <w:szCs w:val="24"/>
        </w:rPr>
        <w:t>police d’</w:t>
      </w:r>
      <w:r w:rsidR="00B75AB9" w:rsidRPr="008C2EF9">
        <w:rPr>
          <w:rFonts w:ascii="Rockwell" w:eastAsia="Times New Roman" w:hAnsi="Rockwell" w:cs="Times New Roman"/>
          <w:sz w:val="24"/>
          <w:szCs w:val="24"/>
        </w:rPr>
        <w:t>assurance en responsabilité civile</w:t>
      </w:r>
      <w:r w:rsidR="00C14805" w:rsidRPr="008C2EF9">
        <w:rPr>
          <w:rFonts w:ascii="Rockwell" w:eastAsia="Times New Roman" w:hAnsi="Rockwell" w:cs="Times New Roman"/>
          <w:sz w:val="24"/>
          <w:szCs w:val="24"/>
        </w:rPr>
        <w:t xml:space="preserve"> pour les</w:t>
      </w:r>
      <w:r w:rsidR="00B75AB9" w:rsidRPr="008C2EF9">
        <w:rPr>
          <w:rFonts w:ascii="Rockwell" w:eastAsia="Times New Roman" w:hAnsi="Rockwell" w:cs="Times New Roman"/>
          <w:sz w:val="24"/>
          <w:szCs w:val="24"/>
        </w:rPr>
        <w:t xml:space="preserve"> </w:t>
      </w:r>
      <w:r w:rsidR="00C14805" w:rsidRPr="008C2EF9">
        <w:rPr>
          <w:rFonts w:ascii="Rockwell" w:eastAsia="Times New Roman" w:hAnsi="Rockwell" w:cs="Times New Roman"/>
          <w:sz w:val="24"/>
          <w:szCs w:val="24"/>
        </w:rPr>
        <w:t xml:space="preserve">sociétés de gardiennage </w:t>
      </w:r>
      <w:r w:rsidR="00B75AB9" w:rsidRPr="008C2EF9">
        <w:rPr>
          <w:rFonts w:ascii="Rockwell" w:eastAsia="Times New Roman" w:hAnsi="Rockwell" w:cs="Times New Roman"/>
          <w:sz w:val="24"/>
          <w:szCs w:val="24"/>
        </w:rPr>
        <w:t>sont des exigences règlementaire</w:t>
      </w:r>
      <w:r w:rsidR="00AB1DD5" w:rsidRPr="008C2EF9">
        <w:rPr>
          <w:rFonts w:ascii="Rockwell" w:eastAsia="Times New Roman" w:hAnsi="Rockwell" w:cs="Times New Roman"/>
          <w:sz w:val="24"/>
          <w:szCs w:val="24"/>
        </w:rPr>
        <w:t>s</w:t>
      </w:r>
      <w:r w:rsidR="00C14805" w:rsidRPr="008C2EF9">
        <w:rPr>
          <w:rFonts w:ascii="Rockwell" w:eastAsia="Times New Roman" w:hAnsi="Rockwell" w:cs="Times New Roman"/>
          <w:sz w:val="24"/>
          <w:szCs w:val="24"/>
        </w:rPr>
        <w:t xml:space="preserve"> </w:t>
      </w:r>
      <w:r w:rsidR="00B75AB9" w:rsidRPr="008C2EF9">
        <w:rPr>
          <w:rFonts w:ascii="Rockwell" w:eastAsia="Times New Roman" w:hAnsi="Rockwell" w:cs="Times New Roman"/>
          <w:sz w:val="24"/>
          <w:szCs w:val="24"/>
        </w:rPr>
        <w:t>à la soumission</w:t>
      </w:r>
      <w:r w:rsidR="00C14805" w:rsidRPr="008C2EF9">
        <w:rPr>
          <w:rFonts w:ascii="Rockwell" w:eastAsia="Times New Roman" w:hAnsi="Rockwell" w:cs="Times New Roman"/>
          <w:sz w:val="24"/>
          <w:szCs w:val="24"/>
        </w:rPr>
        <w:t xml:space="preserve"> pour tout soumissionnaire à un marché de gardiennage</w:t>
      </w:r>
      <w:r w:rsidR="00B75AB9" w:rsidRPr="008C2EF9">
        <w:rPr>
          <w:rFonts w:ascii="Rockwell" w:eastAsia="Times New Roman" w:hAnsi="Rockwell" w:cs="Times New Roman"/>
          <w:sz w:val="24"/>
          <w:szCs w:val="24"/>
        </w:rPr>
        <w:t> ; que sur le 1</w:t>
      </w:r>
      <w:r w:rsidR="00B75AB9" w:rsidRPr="008C2EF9">
        <w:rPr>
          <w:rFonts w:ascii="Rockwell" w:eastAsia="Times New Roman" w:hAnsi="Rockwell" w:cs="Times New Roman"/>
          <w:sz w:val="24"/>
          <w:szCs w:val="24"/>
          <w:vertAlign w:val="superscript"/>
        </w:rPr>
        <w:t>er</w:t>
      </w:r>
      <w:r w:rsidR="00B75AB9" w:rsidRPr="008C2EF9">
        <w:rPr>
          <w:rFonts w:ascii="Rockwell" w:eastAsia="Times New Roman" w:hAnsi="Rockwell" w:cs="Times New Roman"/>
          <w:sz w:val="24"/>
          <w:szCs w:val="24"/>
        </w:rPr>
        <w:t xml:space="preserve"> moyen du requérant tendant à incriminer l’offre de l’attributaire provisoire pour défaut d’attestation de formation en sécurité de son gérant, l’ORD note que l’attributaire provisoire a produit dans son offre une attestation de formation professionnelle </w:t>
      </w:r>
      <w:r w:rsidR="00C14805" w:rsidRPr="008C2EF9">
        <w:rPr>
          <w:rFonts w:ascii="Rockwell" w:eastAsia="Times New Roman" w:hAnsi="Rockwell" w:cs="Times New Roman"/>
          <w:sz w:val="24"/>
          <w:szCs w:val="24"/>
        </w:rPr>
        <w:t xml:space="preserve">en sécurité </w:t>
      </w:r>
      <w:r w:rsidR="00B75AB9" w:rsidRPr="008C2EF9">
        <w:rPr>
          <w:rFonts w:ascii="Rockwell" w:eastAsia="Times New Roman" w:hAnsi="Rockwell" w:cs="Times New Roman"/>
          <w:sz w:val="24"/>
          <w:szCs w:val="24"/>
        </w:rPr>
        <w:t>conformément aux dispositions de l’article 02 de l’arrêté 2023-519/MEFP/CAB du 24 octobre 2023 ci-dessus citées ; que sur cette base, la plainte du requérant n’est pas fondée ; que par contre, pour ce qui concerne</w:t>
      </w:r>
      <w:r w:rsidR="00AB1DD5" w:rsidRPr="008C2EF9">
        <w:rPr>
          <w:rFonts w:ascii="Rockwell" w:hAnsi="Rockwell"/>
          <w:sz w:val="24"/>
          <w:szCs w:val="24"/>
        </w:rPr>
        <w:t xml:space="preserve"> le 2</w:t>
      </w:r>
      <w:r w:rsidR="00AB1DD5" w:rsidRPr="008C2EF9">
        <w:rPr>
          <w:rFonts w:ascii="Rockwell" w:hAnsi="Rockwell"/>
          <w:sz w:val="24"/>
          <w:szCs w:val="24"/>
          <w:vertAlign w:val="superscript"/>
        </w:rPr>
        <w:t>nd</w:t>
      </w:r>
      <w:r w:rsidR="00AB1DD5" w:rsidRPr="008C2EF9">
        <w:rPr>
          <w:rFonts w:ascii="Rockwell" w:hAnsi="Rockwell"/>
          <w:sz w:val="24"/>
          <w:szCs w:val="24"/>
        </w:rPr>
        <w:t xml:space="preserve"> moyen et </w:t>
      </w:r>
      <w:r w:rsidR="00652621" w:rsidRPr="008C2EF9">
        <w:rPr>
          <w:rFonts w:ascii="Rockwell" w:hAnsi="Rockwell"/>
          <w:sz w:val="24"/>
          <w:szCs w:val="24"/>
        </w:rPr>
        <w:t>r</w:t>
      </w:r>
      <w:r w:rsidR="00AB1DD5" w:rsidRPr="008C2EF9">
        <w:rPr>
          <w:rFonts w:ascii="Rockwell" w:hAnsi="Rockwell"/>
          <w:sz w:val="24"/>
          <w:szCs w:val="24"/>
        </w:rPr>
        <w:t>elatif à l’absence de l’attestation d’assurance de l’attributaire provisoire, la plainte du requérant est fondée ; qu’en effet, l’attributaire provisoire</w:t>
      </w:r>
      <w:r w:rsidR="00B75AB9" w:rsidRPr="008C2EF9">
        <w:rPr>
          <w:rFonts w:ascii="Rockwell" w:eastAsia="Times New Roman" w:hAnsi="Rockwell" w:cs="Times New Roman"/>
          <w:sz w:val="24"/>
          <w:szCs w:val="24"/>
        </w:rPr>
        <w:t xml:space="preserve"> n’a pas produit dans son offre une attestation d’assurance conformément aux dispositions de l’article 06 du décret n°2021-1243 du 29/11/2021 sus visées ;</w:t>
      </w:r>
      <w:r w:rsidR="00567B3A" w:rsidRPr="008C2EF9">
        <w:rPr>
          <w:rFonts w:ascii="Rockwell" w:hAnsi="Rockwell"/>
          <w:sz w:val="24"/>
          <w:szCs w:val="24"/>
        </w:rPr>
        <w:t xml:space="preserve"> </w:t>
      </w:r>
      <w:r w:rsidR="00567B3A" w:rsidRPr="008C2EF9">
        <w:rPr>
          <w:rFonts w:ascii="Rockwell" w:eastAsia="Times New Roman" w:hAnsi="Rockwell" w:cs="Times New Roman"/>
          <w:sz w:val="24"/>
          <w:szCs w:val="24"/>
        </w:rPr>
        <w:t xml:space="preserve">que cette assurance </w:t>
      </w:r>
      <w:r w:rsidR="006C07EC" w:rsidRPr="008C2EF9">
        <w:rPr>
          <w:rFonts w:ascii="Rockwell" w:eastAsia="Times New Roman" w:hAnsi="Rockwell" w:cs="Times New Roman"/>
          <w:sz w:val="24"/>
          <w:szCs w:val="24"/>
        </w:rPr>
        <w:t>est inhérente à l’entreprise et non lié</w:t>
      </w:r>
      <w:r w:rsidR="005C6647">
        <w:rPr>
          <w:rFonts w:ascii="Rockwell" w:eastAsia="Times New Roman" w:hAnsi="Rockwell" w:cs="Times New Roman"/>
          <w:sz w:val="24"/>
          <w:szCs w:val="24"/>
        </w:rPr>
        <w:t>e</w:t>
      </w:r>
      <w:r w:rsidR="006C07EC" w:rsidRPr="008C2EF9">
        <w:rPr>
          <w:rFonts w:ascii="Rockwell" w:eastAsia="Times New Roman" w:hAnsi="Rockwell" w:cs="Times New Roman"/>
          <w:sz w:val="24"/>
          <w:szCs w:val="24"/>
        </w:rPr>
        <w:t xml:space="preserve"> au marché ; qu’elle </w:t>
      </w:r>
      <w:r w:rsidR="00662AB7">
        <w:rPr>
          <w:rFonts w:ascii="Rockwell" w:eastAsia="Times New Roman" w:hAnsi="Rockwell" w:cs="Times New Roman"/>
          <w:sz w:val="24"/>
          <w:szCs w:val="24"/>
        </w:rPr>
        <w:t xml:space="preserve">a </w:t>
      </w:r>
      <w:r w:rsidR="00567B3A" w:rsidRPr="008C2EF9">
        <w:rPr>
          <w:rFonts w:ascii="Rockwell" w:eastAsia="Times New Roman" w:hAnsi="Rockwell" w:cs="Times New Roman"/>
          <w:sz w:val="24"/>
          <w:szCs w:val="24"/>
        </w:rPr>
        <w:t>pour but de garantir les risques liés à l’exerc</w:t>
      </w:r>
      <w:r w:rsidR="00C14805" w:rsidRPr="008C2EF9">
        <w:rPr>
          <w:rFonts w:ascii="Rockwell" w:eastAsia="Times New Roman" w:hAnsi="Rockwell" w:cs="Times New Roman"/>
          <w:sz w:val="24"/>
          <w:szCs w:val="24"/>
        </w:rPr>
        <w:t xml:space="preserve">ice de l’activité ; </w:t>
      </w:r>
      <w:r w:rsidR="00567B3A" w:rsidRPr="008C2EF9">
        <w:rPr>
          <w:rFonts w:ascii="Rockwell" w:eastAsia="Times New Roman" w:hAnsi="Rockwell" w:cs="Times New Roman"/>
          <w:sz w:val="24"/>
          <w:szCs w:val="24"/>
        </w:rPr>
        <w:t>que l’attributaire provisoire n’ayant pas respecté cette exigence règlementaire, c’est à tort que la CAM a déclaré l’offre de l’attributaire provisoire conforme</w:t>
      </w:r>
      <w:r w:rsidR="006C07EC" w:rsidRPr="008C2EF9">
        <w:rPr>
          <w:rFonts w:ascii="Rockwell" w:eastAsia="Times New Roman" w:hAnsi="Rockwell" w:cs="Times New Roman"/>
          <w:sz w:val="24"/>
          <w:szCs w:val="24"/>
        </w:rPr>
        <w:t xml:space="preserve"> sur</w:t>
      </w:r>
      <w:r w:rsidR="00567B3A" w:rsidRPr="008C2EF9">
        <w:rPr>
          <w:rFonts w:ascii="Rockwell" w:eastAsia="Times New Roman" w:hAnsi="Rockwell" w:cs="Times New Roman"/>
          <w:sz w:val="24"/>
          <w:szCs w:val="24"/>
        </w:rPr>
        <w:t xml:space="preserve"> ce point ; </w:t>
      </w:r>
    </w:p>
    <w:p w14:paraId="59E28CCF" w14:textId="6B10F4F2" w:rsidR="00652621" w:rsidRDefault="00652621" w:rsidP="00D7799F">
      <w:pPr>
        <w:tabs>
          <w:tab w:val="left" w:pos="2846"/>
        </w:tabs>
        <w:spacing w:after="0" w:line="240" w:lineRule="auto"/>
        <w:jc w:val="both"/>
        <w:rPr>
          <w:rFonts w:ascii="Rockwell" w:eastAsia="Times New Roman" w:hAnsi="Rockwell" w:cs="Times New Roman"/>
          <w:sz w:val="24"/>
          <w:szCs w:val="24"/>
        </w:rPr>
      </w:pPr>
    </w:p>
    <w:p w14:paraId="0491DA69" w14:textId="77777777" w:rsidR="007F4EDC" w:rsidRPr="008C2EF9" w:rsidRDefault="007F4EDC" w:rsidP="00D7799F">
      <w:pPr>
        <w:tabs>
          <w:tab w:val="left" w:pos="2846"/>
        </w:tabs>
        <w:spacing w:after="0" w:line="240" w:lineRule="auto"/>
        <w:jc w:val="both"/>
        <w:rPr>
          <w:rFonts w:ascii="Rockwell" w:eastAsia="Times New Roman" w:hAnsi="Rockwell" w:cs="Times New Roman"/>
          <w:sz w:val="24"/>
          <w:szCs w:val="24"/>
        </w:rPr>
      </w:pPr>
    </w:p>
    <w:p w14:paraId="0EA80B82" w14:textId="0D414895" w:rsidR="00652621" w:rsidRPr="008C2EF9" w:rsidRDefault="00652621" w:rsidP="00D7799F">
      <w:pPr>
        <w:tabs>
          <w:tab w:val="left" w:pos="2846"/>
        </w:tabs>
        <w:spacing w:after="0" w:line="240" w:lineRule="auto"/>
        <w:jc w:val="both"/>
        <w:rPr>
          <w:rFonts w:ascii="Rockwell" w:eastAsia="Times New Roman" w:hAnsi="Rockwell" w:cs="Times New Roman"/>
          <w:sz w:val="24"/>
          <w:szCs w:val="24"/>
        </w:rPr>
      </w:pPr>
      <w:proofErr w:type="gramStart"/>
      <w:r w:rsidRPr="008C2EF9">
        <w:rPr>
          <w:rFonts w:ascii="Rockwell" w:eastAsia="Times New Roman" w:hAnsi="Rockwell" w:cs="Times New Roman"/>
          <w:sz w:val="24"/>
          <w:szCs w:val="24"/>
        </w:rPr>
        <w:lastRenderedPageBreak/>
        <w:t>que</w:t>
      </w:r>
      <w:proofErr w:type="gramEnd"/>
      <w:r w:rsidRPr="008C2EF9">
        <w:rPr>
          <w:rFonts w:ascii="Rockwell" w:eastAsia="Times New Roman" w:hAnsi="Rockwell" w:cs="Times New Roman"/>
          <w:sz w:val="24"/>
          <w:szCs w:val="24"/>
        </w:rPr>
        <w:t xml:space="preserve"> par ailleurs, l’ORD constate</w:t>
      </w:r>
      <w:r w:rsidR="005C6647">
        <w:rPr>
          <w:rFonts w:ascii="Rockwell" w:eastAsia="Times New Roman" w:hAnsi="Rockwell" w:cs="Times New Roman"/>
          <w:sz w:val="24"/>
          <w:szCs w:val="24"/>
        </w:rPr>
        <w:t>,</w:t>
      </w:r>
      <w:r w:rsidRPr="008C2EF9">
        <w:rPr>
          <w:rFonts w:ascii="Rockwell" w:eastAsia="Times New Roman" w:hAnsi="Rockwell" w:cs="Times New Roman"/>
          <w:sz w:val="24"/>
          <w:szCs w:val="24"/>
        </w:rPr>
        <w:t xml:space="preserve"> </w:t>
      </w:r>
      <w:r w:rsidR="00567B3A" w:rsidRPr="008C2EF9">
        <w:rPr>
          <w:rFonts w:ascii="Rockwell" w:eastAsia="Times New Roman" w:hAnsi="Rockwell" w:cs="Times New Roman"/>
          <w:sz w:val="24"/>
          <w:szCs w:val="24"/>
        </w:rPr>
        <w:t>après les vérifications documentaires</w:t>
      </w:r>
      <w:r w:rsidR="005C6647">
        <w:rPr>
          <w:rFonts w:ascii="Rockwell" w:eastAsia="Times New Roman" w:hAnsi="Rockwell" w:cs="Times New Roman"/>
          <w:sz w:val="24"/>
          <w:szCs w:val="24"/>
        </w:rPr>
        <w:t>,</w:t>
      </w:r>
      <w:r w:rsidR="00567B3A" w:rsidRPr="008C2EF9">
        <w:rPr>
          <w:rFonts w:ascii="Rockwell" w:eastAsia="Times New Roman" w:hAnsi="Rockwell" w:cs="Times New Roman"/>
          <w:sz w:val="24"/>
          <w:szCs w:val="24"/>
        </w:rPr>
        <w:t xml:space="preserve"> </w:t>
      </w:r>
      <w:r w:rsidRPr="008C2EF9">
        <w:rPr>
          <w:rFonts w:ascii="Rockwell" w:eastAsia="Times New Roman" w:hAnsi="Rockwell" w:cs="Times New Roman"/>
          <w:sz w:val="24"/>
          <w:szCs w:val="24"/>
        </w:rPr>
        <w:t>que les po</w:t>
      </w:r>
      <w:r w:rsidR="006C07EC" w:rsidRPr="008C2EF9">
        <w:rPr>
          <w:rFonts w:ascii="Rockwell" w:eastAsia="Times New Roman" w:hAnsi="Rockwell" w:cs="Times New Roman"/>
          <w:sz w:val="24"/>
          <w:szCs w:val="24"/>
        </w:rPr>
        <w:t xml:space="preserve">lices d’assurance souscrites </w:t>
      </w:r>
      <w:r w:rsidR="008C2EF9">
        <w:rPr>
          <w:rFonts w:ascii="Rockwell" w:eastAsia="Times New Roman" w:hAnsi="Rockwell" w:cs="Times New Roman"/>
          <w:sz w:val="24"/>
          <w:szCs w:val="24"/>
        </w:rPr>
        <w:t xml:space="preserve">par </w:t>
      </w:r>
      <w:r w:rsidR="008C2EF9" w:rsidRPr="008C2EF9">
        <w:rPr>
          <w:rFonts w:ascii="Rockwell" w:eastAsia="Times New Roman" w:hAnsi="Rockwell" w:cs="Times New Roman"/>
          <w:sz w:val="24"/>
          <w:szCs w:val="24"/>
        </w:rPr>
        <w:t>certains</w:t>
      </w:r>
      <w:r w:rsidRPr="008C2EF9">
        <w:rPr>
          <w:rFonts w:ascii="Rockwell" w:eastAsia="Times New Roman" w:hAnsi="Rockwell" w:cs="Times New Roman"/>
          <w:sz w:val="24"/>
          <w:szCs w:val="24"/>
        </w:rPr>
        <w:t xml:space="preserve"> soumissionnaires </w:t>
      </w:r>
      <w:r w:rsidR="008C2EF9" w:rsidRPr="008C2EF9">
        <w:rPr>
          <w:rFonts w:ascii="Rockwell" w:eastAsia="Times New Roman" w:hAnsi="Rockwell" w:cs="Times New Roman"/>
          <w:sz w:val="24"/>
          <w:szCs w:val="24"/>
        </w:rPr>
        <w:t xml:space="preserve">dont le requérant </w:t>
      </w:r>
      <w:r w:rsidRPr="008C2EF9">
        <w:rPr>
          <w:rFonts w:ascii="Rockwell" w:eastAsia="Times New Roman" w:hAnsi="Rockwell" w:cs="Times New Roman"/>
          <w:sz w:val="24"/>
          <w:szCs w:val="24"/>
        </w:rPr>
        <w:t>arrive</w:t>
      </w:r>
      <w:r w:rsidR="006C07EC" w:rsidRPr="008C2EF9">
        <w:rPr>
          <w:rFonts w:ascii="Rockwell" w:eastAsia="Times New Roman" w:hAnsi="Rockwell" w:cs="Times New Roman"/>
          <w:sz w:val="24"/>
          <w:szCs w:val="24"/>
        </w:rPr>
        <w:t>nt</w:t>
      </w:r>
      <w:r w:rsidR="008C2EF9">
        <w:rPr>
          <w:rFonts w:ascii="Rockwell" w:eastAsia="Times New Roman" w:hAnsi="Rockwell" w:cs="Times New Roman"/>
          <w:sz w:val="24"/>
          <w:szCs w:val="24"/>
        </w:rPr>
        <w:t xml:space="preserve"> à échéance en</w:t>
      </w:r>
      <w:r w:rsidRPr="008C2EF9">
        <w:rPr>
          <w:rFonts w:ascii="Rockwell" w:eastAsia="Times New Roman" w:hAnsi="Rockwell" w:cs="Times New Roman"/>
          <w:sz w:val="24"/>
          <w:szCs w:val="24"/>
        </w:rPr>
        <w:t xml:space="preserve"> janvier</w:t>
      </w:r>
      <w:r w:rsidR="005C6647">
        <w:rPr>
          <w:rFonts w:ascii="Rockwell" w:eastAsia="Times New Roman" w:hAnsi="Rockwell" w:cs="Times New Roman"/>
          <w:sz w:val="24"/>
          <w:szCs w:val="24"/>
        </w:rPr>
        <w:t xml:space="preserve"> 2025</w:t>
      </w:r>
      <w:r w:rsidR="00190B79">
        <w:rPr>
          <w:rFonts w:ascii="Rockwell" w:eastAsia="Times New Roman" w:hAnsi="Rockwell" w:cs="Times New Roman"/>
          <w:sz w:val="24"/>
          <w:szCs w:val="24"/>
        </w:rPr>
        <w:t> ;</w:t>
      </w:r>
      <w:r w:rsidRPr="008C2EF9">
        <w:rPr>
          <w:rFonts w:ascii="Rockwell" w:eastAsia="Times New Roman" w:hAnsi="Rockwell" w:cs="Times New Roman"/>
          <w:sz w:val="24"/>
          <w:szCs w:val="24"/>
        </w:rPr>
        <w:t xml:space="preserve"> </w:t>
      </w:r>
      <w:r w:rsidR="00F537FB" w:rsidRPr="008C2EF9">
        <w:rPr>
          <w:rFonts w:ascii="Rockwell" w:eastAsia="Times New Roman" w:hAnsi="Rockwell" w:cs="Times New Roman"/>
          <w:sz w:val="24"/>
          <w:szCs w:val="24"/>
        </w:rPr>
        <w:t xml:space="preserve">que </w:t>
      </w:r>
      <w:r w:rsidR="001D2CD2" w:rsidRPr="008C2EF9">
        <w:rPr>
          <w:rFonts w:ascii="Rockwell" w:eastAsia="Times New Roman" w:hAnsi="Rockwell" w:cs="Times New Roman"/>
          <w:sz w:val="24"/>
          <w:szCs w:val="24"/>
        </w:rPr>
        <w:t xml:space="preserve">la validité de ces </w:t>
      </w:r>
      <w:r w:rsidR="00F537FB" w:rsidRPr="008C2EF9">
        <w:rPr>
          <w:rFonts w:ascii="Rockwell" w:eastAsia="Times New Roman" w:hAnsi="Rockwell" w:cs="Times New Roman"/>
          <w:sz w:val="24"/>
          <w:szCs w:val="24"/>
        </w:rPr>
        <w:t>attestation</w:t>
      </w:r>
      <w:r w:rsidR="001D2CD2" w:rsidRPr="008C2EF9">
        <w:rPr>
          <w:rFonts w:ascii="Rockwell" w:eastAsia="Times New Roman" w:hAnsi="Rockwell" w:cs="Times New Roman"/>
          <w:sz w:val="24"/>
          <w:szCs w:val="24"/>
        </w:rPr>
        <w:t>s</w:t>
      </w:r>
      <w:r w:rsidR="00F537FB" w:rsidRPr="008C2EF9">
        <w:rPr>
          <w:rFonts w:ascii="Rockwell" w:eastAsia="Times New Roman" w:hAnsi="Rockwell" w:cs="Times New Roman"/>
          <w:sz w:val="24"/>
          <w:szCs w:val="24"/>
        </w:rPr>
        <w:t xml:space="preserve"> d’assurance</w:t>
      </w:r>
      <w:r w:rsidR="001D2CD2" w:rsidRPr="008C2EF9">
        <w:rPr>
          <w:rFonts w:ascii="Rockwell" w:eastAsia="Times New Roman" w:hAnsi="Rockwell" w:cs="Times New Roman"/>
          <w:sz w:val="24"/>
          <w:szCs w:val="24"/>
        </w:rPr>
        <w:t xml:space="preserve"> s’expirant en cours de procédure, l’ORD note que la CAM est </w:t>
      </w:r>
      <w:r w:rsidR="00567B3A" w:rsidRPr="008C2EF9">
        <w:rPr>
          <w:rFonts w:ascii="Rockwell" w:eastAsia="Times New Roman" w:hAnsi="Rockwell" w:cs="Times New Roman"/>
          <w:sz w:val="24"/>
          <w:szCs w:val="24"/>
        </w:rPr>
        <w:t>tenue</w:t>
      </w:r>
      <w:r w:rsidR="00567B3A" w:rsidRPr="008C2EF9">
        <w:rPr>
          <w:rFonts w:ascii="Rockwell" w:hAnsi="Rockwell"/>
          <w:sz w:val="24"/>
          <w:szCs w:val="24"/>
        </w:rPr>
        <w:t xml:space="preserve"> </w:t>
      </w:r>
      <w:r w:rsidR="005C6647">
        <w:rPr>
          <w:rFonts w:ascii="Rockwell" w:hAnsi="Rockwell"/>
          <w:sz w:val="24"/>
          <w:szCs w:val="24"/>
        </w:rPr>
        <w:t xml:space="preserve">dans le cas d’espèce, </w:t>
      </w:r>
      <w:r w:rsidR="008C2EF9">
        <w:rPr>
          <w:rFonts w:ascii="Rockwell" w:hAnsi="Rockwell"/>
          <w:sz w:val="24"/>
          <w:szCs w:val="24"/>
        </w:rPr>
        <w:t xml:space="preserve">d’exiger </w:t>
      </w:r>
      <w:r w:rsidR="008C2EF9">
        <w:rPr>
          <w:rFonts w:ascii="Rockwell" w:eastAsia="Times New Roman" w:hAnsi="Rockwell" w:cs="Times New Roman"/>
          <w:sz w:val="24"/>
          <w:szCs w:val="24"/>
        </w:rPr>
        <w:t xml:space="preserve">à </w:t>
      </w:r>
      <w:r w:rsidR="00567B3A" w:rsidRPr="008C2EF9">
        <w:rPr>
          <w:rFonts w:ascii="Rockwell" w:eastAsia="Times New Roman" w:hAnsi="Rockwell" w:cs="Times New Roman"/>
          <w:sz w:val="24"/>
          <w:szCs w:val="24"/>
        </w:rPr>
        <w:t xml:space="preserve">tous les soumissionnaires </w:t>
      </w:r>
      <w:r w:rsidR="008C2EF9">
        <w:rPr>
          <w:rFonts w:ascii="Rockwell" w:eastAsia="Times New Roman" w:hAnsi="Rockwell" w:cs="Times New Roman"/>
          <w:sz w:val="24"/>
          <w:szCs w:val="24"/>
        </w:rPr>
        <w:t xml:space="preserve">une </w:t>
      </w:r>
      <w:r w:rsidR="008C2EF9" w:rsidRPr="008C2EF9">
        <w:rPr>
          <w:rFonts w:ascii="Rockwell" w:eastAsia="Times New Roman" w:hAnsi="Rockwell" w:cs="Times New Roman"/>
          <w:sz w:val="24"/>
          <w:szCs w:val="24"/>
        </w:rPr>
        <w:t xml:space="preserve">attestation d’assurance </w:t>
      </w:r>
      <w:r w:rsidR="008C2EF9">
        <w:rPr>
          <w:rFonts w:ascii="Rockwell" w:eastAsia="Times New Roman" w:hAnsi="Rockwell" w:cs="Times New Roman"/>
          <w:sz w:val="24"/>
          <w:szCs w:val="24"/>
        </w:rPr>
        <w:t>valide</w:t>
      </w:r>
      <w:r w:rsidR="008C2EF9" w:rsidRPr="008C2EF9">
        <w:rPr>
          <w:rFonts w:ascii="Rockwell" w:eastAsia="Times New Roman" w:hAnsi="Rockwell" w:cs="Times New Roman"/>
          <w:sz w:val="24"/>
          <w:szCs w:val="24"/>
        </w:rPr>
        <w:t xml:space="preserve"> </w:t>
      </w:r>
      <w:r w:rsidR="00567B3A" w:rsidRPr="008C2EF9">
        <w:rPr>
          <w:rFonts w:ascii="Rockwell" w:eastAsia="Times New Roman" w:hAnsi="Rockwell" w:cs="Times New Roman"/>
          <w:sz w:val="24"/>
          <w:szCs w:val="24"/>
        </w:rPr>
        <w:t>au moment de l’attribution et de la contractualisation</w:t>
      </w:r>
      <w:r w:rsidR="00F537FB" w:rsidRPr="008C2EF9">
        <w:rPr>
          <w:rFonts w:ascii="Rockwell" w:eastAsia="Times New Roman" w:hAnsi="Rockwell" w:cs="Times New Roman"/>
          <w:sz w:val="24"/>
          <w:szCs w:val="24"/>
        </w:rPr>
        <w:t xml:space="preserve"> du marché</w:t>
      </w:r>
      <w:r w:rsidR="006C07EC" w:rsidRPr="008C2EF9">
        <w:rPr>
          <w:rFonts w:ascii="Rockwell" w:eastAsia="Times New Roman" w:hAnsi="Rockwell" w:cs="Times New Roman"/>
          <w:sz w:val="24"/>
          <w:szCs w:val="24"/>
        </w:rPr>
        <w:t> ;</w:t>
      </w:r>
    </w:p>
    <w:p w14:paraId="15F58585" w14:textId="77777777" w:rsidR="00DF60E4" w:rsidRPr="008C2EF9" w:rsidRDefault="00DF60E4" w:rsidP="00D7799F">
      <w:pPr>
        <w:tabs>
          <w:tab w:val="left" w:pos="2846"/>
        </w:tabs>
        <w:spacing w:after="0" w:line="240" w:lineRule="auto"/>
        <w:jc w:val="both"/>
        <w:rPr>
          <w:rFonts w:ascii="Rockwell" w:eastAsia="Times New Roman" w:hAnsi="Rockwell" w:cs="Times New Roman"/>
          <w:sz w:val="24"/>
          <w:szCs w:val="24"/>
        </w:rPr>
      </w:pPr>
    </w:p>
    <w:p w14:paraId="574278AC" w14:textId="72CBA36C" w:rsidR="00397BA2" w:rsidRPr="008C2EF9" w:rsidRDefault="00D7799F" w:rsidP="00E21C66">
      <w:pPr>
        <w:tabs>
          <w:tab w:val="left" w:pos="2846"/>
        </w:tabs>
        <w:spacing w:after="0" w:line="240" w:lineRule="auto"/>
        <w:jc w:val="both"/>
        <w:rPr>
          <w:rFonts w:ascii="Rockwell" w:eastAsia="Times New Roman" w:hAnsi="Rockwell" w:cs="Times New Roman"/>
          <w:sz w:val="24"/>
          <w:szCs w:val="24"/>
        </w:rPr>
      </w:pPr>
      <w:proofErr w:type="gramStart"/>
      <w:r w:rsidRPr="008C2EF9">
        <w:rPr>
          <w:rFonts w:ascii="Rockwell" w:eastAsia="Times New Roman" w:hAnsi="Rockwell" w:cs="Times New Roman"/>
          <w:sz w:val="24"/>
          <w:szCs w:val="24"/>
        </w:rPr>
        <w:t>qu’au</w:t>
      </w:r>
      <w:proofErr w:type="gramEnd"/>
      <w:r w:rsidRPr="008C2EF9">
        <w:rPr>
          <w:rFonts w:ascii="Rockwell" w:eastAsia="Times New Roman" w:hAnsi="Rockwell" w:cs="Times New Roman"/>
          <w:sz w:val="24"/>
          <w:szCs w:val="24"/>
        </w:rPr>
        <w:t xml:space="preserve"> regard de ce qui précède, il y </w:t>
      </w:r>
      <w:r w:rsidR="00B307F7" w:rsidRPr="008C2EF9">
        <w:rPr>
          <w:rFonts w:ascii="Rockwell" w:eastAsia="Times New Roman" w:hAnsi="Rockwell" w:cs="Times New Roman"/>
          <w:sz w:val="24"/>
          <w:szCs w:val="24"/>
        </w:rPr>
        <w:t>a lieu</w:t>
      </w:r>
      <w:r w:rsidR="00703C2D" w:rsidRPr="008C2EF9">
        <w:rPr>
          <w:rFonts w:ascii="Rockwell" w:eastAsia="Times New Roman" w:hAnsi="Rockwell" w:cs="Times New Roman"/>
          <w:sz w:val="24"/>
          <w:szCs w:val="24"/>
        </w:rPr>
        <w:t xml:space="preserve"> de dire que la plainte du</w:t>
      </w:r>
      <w:r w:rsidRPr="008C2EF9">
        <w:rPr>
          <w:rFonts w:ascii="Rockwell" w:eastAsia="Times New Roman" w:hAnsi="Rockwell" w:cs="Times New Roman"/>
          <w:sz w:val="24"/>
          <w:szCs w:val="24"/>
        </w:rPr>
        <w:t xml:space="preserve"> requérant </w:t>
      </w:r>
      <w:r w:rsidR="00B749E5" w:rsidRPr="008C2EF9">
        <w:rPr>
          <w:rFonts w:ascii="Rockwell" w:eastAsia="Times New Roman" w:hAnsi="Rockwell" w:cs="Times New Roman"/>
          <w:sz w:val="24"/>
          <w:szCs w:val="24"/>
        </w:rPr>
        <w:t>est</w:t>
      </w:r>
      <w:r w:rsidR="00B04442" w:rsidRPr="008C2EF9">
        <w:rPr>
          <w:rFonts w:ascii="Rockwell" w:eastAsia="Times New Roman" w:hAnsi="Rockwell" w:cs="Times New Roman"/>
          <w:sz w:val="24"/>
          <w:szCs w:val="24"/>
        </w:rPr>
        <w:t xml:space="preserve"> </w:t>
      </w:r>
      <w:r w:rsidR="00F537FB" w:rsidRPr="008C2EF9">
        <w:rPr>
          <w:rFonts w:ascii="Rockwell" w:eastAsia="Times New Roman" w:hAnsi="Rockwell" w:cs="Times New Roman"/>
          <w:sz w:val="24"/>
          <w:szCs w:val="24"/>
        </w:rPr>
        <w:t>partiellement</w:t>
      </w:r>
      <w:r w:rsidR="009B59A8" w:rsidRPr="008C2EF9">
        <w:rPr>
          <w:rFonts w:ascii="Rockwell" w:eastAsia="Times New Roman" w:hAnsi="Rockwell" w:cs="Times New Roman"/>
          <w:sz w:val="24"/>
          <w:szCs w:val="24"/>
        </w:rPr>
        <w:t xml:space="preserve"> </w:t>
      </w:r>
      <w:r w:rsidR="00C0552C" w:rsidRPr="008C2EF9">
        <w:rPr>
          <w:rFonts w:ascii="Rockwell" w:eastAsia="Times New Roman" w:hAnsi="Rockwell" w:cs="Times New Roman"/>
          <w:sz w:val="24"/>
          <w:szCs w:val="24"/>
        </w:rPr>
        <w:t>f</w:t>
      </w:r>
      <w:r w:rsidR="006F4E15" w:rsidRPr="008C2EF9">
        <w:rPr>
          <w:rFonts w:ascii="Rockwell" w:eastAsia="Times New Roman" w:hAnsi="Rockwell" w:cs="Times New Roman"/>
          <w:sz w:val="24"/>
          <w:szCs w:val="24"/>
        </w:rPr>
        <w:t>ondée</w:t>
      </w:r>
      <w:r w:rsidR="00703C2D" w:rsidRPr="008C2EF9">
        <w:rPr>
          <w:rFonts w:ascii="Rockwell" w:eastAsia="Times New Roman" w:hAnsi="Rockwell" w:cs="Times New Roman"/>
          <w:sz w:val="24"/>
          <w:szCs w:val="24"/>
        </w:rPr>
        <w:t xml:space="preserve"> </w:t>
      </w:r>
      <w:r w:rsidR="00F537FB" w:rsidRPr="008C2EF9">
        <w:rPr>
          <w:rFonts w:ascii="Rockwell" w:eastAsia="Times New Roman" w:hAnsi="Rockwell" w:cs="Times New Roman"/>
          <w:sz w:val="24"/>
          <w:szCs w:val="24"/>
        </w:rPr>
        <w:t>et d’in</w:t>
      </w:r>
      <w:r w:rsidR="00615783" w:rsidRPr="008C2EF9">
        <w:rPr>
          <w:rFonts w:ascii="Rockwell" w:eastAsia="Times New Roman" w:hAnsi="Rockwell" w:cs="Times New Roman"/>
          <w:sz w:val="24"/>
          <w:szCs w:val="24"/>
        </w:rPr>
        <w:t>firmer</w:t>
      </w:r>
      <w:r w:rsidR="00171E04" w:rsidRPr="008C2EF9">
        <w:rPr>
          <w:rFonts w:ascii="Rockwell" w:eastAsia="Times New Roman" w:hAnsi="Rockwell" w:cs="Times New Roman"/>
          <w:sz w:val="24"/>
          <w:szCs w:val="24"/>
        </w:rPr>
        <w:t xml:space="preserve"> </w:t>
      </w:r>
      <w:r w:rsidR="00137508" w:rsidRPr="008C2EF9">
        <w:rPr>
          <w:rFonts w:ascii="Rockwell" w:eastAsia="Times New Roman" w:hAnsi="Rockwell" w:cs="Times New Roman"/>
          <w:sz w:val="24"/>
          <w:szCs w:val="24"/>
        </w:rPr>
        <w:t>les résultats provisoires</w:t>
      </w:r>
      <w:r w:rsidR="005F3E8A" w:rsidRPr="008C2EF9">
        <w:rPr>
          <w:rFonts w:ascii="Rockwell" w:eastAsia="Times New Roman" w:hAnsi="Rockwell" w:cs="Times New Roman"/>
          <w:sz w:val="24"/>
          <w:szCs w:val="24"/>
        </w:rPr>
        <w:t xml:space="preserve"> </w:t>
      </w:r>
      <w:r w:rsidRPr="008C2EF9">
        <w:rPr>
          <w:rFonts w:ascii="Rockwell" w:eastAsia="Times New Roman" w:hAnsi="Rockwell" w:cs="Times New Roman"/>
          <w:sz w:val="24"/>
          <w:szCs w:val="24"/>
        </w:rPr>
        <w:t>;</w:t>
      </w:r>
    </w:p>
    <w:p w14:paraId="5813910E" w14:textId="34BF86C4" w:rsidR="00E21C66" w:rsidRPr="008C2EF9" w:rsidRDefault="00E21C66" w:rsidP="00E21C66">
      <w:pPr>
        <w:tabs>
          <w:tab w:val="left" w:pos="2846"/>
        </w:tabs>
        <w:spacing w:after="0" w:line="240" w:lineRule="auto"/>
        <w:jc w:val="both"/>
        <w:rPr>
          <w:rFonts w:ascii="Rockwell" w:eastAsia="Calibri" w:hAnsi="Rockwell" w:cs="Times New Roman"/>
          <w:sz w:val="24"/>
          <w:szCs w:val="24"/>
          <w:lang w:eastAsia="en-US"/>
        </w:rPr>
      </w:pPr>
    </w:p>
    <w:p w14:paraId="78DBA447" w14:textId="2078BB3D" w:rsidR="00E21C66" w:rsidRPr="008C2EF9" w:rsidRDefault="001626E6" w:rsidP="00E21C66">
      <w:pPr>
        <w:tabs>
          <w:tab w:val="left" w:pos="2846"/>
        </w:tabs>
        <w:spacing w:after="0" w:line="240" w:lineRule="auto"/>
        <w:jc w:val="both"/>
        <w:rPr>
          <w:rFonts w:ascii="Rockwell" w:eastAsia="Calibri" w:hAnsi="Rockwell" w:cs="Times New Roman"/>
          <w:sz w:val="24"/>
          <w:szCs w:val="24"/>
          <w:lang w:eastAsia="en-US"/>
        </w:rPr>
      </w:pPr>
      <w:r w:rsidRPr="008C2EF9">
        <w:rPr>
          <w:rFonts w:ascii="Rockwell" w:eastAsia="Calibri" w:hAnsi="Rockwell" w:cs="Times New Roman"/>
          <w:sz w:val="24"/>
          <w:szCs w:val="24"/>
          <w:lang w:eastAsia="en-US"/>
        </w:rPr>
        <w:t xml:space="preserve">                                                             </w:t>
      </w:r>
      <w:r w:rsidRPr="00721B85">
        <w:rPr>
          <w:rFonts w:ascii="Rockwell" w:eastAsia="Calibri" w:hAnsi="Rockwell" w:cs="Times New Roman"/>
          <w:sz w:val="24"/>
          <w:szCs w:val="24"/>
          <w:lang w:eastAsia="en-US"/>
        </w:rPr>
        <w:t>PAR CES MOTIFS</w:t>
      </w:r>
      <w:r w:rsidR="00A445AD" w:rsidRPr="008C2EF9">
        <w:rPr>
          <w:rFonts w:ascii="Rockwell" w:eastAsia="Calibri" w:hAnsi="Rockwell" w:cs="Times New Roman"/>
          <w:sz w:val="24"/>
          <w:szCs w:val="24"/>
          <w:lang w:eastAsia="en-US"/>
        </w:rPr>
        <w:t>,</w:t>
      </w:r>
    </w:p>
    <w:p w14:paraId="3EC6150E" w14:textId="77777777" w:rsidR="005C79FC" w:rsidRPr="008C2EF9" w:rsidRDefault="005C79FC" w:rsidP="00E21C66">
      <w:pPr>
        <w:tabs>
          <w:tab w:val="left" w:pos="2846"/>
        </w:tabs>
        <w:spacing w:after="0" w:line="240" w:lineRule="auto"/>
        <w:jc w:val="both"/>
        <w:rPr>
          <w:rFonts w:ascii="Rockwell" w:eastAsia="Calibri" w:hAnsi="Rockwell" w:cs="Times New Roman"/>
          <w:sz w:val="24"/>
          <w:szCs w:val="24"/>
          <w:lang w:eastAsia="en-US"/>
        </w:rPr>
      </w:pPr>
    </w:p>
    <w:p w14:paraId="575F7985" w14:textId="6A74DE0C" w:rsidR="009728D1" w:rsidRPr="008C2EF9" w:rsidRDefault="00A445AD" w:rsidP="007218F5">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8C2EF9">
        <w:rPr>
          <w:rFonts w:ascii="Rockwell" w:eastAsia="Times New Roman" w:hAnsi="Rockwell" w:cs="Times New Roman"/>
          <w:b/>
          <w:bCs/>
          <w:sz w:val="24"/>
          <w:szCs w:val="24"/>
        </w:rPr>
        <w:t xml:space="preserve">           </w:t>
      </w:r>
      <w:r w:rsidR="009728D1" w:rsidRPr="008C2EF9">
        <w:rPr>
          <w:rFonts w:ascii="Rockwell" w:eastAsia="Times New Roman" w:hAnsi="Rockwell" w:cs="Times New Roman"/>
          <w:b/>
          <w:bCs/>
          <w:sz w:val="24"/>
          <w:szCs w:val="24"/>
        </w:rPr>
        <w:t xml:space="preserve">DECIDE </w:t>
      </w:r>
      <w:r w:rsidR="009728D1" w:rsidRPr="008C2EF9">
        <w:rPr>
          <w:rFonts w:ascii="Rockwell" w:eastAsia="Times New Roman" w:hAnsi="Rockwell" w:cs="Times New Roman"/>
          <w:sz w:val="24"/>
          <w:szCs w:val="24"/>
        </w:rPr>
        <w:t>:</w:t>
      </w:r>
    </w:p>
    <w:p w14:paraId="2BAD5282" w14:textId="77777777" w:rsidR="003D2EA0" w:rsidRPr="008C2EF9" w:rsidRDefault="003D2EA0" w:rsidP="007218F5">
      <w:pPr>
        <w:suppressAutoHyphens/>
        <w:autoSpaceDN w:val="0"/>
        <w:spacing w:after="0" w:line="240" w:lineRule="auto"/>
        <w:ind w:left="-473" w:right="-113"/>
        <w:jc w:val="center"/>
        <w:textAlignment w:val="baseline"/>
        <w:rPr>
          <w:rFonts w:ascii="Rockwell" w:eastAsia="Times New Roman" w:hAnsi="Rockwell" w:cs="Times New Roman"/>
          <w:sz w:val="24"/>
          <w:szCs w:val="24"/>
        </w:rPr>
      </w:pPr>
    </w:p>
    <w:p w14:paraId="04C5B6A4" w14:textId="77777777" w:rsidR="009728D1" w:rsidRPr="008C2EF9" w:rsidRDefault="009728D1" w:rsidP="007218F5">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2FFC6475" w14:textId="12C648DE" w:rsidR="009728D1" w:rsidRPr="0053571E" w:rsidRDefault="00F8409B" w:rsidP="0053571E">
      <w:pPr>
        <w:pStyle w:val="Paragraphedeliste"/>
        <w:numPr>
          <w:ilvl w:val="0"/>
          <w:numId w:val="20"/>
        </w:num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53571E">
        <w:rPr>
          <w:rFonts w:ascii="Rockwell" w:eastAsia="Times New Roman" w:hAnsi="Rockwell" w:cs="Times New Roman"/>
          <w:b/>
          <w:sz w:val="24"/>
          <w:szCs w:val="24"/>
        </w:rPr>
        <w:t>qu’il</w:t>
      </w:r>
      <w:proofErr w:type="gramEnd"/>
      <w:r w:rsidRPr="0053571E">
        <w:rPr>
          <w:rFonts w:ascii="Rockwell" w:eastAsia="Times New Roman" w:hAnsi="Rockwell" w:cs="Times New Roman"/>
          <w:b/>
          <w:sz w:val="24"/>
          <w:szCs w:val="24"/>
        </w:rPr>
        <w:t xml:space="preserve"> est compétent ;</w:t>
      </w:r>
      <w:r w:rsidR="00A12554" w:rsidRPr="0053571E">
        <w:rPr>
          <w:rFonts w:ascii="Rockwell" w:eastAsia="Times New Roman" w:hAnsi="Rockwell" w:cs="Times New Roman"/>
          <w:b/>
          <w:sz w:val="24"/>
          <w:szCs w:val="24"/>
        </w:rPr>
        <w:t xml:space="preserve"> </w:t>
      </w:r>
    </w:p>
    <w:p w14:paraId="1E1A8A75" w14:textId="77777777" w:rsidR="006A7237" w:rsidRPr="008C2EF9" w:rsidRDefault="006A7237" w:rsidP="007218F5">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p>
    <w:p w14:paraId="6DB0426F" w14:textId="29901916" w:rsidR="00E36FF7" w:rsidRPr="0053571E" w:rsidRDefault="00E36FF7" w:rsidP="0053571E">
      <w:pPr>
        <w:pStyle w:val="Paragraphedeliste"/>
        <w:numPr>
          <w:ilvl w:val="0"/>
          <w:numId w:val="20"/>
        </w:numPr>
        <w:spacing w:after="0" w:line="240" w:lineRule="auto"/>
        <w:jc w:val="both"/>
        <w:rPr>
          <w:rFonts w:ascii="Rockwell" w:eastAsia="Times New Roman" w:hAnsi="Rockwell" w:cs="Times New Roman"/>
          <w:b/>
          <w:sz w:val="24"/>
          <w:szCs w:val="24"/>
        </w:rPr>
      </w:pPr>
      <w:proofErr w:type="gramStart"/>
      <w:r w:rsidRPr="0053571E">
        <w:rPr>
          <w:rFonts w:ascii="Rockwell" w:eastAsia="Times New Roman" w:hAnsi="Rockwell" w:cs="Times New Roman"/>
          <w:b/>
          <w:sz w:val="24"/>
          <w:szCs w:val="24"/>
        </w:rPr>
        <w:t>que</w:t>
      </w:r>
      <w:proofErr w:type="gramEnd"/>
      <w:r w:rsidRPr="0053571E">
        <w:rPr>
          <w:rFonts w:ascii="Rockwell" w:eastAsia="Times New Roman" w:hAnsi="Rockwell" w:cs="Times New Roman"/>
          <w:b/>
          <w:sz w:val="24"/>
          <w:szCs w:val="24"/>
        </w:rPr>
        <w:t xml:space="preserve"> le recours de GPS BURKINA Sarl est recevable ;</w:t>
      </w:r>
    </w:p>
    <w:p w14:paraId="1DF17BC9" w14:textId="77777777" w:rsidR="00E36FF7" w:rsidRPr="008C2EF9" w:rsidRDefault="00E36FF7" w:rsidP="00E36FF7">
      <w:pPr>
        <w:spacing w:after="0" w:line="240" w:lineRule="auto"/>
        <w:jc w:val="both"/>
        <w:rPr>
          <w:rFonts w:ascii="Rockwell" w:eastAsia="Times New Roman" w:hAnsi="Rockwell" w:cs="Times New Roman"/>
          <w:b/>
          <w:sz w:val="24"/>
          <w:szCs w:val="24"/>
        </w:rPr>
      </w:pPr>
    </w:p>
    <w:p w14:paraId="54269161" w14:textId="181F3763" w:rsidR="00E36FF7" w:rsidRPr="0053571E" w:rsidRDefault="00E36FF7" w:rsidP="0053571E">
      <w:pPr>
        <w:pStyle w:val="Paragraphedeliste"/>
        <w:numPr>
          <w:ilvl w:val="0"/>
          <w:numId w:val="20"/>
        </w:numPr>
        <w:spacing w:after="0" w:line="240" w:lineRule="auto"/>
        <w:jc w:val="both"/>
        <w:rPr>
          <w:rFonts w:ascii="Rockwell" w:eastAsia="Times New Roman" w:hAnsi="Rockwell" w:cs="Times New Roman"/>
          <w:b/>
          <w:sz w:val="24"/>
          <w:szCs w:val="24"/>
        </w:rPr>
      </w:pPr>
      <w:r w:rsidRPr="0053571E">
        <w:rPr>
          <w:rFonts w:ascii="Rockwell" w:eastAsia="Times New Roman" w:hAnsi="Rockwell" w:cs="Times New Roman"/>
          <w:b/>
          <w:sz w:val="24"/>
          <w:szCs w:val="24"/>
        </w:rPr>
        <w:t xml:space="preserve">que la plainte de GPS BURKINA Sarl est partiellement fondée ; que l’attributaire provisoire a produit dans son offre une attestation de formation professionnelle conformément aux dispositions de l’article 02 de l’arrêté 2023-519/MEFP/CAB du 24 octobre 2023 portant adoptions des spécifications techniques standard des prestations de gardiennage des bâtiments administratifs ; que par contre, il n’a pas produit dans son offre une attestation d’assurance conformément aux dispositions de l’article 06 du décret n°2021-1243 du 29/11/2021 portant règlementation des activités des sociétés privées de sécurité au Burkina Faso ; que par ailleurs, la CAM est tenue de s’assurer de la validité de l’attestation d’assurance de tous les soumissionnaires au moment de l’attribution et de la contractualisation ; </w:t>
      </w:r>
    </w:p>
    <w:p w14:paraId="66A41B64" w14:textId="77777777" w:rsidR="00E36FF7" w:rsidRPr="008C2EF9" w:rsidRDefault="00E36FF7" w:rsidP="00E36FF7">
      <w:pPr>
        <w:spacing w:after="0" w:line="240" w:lineRule="auto"/>
        <w:jc w:val="both"/>
        <w:rPr>
          <w:rFonts w:ascii="Rockwell" w:eastAsia="Times New Roman" w:hAnsi="Rockwell" w:cs="Times New Roman"/>
          <w:b/>
          <w:sz w:val="24"/>
          <w:szCs w:val="24"/>
        </w:rPr>
      </w:pPr>
    </w:p>
    <w:p w14:paraId="07388A09" w14:textId="7A619398" w:rsidR="003A6A55" w:rsidRPr="0053571E" w:rsidRDefault="00E36FF7" w:rsidP="0053571E">
      <w:pPr>
        <w:pStyle w:val="Paragraphedeliste"/>
        <w:numPr>
          <w:ilvl w:val="0"/>
          <w:numId w:val="20"/>
        </w:numPr>
        <w:spacing w:after="0" w:line="240" w:lineRule="auto"/>
        <w:jc w:val="both"/>
        <w:rPr>
          <w:rFonts w:ascii="Rockwell" w:eastAsia="Times New Roman" w:hAnsi="Rockwell" w:cs="Times New Roman"/>
          <w:b/>
          <w:sz w:val="24"/>
          <w:szCs w:val="24"/>
        </w:rPr>
      </w:pPr>
      <w:proofErr w:type="gramStart"/>
      <w:r w:rsidRPr="0053571E">
        <w:rPr>
          <w:rFonts w:ascii="Rockwell" w:eastAsia="Times New Roman" w:hAnsi="Rockwell" w:cs="Times New Roman"/>
          <w:b/>
          <w:sz w:val="24"/>
          <w:szCs w:val="24"/>
        </w:rPr>
        <w:t>d’infirmer</w:t>
      </w:r>
      <w:proofErr w:type="gramEnd"/>
      <w:r w:rsidRPr="0053571E">
        <w:rPr>
          <w:rFonts w:ascii="Rockwell" w:eastAsia="Times New Roman" w:hAnsi="Rockwell" w:cs="Times New Roman"/>
          <w:b/>
          <w:sz w:val="24"/>
          <w:szCs w:val="24"/>
        </w:rPr>
        <w:t xml:space="preserve"> les résultats provisoires de la demande de prix n°2024-06/ISTIC/DG/PRM pour la prestation de service de gardiennage des locaux au profit de l’ISTIC</w:t>
      </w:r>
      <w:r w:rsidR="00190B79">
        <w:rPr>
          <w:rFonts w:ascii="Rockwell" w:eastAsia="Times New Roman" w:hAnsi="Rockwell" w:cs="Times New Roman"/>
          <w:b/>
          <w:sz w:val="24"/>
          <w:szCs w:val="24"/>
        </w:rPr>
        <w:t> ;</w:t>
      </w:r>
    </w:p>
    <w:p w14:paraId="38AD9817" w14:textId="77777777" w:rsidR="003A6A55" w:rsidRPr="008C2EF9" w:rsidRDefault="003A6A55" w:rsidP="003A6A55">
      <w:pPr>
        <w:spacing w:after="0" w:line="240" w:lineRule="auto"/>
        <w:jc w:val="both"/>
        <w:rPr>
          <w:rFonts w:ascii="Rockwell" w:eastAsia="Times New Roman" w:hAnsi="Rockwell" w:cs="Times New Roman"/>
          <w:b/>
          <w:sz w:val="24"/>
          <w:szCs w:val="24"/>
        </w:rPr>
      </w:pPr>
    </w:p>
    <w:p w14:paraId="2389C013" w14:textId="120CF825" w:rsidR="000A1489" w:rsidRPr="0053571E" w:rsidRDefault="000A1489" w:rsidP="0053571E">
      <w:pPr>
        <w:pStyle w:val="Paragraphedeliste"/>
        <w:numPr>
          <w:ilvl w:val="0"/>
          <w:numId w:val="20"/>
        </w:numPr>
        <w:spacing w:after="0" w:line="240" w:lineRule="auto"/>
        <w:jc w:val="both"/>
        <w:rPr>
          <w:rFonts w:ascii="Rockwell" w:eastAsia="Times New Roman" w:hAnsi="Rockwell" w:cs="Times New Roman"/>
          <w:b/>
          <w:sz w:val="24"/>
          <w:szCs w:val="24"/>
        </w:rPr>
      </w:pPr>
      <w:proofErr w:type="gramStart"/>
      <w:r w:rsidRPr="0053571E">
        <w:rPr>
          <w:rFonts w:ascii="Rockwell" w:eastAsia="Times New Roman" w:hAnsi="Rockwell" w:cs="Times New Roman"/>
          <w:b/>
          <w:sz w:val="24"/>
          <w:szCs w:val="24"/>
        </w:rPr>
        <w:t>que</w:t>
      </w:r>
      <w:proofErr w:type="gramEnd"/>
      <w:r w:rsidRPr="0053571E">
        <w:rPr>
          <w:rFonts w:ascii="Rockwell" w:eastAsia="Times New Roman" w:hAnsi="Rockwell" w:cs="Times New Roman"/>
          <w:b/>
          <w:sz w:val="24"/>
          <w:szCs w:val="24"/>
        </w:rPr>
        <w:t xml:space="preserve"> le Secrétaire permanent de l’Autorité de régulation de la commande publique est chargé de notifier aux parties et à la Direction générale du contrôle des marchés publics et des engagements financiers la présente décision qui sera publiée </w:t>
      </w:r>
      <w:r w:rsidR="00AF6639" w:rsidRPr="0053571E">
        <w:rPr>
          <w:rFonts w:ascii="Rockwell" w:eastAsia="Times New Roman" w:hAnsi="Rockwell" w:cs="Times New Roman"/>
          <w:b/>
          <w:sz w:val="24"/>
          <w:szCs w:val="24"/>
        </w:rPr>
        <w:t xml:space="preserve">partout </w:t>
      </w:r>
      <w:r w:rsidRPr="0053571E">
        <w:rPr>
          <w:rFonts w:ascii="Rockwell" w:eastAsia="Times New Roman" w:hAnsi="Rockwell" w:cs="Times New Roman"/>
          <w:b/>
          <w:sz w:val="24"/>
          <w:szCs w:val="24"/>
        </w:rPr>
        <w:t>où besoin sera</w:t>
      </w:r>
      <w:r w:rsidR="00EB4E96" w:rsidRPr="0053571E">
        <w:rPr>
          <w:rFonts w:ascii="Rockwell" w:eastAsia="Times New Roman" w:hAnsi="Rockwell" w:cs="Times New Roman"/>
          <w:b/>
          <w:sz w:val="24"/>
          <w:szCs w:val="24"/>
        </w:rPr>
        <w:t>.</w:t>
      </w:r>
    </w:p>
    <w:p w14:paraId="6ACF29F0" w14:textId="77777777" w:rsidR="00ED107D" w:rsidRPr="008C2EF9" w:rsidRDefault="00ED107D" w:rsidP="007218F5">
      <w:pPr>
        <w:spacing w:after="0" w:line="240" w:lineRule="auto"/>
        <w:jc w:val="both"/>
        <w:rPr>
          <w:rFonts w:ascii="Rockwell" w:eastAsia="Times New Roman" w:hAnsi="Rockwell" w:cs="Times New Roman"/>
          <w:b/>
          <w:sz w:val="24"/>
          <w:szCs w:val="24"/>
        </w:rPr>
      </w:pPr>
    </w:p>
    <w:p w14:paraId="01E1A00F" w14:textId="16986070" w:rsidR="0015003D" w:rsidRPr="008C2EF9" w:rsidRDefault="005C19D6" w:rsidP="0015003D">
      <w:pPr>
        <w:spacing w:after="0" w:line="240" w:lineRule="auto"/>
        <w:jc w:val="center"/>
        <w:rPr>
          <w:rFonts w:ascii="Rockwell" w:eastAsia="Rockwell" w:hAnsi="Rockwell" w:cs="Rockwell"/>
          <w:sz w:val="24"/>
          <w:szCs w:val="24"/>
        </w:rPr>
      </w:pPr>
      <w:r w:rsidRPr="008C2EF9">
        <w:rPr>
          <w:rFonts w:ascii="Rockwell" w:eastAsia="Rockwell" w:hAnsi="Rockwell" w:cs="Rockwell"/>
          <w:sz w:val="24"/>
          <w:szCs w:val="24"/>
        </w:rPr>
        <w:t xml:space="preserve">Ouagadougou, le </w:t>
      </w:r>
      <w:r w:rsidR="000A1058" w:rsidRPr="008C2EF9">
        <w:rPr>
          <w:rFonts w:ascii="Rockwell" w:eastAsia="Rockwell" w:hAnsi="Rockwell" w:cs="Rockwell"/>
          <w:sz w:val="24"/>
          <w:szCs w:val="24"/>
        </w:rPr>
        <w:t>07</w:t>
      </w:r>
      <w:r w:rsidR="005C6647">
        <w:rPr>
          <w:rFonts w:ascii="Rockwell" w:eastAsia="Rockwell" w:hAnsi="Rockwell" w:cs="Rockwell"/>
          <w:sz w:val="24"/>
          <w:szCs w:val="24"/>
        </w:rPr>
        <w:t xml:space="preserve"> janvier </w:t>
      </w:r>
      <w:r w:rsidR="009A2930" w:rsidRPr="008C2EF9">
        <w:rPr>
          <w:rFonts w:ascii="Rockwell" w:eastAsia="Rockwell" w:hAnsi="Rockwell" w:cs="Rockwell"/>
          <w:sz w:val="24"/>
          <w:szCs w:val="24"/>
        </w:rPr>
        <w:t>2025</w:t>
      </w:r>
    </w:p>
    <w:p w14:paraId="47C6213C" w14:textId="77777777" w:rsidR="0015003D" w:rsidRPr="008C2EF9" w:rsidRDefault="0015003D" w:rsidP="0015003D">
      <w:pPr>
        <w:spacing w:after="0" w:line="240" w:lineRule="auto"/>
        <w:jc w:val="center"/>
        <w:rPr>
          <w:rFonts w:ascii="Rockwell" w:eastAsia="Rockwell" w:hAnsi="Rockwell" w:cs="Rockwell"/>
          <w:sz w:val="24"/>
          <w:szCs w:val="24"/>
        </w:rPr>
      </w:pPr>
    </w:p>
    <w:p w14:paraId="16F5E713" w14:textId="7458520D" w:rsidR="0015003D" w:rsidRPr="008C2EF9" w:rsidRDefault="00CD361D" w:rsidP="0015003D">
      <w:pPr>
        <w:spacing w:after="0" w:line="240" w:lineRule="auto"/>
        <w:jc w:val="center"/>
        <w:rPr>
          <w:rFonts w:ascii="Rockwell" w:eastAsia="Rockwell" w:hAnsi="Rockwell" w:cs="Rockwell"/>
          <w:sz w:val="24"/>
          <w:szCs w:val="24"/>
        </w:rPr>
      </w:pPr>
      <w:r w:rsidRPr="008C2EF9">
        <w:rPr>
          <w:rFonts w:ascii="Rockwell" w:eastAsia="Rockwell" w:hAnsi="Rockwell" w:cs="Rockwell"/>
          <w:sz w:val="24"/>
          <w:szCs w:val="24"/>
        </w:rPr>
        <w:t>L</w:t>
      </w:r>
      <w:r w:rsidR="000A1058" w:rsidRPr="008C2EF9">
        <w:rPr>
          <w:rFonts w:ascii="Rockwell" w:eastAsia="Rockwell" w:hAnsi="Rockwell" w:cs="Rockwell"/>
          <w:sz w:val="24"/>
          <w:szCs w:val="24"/>
        </w:rPr>
        <w:t>e</w:t>
      </w:r>
      <w:r w:rsidR="0015003D" w:rsidRPr="008C2EF9">
        <w:rPr>
          <w:rFonts w:ascii="Rockwell" w:eastAsia="Rockwell" w:hAnsi="Rockwell" w:cs="Rockwell"/>
          <w:sz w:val="24"/>
          <w:szCs w:val="24"/>
        </w:rPr>
        <w:t xml:space="preserve"> Président</w:t>
      </w:r>
      <w:r w:rsidR="000A1058" w:rsidRPr="008C2EF9">
        <w:rPr>
          <w:rFonts w:ascii="Rockwell" w:eastAsia="Rockwell" w:hAnsi="Rockwell" w:cs="Rockwell"/>
          <w:sz w:val="24"/>
          <w:szCs w:val="24"/>
        </w:rPr>
        <w:t xml:space="preserve"> </w:t>
      </w:r>
      <w:r w:rsidR="0015003D" w:rsidRPr="008C2EF9">
        <w:rPr>
          <w:rFonts w:ascii="Rockwell" w:eastAsia="Rockwell" w:hAnsi="Rockwell" w:cs="Rockwell"/>
          <w:sz w:val="24"/>
          <w:szCs w:val="24"/>
        </w:rPr>
        <w:t>de séance</w:t>
      </w:r>
    </w:p>
    <w:p w14:paraId="72AE7A13" w14:textId="77777777" w:rsidR="0015003D" w:rsidRPr="008C2EF9" w:rsidRDefault="0015003D" w:rsidP="0015003D">
      <w:pPr>
        <w:spacing w:after="0" w:line="240" w:lineRule="auto"/>
        <w:jc w:val="center"/>
        <w:rPr>
          <w:rFonts w:ascii="Rockwell" w:eastAsia="Rockwell" w:hAnsi="Rockwell" w:cs="Rockwell"/>
          <w:sz w:val="24"/>
          <w:szCs w:val="24"/>
        </w:rPr>
      </w:pPr>
    </w:p>
    <w:p w14:paraId="2A8E1142" w14:textId="77777777" w:rsidR="0015003D" w:rsidRPr="008C2EF9" w:rsidRDefault="0015003D" w:rsidP="0015003D">
      <w:pPr>
        <w:spacing w:after="0" w:line="240" w:lineRule="auto"/>
        <w:jc w:val="center"/>
        <w:rPr>
          <w:rFonts w:ascii="Rockwell" w:eastAsia="Rockwell" w:hAnsi="Rockwell" w:cs="Rockwell"/>
          <w:sz w:val="24"/>
          <w:szCs w:val="24"/>
        </w:rPr>
      </w:pPr>
    </w:p>
    <w:p w14:paraId="2738C940" w14:textId="77777777" w:rsidR="0015003D" w:rsidRPr="008C2EF9" w:rsidRDefault="0015003D" w:rsidP="0015003D">
      <w:pPr>
        <w:spacing w:after="0" w:line="240" w:lineRule="auto"/>
        <w:jc w:val="center"/>
        <w:rPr>
          <w:rFonts w:ascii="Rockwell" w:eastAsia="Rockwell" w:hAnsi="Rockwell" w:cs="Rockwell"/>
          <w:sz w:val="24"/>
          <w:szCs w:val="24"/>
        </w:rPr>
      </w:pPr>
    </w:p>
    <w:p w14:paraId="5DCC017B" w14:textId="77777777" w:rsidR="00722B5C" w:rsidRPr="008C2EF9" w:rsidRDefault="00722B5C" w:rsidP="0015003D">
      <w:pPr>
        <w:spacing w:after="0" w:line="240" w:lineRule="auto"/>
        <w:jc w:val="center"/>
        <w:rPr>
          <w:rFonts w:ascii="Rockwell" w:eastAsia="Rockwell" w:hAnsi="Rockwell" w:cs="Rockwell"/>
          <w:sz w:val="24"/>
          <w:szCs w:val="24"/>
        </w:rPr>
      </w:pPr>
    </w:p>
    <w:p w14:paraId="488D5F89" w14:textId="77777777" w:rsidR="0015003D" w:rsidRPr="008C2EF9" w:rsidRDefault="0015003D" w:rsidP="0015003D">
      <w:pPr>
        <w:spacing w:after="0" w:line="240" w:lineRule="auto"/>
        <w:jc w:val="center"/>
        <w:rPr>
          <w:rFonts w:ascii="Rockwell" w:eastAsia="Rockwell" w:hAnsi="Rockwell" w:cs="Rockwell"/>
          <w:sz w:val="24"/>
          <w:szCs w:val="24"/>
        </w:rPr>
      </w:pPr>
    </w:p>
    <w:p w14:paraId="1C3E3342" w14:textId="1A598615" w:rsidR="00FE5C80" w:rsidRPr="0053571E" w:rsidRDefault="000A1058" w:rsidP="000A1058">
      <w:pPr>
        <w:spacing w:after="0" w:line="240" w:lineRule="auto"/>
        <w:jc w:val="center"/>
        <w:rPr>
          <w:rFonts w:ascii="Rockwell" w:eastAsia="Rockwell" w:hAnsi="Rockwell" w:cs="Rockwell"/>
          <w:b/>
          <w:iCs/>
          <w:sz w:val="24"/>
          <w:szCs w:val="24"/>
          <w:u w:val="single"/>
        </w:rPr>
      </w:pPr>
      <w:r w:rsidRPr="0053571E">
        <w:rPr>
          <w:rFonts w:ascii="Rockwell" w:eastAsia="Rockwell" w:hAnsi="Rockwell" w:cs="Rockwell"/>
          <w:b/>
          <w:iCs/>
          <w:sz w:val="24"/>
          <w:szCs w:val="24"/>
          <w:u w:val="single"/>
        </w:rPr>
        <w:t>Lévi SAWADOGO</w:t>
      </w:r>
    </w:p>
    <w:p w14:paraId="0F90CD74" w14:textId="593C85B0" w:rsidR="007C6ABC" w:rsidRPr="008C2EF9" w:rsidRDefault="007C6ABC" w:rsidP="0015003D">
      <w:pPr>
        <w:spacing w:after="0" w:line="240" w:lineRule="auto"/>
        <w:jc w:val="center"/>
        <w:rPr>
          <w:rFonts w:ascii="Rockwell" w:eastAsia="Rockwell" w:hAnsi="Rockwell" w:cs="Rockwell"/>
          <w:i/>
          <w:sz w:val="24"/>
          <w:szCs w:val="24"/>
        </w:rPr>
      </w:pPr>
    </w:p>
    <w:sectPr w:rsidR="007C6ABC" w:rsidRPr="008C2EF9" w:rsidSect="007F4EDC">
      <w:headerReference w:type="default" r:id="rId8"/>
      <w:footerReference w:type="default" r:id="rId9"/>
      <w:pgSz w:w="11906" w:h="16838"/>
      <w:pgMar w:top="993" w:right="1417" w:bottom="1134"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877FB41" w16cex:dateUtc="2025-01-28T13: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08756D4" w16cid:durableId="1877FB4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ABC4B" w14:textId="77777777" w:rsidR="00F37549" w:rsidRDefault="00F37549" w:rsidP="00F2022F">
      <w:pPr>
        <w:spacing w:after="0" w:line="240" w:lineRule="auto"/>
      </w:pPr>
      <w:r>
        <w:separator/>
      </w:r>
    </w:p>
  </w:endnote>
  <w:endnote w:type="continuationSeparator" w:id="0">
    <w:p w14:paraId="29BC5D42" w14:textId="77777777" w:rsidR="00F37549" w:rsidRDefault="00F37549"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719726"/>
      <w:docPartObj>
        <w:docPartGallery w:val="Page Numbers (Bottom of Page)"/>
        <w:docPartUnique/>
      </w:docPartObj>
    </w:sdtPr>
    <w:sdtEndPr/>
    <w:sdtContent>
      <w:sdt>
        <w:sdtPr>
          <w:id w:val="-1705238520"/>
          <w:docPartObj>
            <w:docPartGallery w:val="Page Numbers (Top of Page)"/>
            <w:docPartUnique/>
          </w:docPartObj>
        </w:sdtPr>
        <w:sdtEndPr/>
        <w:sdtContent>
          <w:p w14:paraId="35ACBC49" w14:textId="741478EA" w:rsidR="00C14805" w:rsidRDefault="00C14805">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9916B0">
              <w:rPr>
                <w:b/>
                <w:bCs/>
                <w:noProof/>
              </w:rPr>
              <w:t>5</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9916B0">
              <w:rPr>
                <w:b/>
                <w:bCs/>
                <w:noProof/>
              </w:rPr>
              <w:t>5</w:t>
            </w:r>
            <w:r>
              <w:rPr>
                <w:b/>
                <w:bCs/>
                <w:sz w:val="24"/>
                <w:szCs w:val="24"/>
              </w:rPr>
              <w:fldChar w:fldCharType="end"/>
            </w:r>
          </w:p>
        </w:sdtContent>
      </w:sdt>
    </w:sdtContent>
  </w:sdt>
  <w:p w14:paraId="3EC00EDE" w14:textId="77777777" w:rsidR="00C14805" w:rsidRDefault="00C1480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B5040" w14:textId="77777777" w:rsidR="00F37549" w:rsidRDefault="00F37549" w:rsidP="00F2022F">
      <w:pPr>
        <w:spacing w:after="0" w:line="240" w:lineRule="auto"/>
      </w:pPr>
      <w:r>
        <w:separator/>
      </w:r>
    </w:p>
  </w:footnote>
  <w:footnote w:type="continuationSeparator" w:id="0">
    <w:p w14:paraId="78F0C7D2" w14:textId="77777777" w:rsidR="00F37549" w:rsidRDefault="00F37549" w:rsidP="00F20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9F88F" w14:textId="77777777" w:rsidR="00C14805" w:rsidRDefault="00C14805" w:rsidP="005112E9">
    <w:pPr>
      <w:pStyle w:val="En-tte"/>
      <w:tabs>
        <w:tab w:val="left" w:pos="42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74E9F"/>
    <w:multiLevelType w:val="hybridMultilevel"/>
    <w:tmpl w:val="F08E18F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C217259"/>
    <w:multiLevelType w:val="hybridMultilevel"/>
    <w:tmpl w:val="1736F7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D87194"/>
    <w:multiLevelType w:val="hybridMultilevel"/>
    <w:tmpl w:val="60E49542"/>
    <w:lvl w:ilvl="0" w:tplc="E9064F68">
      <w:start w:val="1"/>
      <w:numFmt w:val="bullet"/>
      <w:lvlText w:val="-"/>
      <w:lvlJc w:val="left"/>
      <w:pPr>
        <w:ind w:left="720" w:hanging="360"/>
      </w:pPr>
      <w:rPr>
        <w:rFonts w:ascii="Stencil" w:hAnsi="Stencil" w:hint="default"/>
        <w:b/>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B6168C"/>
    <w:multiLevelType w:val="hybridMultilevel"/>
    <w:tmpl w:val="58C02AD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0221CE1"/>
    <w:multiLevelType w:val="hybridMultilevel"/>
    <w:tmpl w:val="2BBAE53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11A0580E"/>
    <w:multiLevelType w:val="hybridMultilevel"/>
    <w:tmpl w:val="A56494D8"/>
    <w:lvl w:ilvl="0" w:tplc="5CD8682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79E10BD"/>
    <w:multiLevelType w:val="hybridMultilevel"/>
    <w:tmpl w:val="A8F678BC"/>
    <w:lvl w:ilvl="0" w:tplc="BC8CF57E">
      <w:start w:val="1"/>
      <w:numFmt w:val="upperRoman"/>
      <w:lvlText w:val="%1."/>
      <w:lvlJc w:val="left"/>
      <w:pPr>
        <w:ind w:left="1920" w:hanging="72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8" w15:restartNumberingAfterBreak="0">
    <w:nsid w:val="27AB7CE5"/>
    <w:multiLevelType w:val="hybridMultilevel"/>
    <w:tmpl w:val="749AB32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32327840"/>
    <w:multiLevelType w:val="hybridMultilevel"/>
    <w:tmpl w:val="64B287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4D1B9E"/>
    <w:multiLevelType w:val="hybridMultilevel"/>
    <w:tmpl w:val="72D27FBC"/>
    <w:lvl w:ilvl="0" w:tplc="040C0001">
      <w:start w:val="1"/>
      <w:numFmt w:val="bullet"/>
      <w:lvlText w:val=""/>
      <w:lvlJc w:val="left"/>
      <w:pPr>
        <w:ind w:left="1496" w:hanging="360"/>
      </w:pPr>
      <w:rPr>
        <w:rFonts w:ascii="Symbol" w:hAnsi="Symbol"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abstractNum w:abstractNumId="11" w15:restartNumberingAfterBreak="0">
    <w:nsid w:val="39756E98"/>
    <w:multiLevelType w:val="hybridMultilevel"/>
    <w:tmpl w:val="21C0326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3CB53E5D"/>
    <w:multiLevelType w:val="hybridMultilevel"/>
    <w:tmpl w:val="5DFCF66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E1B5E54"/>
    <w:multiLevelType w:val="hybridMultilevel"/>
    <w:tmpl w:val="F59C162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5F8C5423"/>
    <w:multiLevelType w:val="hybridMultilevel"/>
    <w:tmpl w:val="1630AB2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671A1CDC"/>
    <w:multiLevelType w:val="hybridMultilevel"/>
    <w:tmpl w:val="B6CC53F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719A6DAC"/>
    <w:multiLevelType w:val="hybridMultilevel"/>
    <w:tmpl w:val="4D80A1F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778C7F0F"/>
    <w:multiLevelType w:val="hybridMultilevel"/>
    <w:tmpl w:val="72AC978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7C730D65"/>
    <w:multiLevelType w:val="hybridMultilevel"/>
    <w:tmpl w:val="2142491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7D7C4ECB"/>
    <w:multiLevelType w:val="hybridMultilevel"/>
    <w:tmpl w:val="7FEABA34"/>
    <w:lvl w:ilvl="0" w:tplc="701A1546">
      <w:start w:val="3"/>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3"/>
  </w:num>
  <w:num w:numId="5">
    <w:abstractNumId w:val="0"/>
  </w:num>
  <w:num w:numId="6">
    <w:abstractNumId w:val="10"/>
  </w:num>
  <w:num w:numId="7">
    <w:abstractNumId w:val="11"/>
  </w:num>
  <w:num w:numId="8">
    <w:abstractNumId w:val="8"/>
  </w:num>
  <w:num w:numId="9">
    <w:abstractNumId w:val="18"/>
  </w:num>
  <w:num w:numId="10">
    <w:abstractNumId w:val="16"/>
  </w:num>
  <w:num w:numId="11">
    <w:abstractNumId w:val="13"/>
  </w:num>
  <w:num w:numId="12">
    <w:abstractNumId w:val="14"/>
  </w:num>
  <w:num w:numId="13">
    <w:abstractNumId w:val="15"/>
  </w:num>
  <w:num w:numId="14">
    <w:abstractNumId w:val="12"/>
  </w:num>
  <w:num w:numId="15">
    <w:abstractNumId w:val="4"/>
  </w:num>
  <w:num w:numId="16">
    <w:abstractNumId w:val="17"/>
  </w:num>
  <w:num w:numId="17">
    <w:abstractNumId w:val="9"/>
  </w:num>
  <w:num w:numId="18">
    <w:abstractNumId w:val="7"/>
  </w:num>
  <w:num w:numId="19">
    <w:abstractNumId w:val="1"/>
  </w:num>
  <w:num w:numId="20">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25"/>
    <w:rsid w:val="00000092"/>
    <w:rsid w:val="00000687"/>
    <w:rsid w:val="00000F4D"/>
    <w:rsid w:val="000014FC"/>
    <w:rsid w:val="000017B8"/>
    <w:rsid w:val="000019C4"/>
    <w:rsid w:val="00001A72"/>
    <w:rsid w:val="00001E7B"/>
    <w:rsid w:val="000021C7"/>
    <w:rsid w:val="00002653"/>
    <w:rsid w:val="00002860"/>
    <w:rsid w:val="000028C6"/>
    <w:rsid w:val="00002B5F"/>
    <w:rsid w:val="00002C7D"/>
    <w:rsid w:val="00003074"/>
    <w:rsid w:val="0000352F"/>
    <w:rsid w:val="0000376C"/>
    <w:rsid w:val="00003E11"/>
    <w:rsid w:val="000041E5"/>
    <w:rsid w:val="00004987"/>
    <w:rsid w:val="00004B61"/>
    <w:rsid w:val="00004D57"/>
    <w:rsid w:val="00004FF8"/>
    <w:rsid w:val="000054D7"/>
    <w:rsid w:val="00005957"/>
    <w:rsid w:val="00005E49"/>
    <w:rsid w:val="00006106"/>
    <w:rsid w:val="000065C7"/>
    <w:rsid w:val="0000663D"/>
    <w:rsid w:val="00006BC2"/>
    <w:rsid w:val="00007106"/>
    <w:rsid w:val="000073BB"/>
    <w:rsid w:val="000078CE"/>
    <w:rsid w:val="00007985"/>
    <w:rsid w:val="00007A33"/>
    <w:rsid w:val="00007C62"/>
    <w:rsid w:val="00007D4B"/>
    <w:rsid w:val="000100E3"/>
    <w:rsid w:val="000102D6"/>
    <w:rsid w:val="00010342"/>
    <w:rsid w:val="0001052F"/>
    <w:rsid w:val="00010889"/>
    <w:rsid w:val="000112FF"/>
    <w:rsid w:val="000113EC"/>
    <w:rsid w:val="000114BE"/>
    <w:rsid w:val="000115FC"/>
    <w:rsid w:val="00011A4D"/>
    <w:rsid w:val="00011E90"/>
    <w:rsid w:val="00013991"/>
    <w:rsid w:val="00013ADF"/>
    <w:rsid w:val="00013D2A"/>
    <w:rsid w:val="00013EF7"/>
    <w:rsid w:val="00014831"/>
    <w:rsid w:val="00014AC2"/>
    <w:rsid w:val="00014AC9"/>
    <w:rsid w:val="00014D05"/>
    <w:rsid w:val="00014DE2"/>
    <w:rsid w:val="0001512E"/>
    <w:rsid w:val="00015674"/>
    <w:rsid w:val="00015B21"/>
    <w:rsid w:val="00015E75"/>
    <w:rsid w:val="00016443"/>
    <w:rsid w:val="000164D3"/>
    <w:rsid w:val="00017372"/>
    <w:rsid w:val="00017A36"/>
    <w:rsid w:val="00017F1D"/>
    <w:rsid w:val="000201B4"/>
    <w:rsid w:val="000204BA"/>
    <w:rsid w:val="000204D3"/>
    <w:rsid w:val="00020664"/>
    <w:rsid w:val="000209A9"/>
    <w:rsid w:val="00020AE4"/>
    <w:rsid w:val="00020C3D"/>
    <w:rsid w:val="00020DCE"/>
    <w:rsid w:val="00021E28"/>
    <w:rsid w:val="00021F7E"/>
    <w:rsid w:val="0002237E"/>
    <w:rsid w:val="0002253A"/>
    <w:rsid w:val="000225AB"/>
    <w:rsid w:val="0002260B"/>
    <w:rsid w:val="000227A3"/>
    <w:rsid w:val="00022AAF"/>
    <w:rsid w:val="00022CC3"/>
    <w:rsid w:val="0002314A"/>
    <w:rsid w:val="000231B7"/>
    <w:rsid w:val="0002338E"/>
    <w:rsid w:val="00023DB5"/>
    <w:rsid w:val="0002457C"/>
    <w:rsid w:val="00024AA5"/>
    <w:rsid w:val="00024DB9"/>
    <w:rsid w:val="0002504E"/>
    <w:rsid w:val="00025139"/>
    <w:rsid w:val="000254D3"/>
    <w:rsid w:val="0002578B"/>
    <w:rsid w:val="00025B18"/>
    <w:rsid w:val="00026702"/>
    <w:rsid w:val="00026A5F"/>
    <w:rsid w:val="00026AF1"/>
    <w:rsid w:val="00026DB7"/>
    <w:rsid w:val="00026E0C"/>
    <w:rsid w:val="00027B43"/>
    <w:rsid w:val="00027C18"/>
    <w:rsid w:val="00027C74"/>
    <w:rsid w:val="00027D21"/>
    <w:rsid w:val="00027EC2"/>
    <w:rsid w:val="0003031A"/>
    <w:rsid w:val="000308C9"/>
    <w:rsid w:val="00030A2A"/>
    <w:rsid w:val="0003107A"/>
    <w:rsid w:val="000315CC"/>
    <w:rsid w:val="000315D5"/>
    <w:rsid w:val="00031D20"/>
    <w:rsid w:val="00031D48"/>
    <w:rsid w:val="000327A6"/>
    <w:rsid w:val="00032DDB"/>
    <w:rsid w:val="00033B5A"/>
    <w:rsid w:val="00033C9E"/>
    <w:rsid w:val="00034098"/>
    <w:rsid w:val="00034879"/>
    <w:rsid w:val="00034DFB"/>
    <w:rsid w:val="00035465"/>
    <w:rsid w:val="000356E5"/>
    <w:rsid w:val="00035B3C"/>
    <w:rsid w:val="00035D45"/>
    <w:rsid w:val="00035DDC"/>
    <w:rsid w:val="00035E07"/>
    <w:rsid w:val="0003623C"/>
    <w:rsid w:val="000363A7"/>
    <w:rsid w:val="000365F0"/>
    <w:rsid w:val="00036D36"/>
    <w:rsid w:val="000372A8"/>
    <w:rsid w:val="000374ED"/>
    <w:rsid w:val="000374EE"/>
    <w:rsid w:val="000402EC"/>
    <w:rsid w:val="0004046E"/>
    <w:rsid w:val="00040608"/>
    <w:rsid w:val="00040693"/>
    <w:rsid w:val="00040788"/>
    <w:rsid w:val="000407B3"/>
    <w:rsid w:val="0004135A"/>
    <w:rsid w:val="00041522"/>
    <w:rsid w:val="00041708"/>
    <w:rsid w:val="00042013"/>
    <w:rsid w:val="000424AB"/>
    <w:rsid w:val="00042506"/>
    <w:rsid w:val="00042A34"/>
    <w:rsid w:val="00042B7D"/>
    <w:rsid w:val="00042C86"/>
    <w:rsid w:val="000433CB"/>
    <w:rsid w:val="000435D5"/>
    <w:rsid w:val="00043900"/>
    <w:rsid w:val="0004414D"/>
    <w:rsid w:val="000443BA"/>
    <w:rsid w:val="000444E6"/>
    <w:rsid w:val="000445AD"/>
    <w:rsid w:val="0004470B"/>
    <w:rsid w:val="0004470C"/>
    <w:rsid w:val="0004482F"/>
    <w:rsid w:val="00044F10"/>
    <w:rsid w:val="0004559E"/>
    <w:rsid w:val="0004566D"/>
    <w:rsid w:val="00045B2E"/>
    <w:rsid w:val="00046214"/>
    <w:rsid w:val="000465C0"/>
    <w:rsid w:val="000466FF"/>
    <w:rsid w:val="00046875"/>
    <w:rsid w:val="000470B6"/>
    <w:rsid w:val="0004774A"/>
    <w:rsid w:val="000501CA"/>
    <w:rsid w:val="000502E5"/>
    <w:rsid w:val="00050D68"/>
    <w:rsid w:val="00050E4D"/>
    <w:rsid w:val="00051370"/>
    <w:rsid w:val="000515E7"/>
    <w:rsid w:val="000520E1"/>
    <w:rsid w:val="000527E2"/>
    <w:rsid w:val="0005290A"/>
    <w:rsid w:val="00052B9C"/>
    <w:rsid w:val="00052D29"/>
    <w:rsid w:val="00052F82"/>
    <w:rsid w:val="0005374F"/>
    <w:rsid w:val="000538AA"/>
    <w:rsid w:val="0005470C"/>
    <w:rsid w:val="00054908"/>
    <w:rsid w:val="00054B67"/>
    <w:rsid w:val="00054C33"/>
    <w:rsid w:val="00054D65"/>
    <w:rsid w:val="00055624"/>
    <w:rsid w:val="00055726"/>
    <w:rsid w:val="000557A9"/>
    <w:rsid w:val="00055C15"/>
    <w:rsid w:val="00055D97"/>
    <w:rsid w:val="00055F5F"/>
    <w:rsid w:val="000563DE"/>
    <w:rsid w:val="000569C3"/>
    <w:rsid w:val="00056C6C"/>
    <w:rsid w:val="000570D8"/>
    <w:rsid w:val="00057162"/>
    <w:rsid w:val="00057223"/>
    <w:rsid w:val="00057A0E"/>
    <w:rsid w:val="00057E39"/>
    <w:rsid w:val="000600AE"/>
    <w:rsid w:val="0006022B"/>
    <w:rsid w:val="00060EF0"/>
    <w:rsid w:val="0006125F"/>
    <w:rsid w:val="0006144E"/>
    <w:rsid w:val="000617C9"/>
    <w:rsid w:val="00061F6A"/>
    <w:rsid w:val="00062472"/>
    <w:rsid w:val="00062963"/>
    <w:rsid w:val="00062E34"/>
    <w:rsid w:val="000630A4"/>
    <w:rsid w:val="00063612"/>
    <w:rsid w:val="000638B7"/>
    <w:rsid w:val="00063ED5"/>
    <w:rsid w:val="00063F86"/>
    <w:rsid w:val="00064702"/>
    <w:rsid w:val="000647ED"/>
    <w:rsid w:val="00064A04"/>
    <w:rsid w:val="00064A1D"/>
    <w:rsid w:val="00065485"/>
    <w:rsid w:val="0006575F"/>
    <w:rsid w:val="00065831"/>
    <w:rsid w:val="00065CA8"/>
    <w:rsid w:val="00065D19"/>
    <w:rsid w:val="00065ED6"/>
    <w:rsid w:val="00066341"/>
    <w:rsid w:val="00066492"/>
    <w:rsid w:val="00066642"/>
    <w:rsid w:val="00067950"/>
    <w:rsid w:val="00067E5C"/>
    <w:rsid w:val="00067F9A"/>
    <w:rsid w:val="000700EE"/>
    <w:rsid w:val="000703F5"/>
    <w:rsid w:val="000704A5"/>
    <w:rsid w:val="00070A4C"/>
    <w:rsid w:val="00070AFA"/>
    <w:rsid w:val="00070E97"/>
    <w:rsid w:val="0007140F"/>
    <w:rsid w:val="000716EB"/>
    <w:rsid w:val="0007189F"/>
    <w:rsid w:val="000719C3"/>
    <w:rsid w:val="00071A1F"/>
    <w:rsid w:val="00071C72"/>
    <w:rsid w:val="0007222F"/>
    <w:rsid w:val="00072E81"/>
    <w:rsid w:val="00073332"/>
    <w:rsid w:val="0007339F"/>
    <w:rsid w:val="000734B3"/>
    <w:rsid w:val="00073C58"/>
    <w:rsid w:val="0007469A"/>
    <w:rsid w:val="000746E9"/>
    <w:rsid w:val="000747FF"/>
    <w:rsid w:val="00074A51"/>
    <w:rsid w:val="00075BF7"/>
    <w:rsid w:val="00075CF1"/>
    <w:rsid w:val="0007643C"/>
    <w:rsid w:val="0007649D"/>
    <w:rsid w:val="000769D5"/>
    <w:rsid w:val="00076CF2"/>
    <w:rsid w:val="00076D89"/>
    <w:rsid w:val="00077248"/>
    <w:rsid w:val="00077308"/>
    <w:rsid w:val="00077F0C"/>
    <w:rsid w:val="00080384"/>
    <w:rsid w:val="00080493"/>
    <w:rsid w:val="00080A2B"/>
    <w:rsid w:val="00081057"/>
    <w:rsid w:val="0008105C"/>
    <w:rsid w:val="000819ED"/>
    <w:rsid w:val="00081F30"/>
    <w:rsid w:val="00082054"/>
    <w:rsid w:val="0008225B"/>
    <w:rsid w:val="0008248E"/>
    <w:rsid w:val="000825C0"/>
    <w:rsid w:val="0008299C"/>
    <w:rsid w:val="000829E5"/>
    <w:rsid w:val="00082CD2"/>
    <w:rsid w:val="0008303C"/>
    <w:rsid w:val="00083479"/>
    <w:rsid w:val="00083533"/>
    <w:rsid w:val="0008387D"/>
    <w:rsid w:val="00083CE0"/>
    <w:rsid w:val="00083E93"/>
    <w:rsid w:val="0008452B"/>
    <w:rsid w:val="00084CBE"/>
    <w:rsid w:val="00084DDA"/>
    <w:rsid w:val="00084E0C"/>
    <w:rsid w:val="0008506D"/>
    <w:rsid w:val="0008533F"/>
    <w:rsid w:val="000861E1"/>
    <w:rsid w:val="000864FA"/>
    <w:rsid w:val="00087DC7"/>
    <w:rsid w:val="000901F1"/>
    <w:rsid w:val="00090E19"/>
    <w:rsid w:val="0009135A"/>
    <w:rsid w:val="00091B72"/>
    <w:rsid w:val="000921EE"/>
    <w:rsid w:val="000926C1"/>
    <w:rsid w:val="0009285B"/>
    <w:rsid w:val="00092B7F"/>
    <w:rsid w:val="00093376"/>
    <w:rsid w:val="00093D35"/>
    <w:rsid w:val="00094538"/>
    <w:rsid w:val="000946C9"/>
    <w:rsid w:val="00094A38"/>
    <w:rsid w:val="0009510A"/>
    <w:rsid w:val="00095650"/>
    <w:rsid w:val="00095A07"/>
    <w:rsid w:val="00095A56"/>
    <w:rsid w:val="00095DE0"/>
    <w:rsid w:val="00095E9A"/>
    <w:rsid w:val="00096445"/>
    <w:rsid w:val="00096ADE"/>
    <w:rsid w:val="00096AFF"/>
    <w:rsid w:val="00096D60"/>
    <w:rsid w:val="00096F2D"/>
    <w:rsid w:val="00097245"/>
    <w:rsid w:val="00097357"/>
    <w:rsid w:val="000973EB"/>
    <w:rsid w:val="000975E3"/>
    <w:rsid w:val="00097BF5"/>
    <w:rsid w:val="000A00A4"/>
    <w:rsid w:val="000A02E9"/>
    <w:rsid w:val="000A0ED0"/>
    <w:rsid w:val="000A1058"/>
    <w:rsid w:val="000A112C"/>
    <w:rsid w:val="000A12EB"/>
    <w:rsid w:val="000A1489"/>
    <w:rsid w:val="000A1540"/>
    <w:rsid w:val="000A18DA"/>
    <w:rsid w:val="000A1CC7"/>
    <w:rsid w:val="000A1DE7"/>
    <w:rsid w:val="000A1DFC"/>
    <w:rsid w:val="000A1F23"/>
    <w:rsid w:val="000A20D7"/>
    <w:rsid w:val="000A2406"/>
    <w:rsid w:val="000A246C"/>
    <w:rsid w:val="000A28FB"/>
    <w:rsid w:val="000A2D46"/>
    <w:rsid w:val="000A2F7D"/>
    <w:rsid w:val="000A3651"/>
    <w:rsid w:val="000A3885"/>
    <w:rsid w:val="000A3CF6"/>
    <w:rsid w:val="000A3E0F"/>
    <w:rsid w:val="000A3EAB"/>
    <w:rsid w:val="000A3F17"/>
    <w:rsid w:val="000A412F"/>
    <w:rsid w:val="000A416E"/>
    <w:rsid w:val="000A44D6"/>
    <w:rsid w:val="000A464A"/>
    <w:rsid w:val="000A49C1"/>
    <w:rsid w:val="000A4A68"/>
    <w:rsid w:val="000A4D7A"/>
    <w:rsid w:val="000A5342"/>
    <w:rsid w:val="000A58AA"/>
    <w:rsid w:val="000A59A2"/>
    <w:rsid w:val="000A5D96"/>
    <w:rsid w:val="000A72AC"/>
    <w:rsid w:val="000A7A8B"/>
    <w:rsid w:val="000B0338"/>
    <w:rsid w:val="000B03EF"/>
    <w:rsid w:val="000B0583"/>
    <w:rsid w:val="000B077F"/>
    <w:rsid w:val="000B07B9"/>
    <w:rsid w:val="000B0BCA"/>
    <w:rsid w:val="000B14CE"/>
    <w:rsid w:val="000B1BA5"/>
    <w:rsid w:val="000B28EB"/>
    <w:rsid w:val="000B2A9B"/>
    <w:rsid w:val="000B2DC7"/>
    <w:rsid w:val="000B3196"/>
    <w:rsid w:val="000B34C8"/>
    <w:rsid w:val="000B3BE1"/>
    <w:rsid w:val="000B407B"/>
    <w:rsid w:val="000B4090"/>
    <w:rsid w:val="000B4672"/>
    <w:rsid w:val="000B4753"/>
    <w:rsid w:val="000B49B3"/>
    <w:rsid w:val="000B5317"/>
    <w:rsid w:val="000B55AB"/>
    <w:rsid w:val="000B5737"/>
    <w:rsid w:val="000B60B2"/>
    <w:rsid w:val="000B694E"/>
    <w:rsid w:val="000B6A59"/>
    <w:rsid w:val="000B70AC"/>
    <w:rsid w:val="000B72B3"/>
    <w:rsid w:val="000B7934"/>
    <w:rsid w:val="000C05B8"/>
    <w:rsid w:val="000C05E8"/>
    <w:rsid w:val="000C0721"/>
    <w:rsid w:val="000C0B6F"/>
    <w:rsid w:val="000C0D1B"/>
    <w:rsid w:val="000C0EBE"/>
    <w:rsid w:val="000C0F2A"/>
    <w:rsid w:val="000C148C"/>
    <w:rsid w:val="000C1A6F"/>
    <w:rsid w:val="000C1AAF"/>
    <w:rsid w:val="000C1C5C"/>
    <w:rsid w:val="000C260A"/>
    <w:rsid w:val="000C270F"/>
    <w:rsid w:val="000C271F"/>
    <w:rsid w:val="000C2B9A"/>
    <w:rsid w:val="000C332F"/>
    <w:rsid w:val="000C37D7"/>
    <w:rsid w:val="000C3ECC"/>
    <w:rsid w:val="000C4342"/>
    <w:rsid w:val="000C4400"/>
    <w:rsid w:val="000C46E6"/>
    <w:rsid w:val="000C4E42"/>
    <w:rsid w:val="000C50C3"/>
    <w:rsid w:val="000C5159"/>
    <w:rsid w:val="000C51B5"/>
    <w:rsid w:val="000C5361"/>
    <w:rsid w:val="000C5727"/>
    <w:rsid w:val="000C5886"/>
    <w:rsid w:val="000C5EE8"/>
    <w:rsid w:val="000C60CE"/>
    <w:rsid w:val="000C656E"/>
    <w:rsid w:val="000C6AF0"/>
    <w:rsid w:val="000D0278"/>
    <w:rsid w:val="000D0B6E"/>
    <w:rsid w:val="000D0E40"/>
    <w:rsid w:val="000D10AC"/>
    <w:rsid w:val="000D1BB3"/>
    <w:rsid w:val="000D1EF3"/>
    <w:rsid w:val="000D20D0"/>
    <w:rsid w:val="000D24C6"/>
    <w:rsid w:val="000D27AD"/>
    <w:rsid w:val="000D2DCB"/>
    <w:rsid w:val="000D301C"/>
    <w:rsid w:val="000D306B"/>
    <w:rsid w:val="000D3550"/>
    <w:rsid w:val="000D37A1"/>
    <w:rsid w:val="000D391B"/>
    <w:rsid w:val="000D3D4D"/>
    <w:rsid w:val="000D3F9C"/>
    <w:rsid w:val="000D45DA"/>
    <w:rsid w:val="000D4FD7"/>
    <w:rsid w:val="000D4FF9"/>
    <w:rsid w:val="000D5643"/>
    <w:rsid w:val="000D585C"/>
    <w:rsid w:val="000D5CFE"/>
    <w:rsid w:val="000D6069"/>
    <w:rsid w:val="000D60FC"/>
    <w:rsid w:val="000D6161"/>
    <w:rsid w:val="000D624C"/>
    <w:rsid w:val="000D6869"/>
    <w:rsid w:val="000D6F5B"/>
    <w:rsid w:val="000D6F66"/>
    <w:rsid w:val="000D73B4"/>
    <w:rsid w:val="000D73C0"/>
    <w:rsid w:val="000D78E0"/>
    <w:rsid w:val="000E0062"/>
    <w:rsid w:val="000E0971"/>
    <w:rsid w:val="000E0DCA"/>
    <w:rsid w:val="000E0F3F"/>
    <w:rsid w:val="000E0FD2"/>
    <w:rsid w:val="000E19C4"/>
    <w:rsid w:val="000E1A81"/>
    <w:rsid w:val="000E1DEB"/>
    <w:rsid w:val="000E20D0"/>
    <w:rsid w:val="000E2287"/>
    <w:rsid w:val="000E2DA2"/>
    <w:rsid w:val="000E336D"/>
    <w:rsid w:val="000E346C"/>
    <w:rsid w:val="000E354B"/>
    <w:rsid w:val="000E3967"/>
    <w:rsid w:val="000E3A0C"/>
    <w:rsid w:val="000E3BAE"/>
    <w:rsid w:val="000E3FEC"/>
    <w:rsid w:val="000E408D"/>
    <w:rsid w:val="000E40DD"/>
    <w:rsid w:val="000E4106"/>
    <w:rsid w:val="000E5497"/>
    <w:rsid w:val="000E57FE"/>
    <w:rsid w:val="000E6182"/>
    <w:rsid w:val="000E6803"/>
    <w:rsid w:val="000E70F9"/>
    <w:rsid w:val="000E7271"/>
    <w:rsid w:val="000E73E2"/>
    <w:rsid w:val="000E74BE"/>
    <w:rsid w:val="000E77CF"/>
    <w:rsid w:val="000E77DE"/>
    <w:rsid w:val="000E7A15"/>
    <w:rsid w:val="000E7C6C"/>
    <w:rsid w:val="000F05ED"/>
    <w:rsid w:val="000F08CB"/>
    <w:rsid w:val="000F0C40"/>
    <w:rsid w:val="000F0D38"/>
    <w:rsid w:val="000F0D80"/>
    <w:rsid w:val="000F1000"/>
    <w:rsid w:val="000F1444"/>
    <w:rsid w:val="000F1FBF"/>
    <w:rsid w:val="000F2362"/>
    <w:rsid w:val="000F2A5C"/>
    <w:rsid w:val="000F2E68"/>
    <w:rsid w:val="000F2FAB"/>
    <w:rsid w:val="000F4541"/>
    <w:rsid w:val="000F4F80"/>
    <w:rsid w:val="000F53D3"/>
    <w:rsid w:val="000F57D2"/>
    <w:rsid w:val="000F5958"/>
    <w:rsid w:val="000F5D7A"/>
    <w:rsid w:val="000F6EC2"/>
    <w:rsid w:val="000F7149"/>
    <w:rsid w:val="000F7169"/>
    <w:rsid w:val="000F73C8"/>
    <w:rsid w:val="000F757E"/>
    <w:rsid w:val="000F768A"/>
    <w:rsid w:val="000F7BF2"/>
    <w:rsid w:val="001000E8"/>
    <w:rsid w:val="00100108"/>
    <w:rsid w:val="001002A1"/>
    <w:rsid w:val="0010058C"/>
    <w:rsid w:val="001007CF"/>
    <w:rsid w:val="00100D51"/>
    <w:rsid w:val="00101003"/>
    <w:rsid w:val="00101A29"/>
    <w:rsid w:val="00101F26"/>
    <w:rsid w:val="001024BA"/>
    <w:rsid w:val="00103305"/>
    <w:rsid w:val="00103539"/>
    <w:rsid w:val="00103673"/>
    <w:rsid w:val="00103BA6"/>
    <w:rsid w:val="00104479"/>
    <w:rsid w:val="0010504A"/>
    <w:rsid w:val="0010524E"/>
    <w:rsid w:val="00105DF1"/>
    <w:rsid w:val="00105F68"/>
    <w:rsid w:val="00105FE1"/>
    <w:rsid w:val="00106130"/>
    <w:rsid w:val="001063D2"/>
    <w:rsid w:val="001065A2"/>
    <w:rsid w:val="0010672B"/>
    <w:rsid w:val="0010720B"/>
    <w:rsid w:val="00107853"/>
    <w:rsid w:val="00107A22"/>
    <w:rsid w:val="00107B92"/>
    <w:rsid w:val="00107E37"/>
    <w:rsid w:val="00107F15"/>
    <w:rsid w:val="00110D79"/>
    <w:rsid w:val="00110F72"/>
    <w:rsid w:val="00111177"/>
    <w:rsid w:val="001113E0"/>
    <w:rsid w:val="00112711"/>
    <w:rsid w:val="00112952"/>
    <w:rsid w:val="00112F0D"/>
    <w:rsid w:val="0011306F"/>
    <w:rsid w:val="0011314A"/>
    <w:rsid w:val="00113589"/>
    <w:rsid w:val="001139E7"/>
    <w:rsid w:val="00113B99"/>
    <w:rsid w:val="00113E7E"/>
    <w:rsid w:val="0011455C"/>
    <w:rsid w:val="001148FB"/>
    <w:rsid w:val="001149E3"/>
    <w:rsid w:val="00114A09"/>
    <w:rsid w:val="0011556D"/>
    <w:rsid w:val="0011562C"/>
    <w:rsid w:val="00115847"/>
    <w:rsid w:val="001158A9"/>
    <w:rsid w:val="00115B91"/>
    <w:rsid w:val="001163DD"/>
    <w:rsid w:val="00116B85"/>
    <w:rsid w:val="00116C66"/>
    <w:rsid w:val="00117322"/>
    <w:rsid w:val="001174B2"/>
    <w:rsid w:val="00117503"/>
    <w:rsid w:val="00120560"/>
    <w:rsid w:val="001208D0"/>
    <w:rsid w:val="001209DC"/>
    <w:rsid w:val="00120A8F"/>
    <w:rsid w:val="00121235"/>
    <w:rsid w:val="0012158F"/>
    <w:rsid w:val="00121808"/>
    <w:rsid w:val="0012196A"/>
    <w:rsid w:val="00121E9A"/>
    <w:rsid w:val="001220F0"/>
    <w:rsid w:val="0012245A"/>
    <w:rsid w:val="00122C69"/>
    <w:rsid w:val="00122DD7"/>
    <w:rsid w:val="0012300F"/>
    <w:rsid w:val="00123121"/>
    <w:rsid w:val="0012328A"/>
    <w:rsid w:val="001241F6"/>
    <w:rsid w:val="00124619"/>
    <w:rsid w:val="0012470A"/>
    <w:rsid w:val="001248E6"/>
    <w:rsid w:val="001249BB"/>
    <w:rsid w:val="001251BB"/>
    <w:rsid w:val="00125228"/>
    <w:rsid w:val="00125A09"/>
    <w:rsid w:val="00125AB2"/>
    <w:rsid w:val="00125F4A"/>
    <w:rsid w:val="001262CB"/>
    <w:rsid w:val="0012676A"/>
    <w:rsid w:val="00126A27"/>
    <w:rsid w:val="00127F82"/>
    <w:rsid w:val="00130734"/>
    <w:rsid w:val="00130A0E"/>
    <w:rsid w:val="00130A44"/>
    <w:rsid w:val="0013110C"/>
    <w:rsid w:val="0013141C"/>
    <w:rsid w:val="001316AA"/>
    <w:rsid w:val="00131CB5"/>
    <w:rsid w:val="00131D9C"/>
    <w:rsid w:val="00131FD2"/>
    <w:rsid w:val="00132587"/>
    <w:rsid w:val="001325CF"/>
    <w:rsid w:val="0013290C"/>
    <w:rsid w:val="00132BAE"/>
    <w:rsid w:val="001332B4"/>
    <w:rsid w:val="00133324"/>
    <w:rsid w:val="0013347A"/>
    <w:rsid w:val="00133903"/>
    <w:rsid w:val="00133A1D"/>
    <w:rsid w:val="00133C3E"/>
    <w:rsid w:val="00133CF4"/>
    <w:rsid w:val="00133E15"/>
    <w:rsid w:val="00133FFF"/>
    <w:rsid w:val="0013453A"/>
    <w:rsid w:val="00134C82"/>
    <w:rsid w:val="0013576F"/>
    <w:rsid w:val="001357E3"/>
    <w:rsid w:val="001358B5"/>
    <w:rsid w:val="00135E47"/>
    <w:rsid w:val="001367F7"/>
    <w:rsid w:val="00137241"/>
    <w:rsid w:val="00137408"/>
    <w:rsid w:val="00137508"/>
    <w:rsid w:val="001403CF"/>
    <w:rsid w:val="00140514"/>
    <w:rsid w:val="001406BC"/>
    <w:rsid w:val="00140A56"/>
    <w:rsid w:val="00140A9A"/>
    <w:rsid w:val="00140B4F"/>
    <w:rsid w:val="00140CBC"/>
    <w:rsid w:val="00140DE7"/>
    <w:rsid w:val="00140E0E"/>
    <w:rsid w:val="00141C26"/>
    <w:rsid w:val="00142573"/>
    <w:rsid w:val="00142AE7"/>
    <w:rsid w:val="00142B6A"/>
    <w:rsid w:val="00142FE5"/>
    <w:rsid w:val="0014316A"/>
    <w:rsid w:val="00143337"/>
    <w:rsid w:val="00143581"/>
    <w:rsid w:val="001436D7"/>
    <w:rsid w:val="00143708"/>
    <w:rsid w:val="00143BEC"/>
    <w:rsid w:val="00143C25"/>
    <w:rsid w:val="00143CDD"/>
    <w:rsid w:val="00143F20"/>
    <w:rsid w:val="00144391"/>
    <w:rsid w:val="0014494A"/>
    <w:rsid w:val="00144D58"/>
    <w:rsid w:val="00144D84"/>
    <w:rsid w:val="00144F06"/>
    <w:rsid w:val="00144F7B"/>
    <w:rsid w:val="00145A25"/>
    <w:rsid w:val="00145AA7"/>
    <w:rsid w:val="00145B81"/>
    <w:rsid w:val="00145B9F"/>
    <w:rsid w:val="00145DC2"/>
    <w:rsid w:val="00145EA7"/>
    <w:rsid w:val="00145F69"/>
    <w:rsid w:val="00145FD8"/>
    <w:rsid w:val="0014618F"/>
    <w:rsid w:val="0014637C"/>
    <w:rsid w:val="00146440"/>
    <w:rsid w:val="00146A7E"/>
    <w:rsid w:val="00146C1E"/>
    <w:rsid w:val="00146CF4"/>
    <w:rsid w:val="00147B3B"/>
    <w:rsid w:val="00147D82"/>
    <w:rsid w:val="0015003D"/>
    <w:rsid w:val="001501D0"/>
    <w:rsid w:val="00150520"/>
    <w:rsid w:val="0015060C"/>
    <w:rsid w:val="00150877"/>
    <w:rsid w:val="00150A26"/>
    <w:rsid w:val="00150DED"/>
    <w:rsid w:val="00151186"/>
    <w:rsid w:val="001513C8"/>
    <w:rsid w:val="0015149B"/>
    <w:rsid w:val="001516E5"/>
    <w:rsid w:val="001517EC"/>
    <w:rsid w:val="00151934"/>
    <w:rsid w:val="00151BA7"/>
    <w:rsid w:val="00151DD0"/>
    <w:rsid w:val="00152268"/>
    <w:rsid w:val="00152815"/>
    <w:rsid w:val="001528FF"/>
    <w:rsid w:val="00152A14"/>
    <w:rsid w:val="00152BAF"/>
    <w:rsid w:val="001535FE"/>
    <w:rsid w:val="00153B34"/>
    <w:rsid w:val="001541A1"/>
    <w:rsid w:val="0015446F"/>
    <w:rsid w:val="0015466A"/>
    <w:rsid w:val="00154686"/>
    <w:rsid w:val="001547CA"/>
    <w:rsid w:val="00155028"/>
    <w:rsid w:val="00155054"/>
    <w:rsid w:val="00155238"/>
    <w:rsid w:val="00155380"/>
    <w:rsid w:val="00156034"/>
    <w:rsid w:val="00156226"/>
    <w:rsid w:val="00156410"/>
    <w:rsid w:val="00156CE2"/>
    <w:rsid w:val="00156D97"/>
    <w:rsid w:val="001572E9"/>
    <w:rsid w:val="0015738E"/>
    <w:rsid w:val="00157512"/>
    <w:rsid w:val="001575DF"/>
    <w:rsid w:val="001578A5"/>
    <w:rsid w:val="0015798A"/>
    <w:rsid w:val="00157C54"/>
    <w:rsid w:val="00157D89"/>
    <w:rsid w:val="00157EE9"/>
    <w:rsid w:val="001602D7"/>
    <w:rsid w:val="0016045F"/>
    <w:rsid w:val="00160874"/>
    <w:rsid w:val="00160C9E"/>
    <w:rsid w:val="00160D0E"/>
    <w:rsid w:val="00160DFD"/>
    <w:rsid w:val="00161270"/>
    <w:rsid w:val="001612D8"/>
    <w:rsid w:val="001619B4"/>
    <w:rsid w:val="00161B47"/>
    <w:rsid w:val="00161C7E"/>
    <w:rsid w:val="00161DCE"/>
    <w:rsid w:val="00161DE1"/>
    <w:rsid w:val="00161DF0"/>
    <w:rsid w:val="0016216E"/>
    <w:rsid w:val="001626E6"/>
    <w:rsid w:val="001628F8"/>
    <w:rsid w:val="00162B15"/>
    <w:rsid w:val="00162C1D"/>
    <w:rsid w:val="00162E63"/>
    <w:rsid w:val="00162E6D"/>
    <w:rsid w:val="00163208"/>
    <w:rsid w:val="00163349"/>
    <w:rsid w:val="0016334D"/>
    <w:rsid w:val="00163516"/>
    <w:rsid w:val="001636E3"/>
    <w:rsid w:val="00163A6C"/>
    <w:rsid w:val="00163ACD"/>
    <w:rsid w:val="00163ADE"/>
    <w:rsid w:val="00163C74"/>
    <w:rsid w:val="00163E77"/>
    <w:rsid w:val="00163F6F"/>
    <w:rsid w:val="001649CC"/>
    <w:rsid w:val="00164B0F"/>
    <w:rsid w:val="00164E21"/>
    <w:rsid w:val="00165060"/>
    <w:rsid w:val="00165764"/>
    <w:rsid w:val="001659D1"/>
    <w:rsid w:val="00165BC1"/>
    <w:rsid w:val="00166369"/>
    <w:rsid w:val="001664A1"/>
    <w:rsid w:val="00166636"/>
    <w:rsid w:val="001669FE"/>
    <w:rsid w:val="00166E07"/>
    <w:rsid w:val="00166E1C"/>
    <w:rsid w:val="00167197"/>
    <w:rsid w:val="00167710"/>
    <w:rsid w:val="001677AC"/>
    <w:rsid w:val="00167993"/>
    <w:rsid w:val="001700B2"/>
    <w:rsid w:val="00170547"/>
    <w:rsid w:val="00170CE0"/>
    <w:rsid w:val="00171815"/>
    <w:rsid w:val="00171A6A"/>
    <w:rsid w:val="00171B41"/>
    <w:rsid w:val="00171DB9"/>
    <w:rsid w:val="00171E04"/>
    <w:rsid w:val="00171E39"/>
    <w:rsid w:val="00172306"/>
    <w:rsid w:val="001727A1"/>
    <w:rsid w:val="00172B51"/>
    <w:rsid w:val="00173199"/>
    <w:rsid w:val="0017348A"/>
    <w:rsid w:val="0017361C"/>
    <w:rsid w:val="00173876"/>
    <w:rsid w:val="00174798"/>
    <w:rsid w:val="001749C4"/>
    <w:rsid w:val="00174BC6"/>
    <w:rsid w:val="00174BC8"/>
    <w:rsid w:val="001752E6"/>
    <w:rsid w:val="00175641"/>
    <w:rsid w:val="0017595E"/>
    <w:rsid w:val="001760CC"/>
    <w:rsid w:val="00176180"/>
    <w:rsid w:val="00176311"/>
    <w:rsid w:val="001764A8"/>
    <w:rsid w:val="00176615"/>
    <w:rsid w:val="00176993"/>
    <w:rsid w:val="00176A79"/>
    <w:rsid w:val="00176AD5"/>
    <w:rsid w:val="00176D1C"/>
    <w:rsid w:val="00176D91"/>
    <w:rsid w:val="00177012"/>
    <w:rsid w:val="001772E1"/>
    <w:rsid w:val="00177CCA"/>
    <w:rsid w:val="001807AB"/>
    <w:rsid w:val="00180955"/>
    <w:rsid w:val="001809CC"/>
    <w:rsid w:val="001809DE"/>
    <w:rsid w:val="0018169C"/>
    <w:rsid w:val="00181A66"/>
    <w:rsid w:val="00181F30"/>
    <w:rsid w:val="00181F90"/>
    <w:rsid w:val="001821D4"/>
    <w:rsid w:val="00182862"/>
    <w:rsid w:val="00182B3C"/>
    <w:rsid w:val="00182E8E"/>
    <w:rsid w:val="00183048"/>
    <w:rsid w:val="001832AA"/>
    <w:rsid w:val="001836B9"/>
    <w:rsid w:val="00183A8D"/>
    <w:rsid w:val="00184334"/>
    <w:rsid w:val="00184B84"/>
    <w:rsid w:val="00184DA1"/>
    <w:rsid w:val="00185BA1"/>
    <w:rsid w:val="00185C6E"/>
    <w:rsid w:val="00186310"/>
    <w:rsid w:val="0018673F"/>
    <w:rsid w:val="001867E6"/>
    <w:rsid w:val="0018697A"/>
    <w:rsid w:val="00186E1B"/>
    <w:rsid w:val="00186EE3"/>
    <w:rsid w:val="00187C3E"/>
    <w:rsid w:val="00187EB2"/>
    <w:rsid w:val="001908C3"/>
    <w:rsid w:val="00190B79"/>
    <w:rsid w:val="001917C6"/>
    <w:rsid w:val="00191941"/>
    <w:rsid w:val="00191D60"/>
    <w:rsid w:val="00191F95"/>
    <w:rsid w:val="0019257C"/>
    <w:rsid w:val="0019280A"/>
    <w:rsid w:val="00192AEA"/>
    <w:rsid w:val="00192BFD"/>
    <w:rsid w:val="0019332C"/>
    <w:rsid w:val="001937C7"/>
    <w:rsid w:val="00193D11"/>
    <w:rsid w:val="00193DFA"/>
    <w:rsid w:val="00193ECE"/>
    <w:rsid w:val="001943D5"/>
    <w:rsid w:val="001944C8"/>
    <w:rsid w:val="00194711"/>
    <w:rsid w:val="00194BF2"/>
    <w:rsid w:val="00194E7F"/>
    <w:rsid w:val="0019558E"/>
    <w:rsid w:val="001955F1"/>
    <w:rsid w:val="00195BF7"/>
    <w:rsid w:val="001968D5"/>
    <w:rsid w:val="00196B00"/>
    <w:rsid w:val="00196FC2"/>
    <w:rsid w:val="0019751F"/>
    <w:rsid w:val="00197553"/>
    <w:rsid w:val="00197A08"/>
    <w:rsid w:val="00197D5C"/>
    <w:rsid w:val="00197D89"/>
    <w:rsid w:val="00197D8E"/>
    <w:rsid w:val="00197DC2"/>
    <w:rsid w:val="001A0279"/>
    <w:rsid w:val="001A0A61"/>
    <w:rsid w:val="001A0D23"/>
    <w:rsid w:val="001A140F"/>
    <w:rsid w:val="001A151D"/>
    <w:rsid w:val="001A17C6"/>
    <w:rsid w:val="001A2308"/>
    <w:rsid w:val="001A25FE"/>
    <w:rsid w:val="001A2B2D"/>
    <w:rsid w:val="001A2BD2"/>
    <w:rsid w:val="001A3E52"/>
    <w:rsid w:val="001A4240"/>
    <w:rsid w:val="001A45A9"/>
    <w:rsid w:val="001A4EA1"/>
    <w:rsid w:val="001A5220"/>
    <w:rsid w:val="001A547E"/>
    <w:rsid w:val="001A554D"/>
    <w:rsid w:val="001A55F2"/>
    <w:rsid w:val="001A59A1"/>
    <w:rsid w:val="001A63AE"/>
    <w:rsid w:val="001A65A3"/>
    <w:rsid w:val="001A6639"/>
    <w:rsid w:val="001A67F5"/>
    <w:rsid w:val="001A6947"/>
    <w:rsid w:val="001A69E0"/>
    <w:rsid w:val="001A6F98"/>
    <w:rsid w:val="001A75B6"/>
    <w:rsid w:val="001A767F"/>
    <w:rsid w:val="001A7AD3"/>
    <w:rsid w:val="001A7C08"/>
    <w:rsid w:val="001A7F75"/>
    <w:rsid w:val="001B09BC"/>
    <w:rsid w:val="001B0EE0"/>
    <w:rsid w:val="001B117E"/>
    <w:rsid w:val="001B11BB"/>
    <w:rsid w:val="001B1701"/>
    <w:rsid w:val="001B1773"/>
    <w:rsid w:val="001B19DE"/>
    <w:rsid w:val="001B1C21"/>
    <w:rsid w:val="001B1E06"/>
    <w:rsid w:val="001B2009"/>
    <w:rsid w:val="001B21F3"/>
    <w:rsid w:val="001B22FF"/>
    <w:rsid w:val="001B2993"/>
    <w:rsid w:val="001B2BCE"/>
    <w:rsid w:val="001B2FAE"/>
    <w:rsid w:val="001B32A2"/>
    <w:rsid w:val="001B3D42"/>
    <w:rsid w:val="001B410D"/>
    <w:rsid w:val="001B44AF"/>
    <w:rsid w:val="001B4545"/>
    <w:rsid w:val="001B4772"/>
    <w:rsid w:val="001B49C7"/>
    <w:rsid w:val="001B4F32"/>
    <w:rsid w:val="001B4F79"/>
    <w:rsid w:val="001B5216"/>
    <w:rsid w:val="001B5771"/>
    <w:rsid w:val="001B59D4"/>
    <w:rsid w:val="001B5FDB"/>
    <w:rsid w:val="001B60BB"/>
    <w:rsid w:val="001B62BF"/>
    <w:rsid w:val="001B64CD"/>
    <w:rsid w:val="001B64CF"/>
    <w:rsid w:val="001B66D0"/>
    <w:rsid w:val="001B6D08"/>
    <w:rsid w:val="001B6E96"/>
    <w:rsid w:val="001B77D8"/>
    <w:rsid w:val="001B7C82"/>
    <w:rsid w:val="001C04FB"/>
    <w:rsid w:val="001C0567"/>
    <w:rsid w:val="001C08E7"/>
    <w:rsid w:val="001C0993"/>
    <w:rsid w:val="001C139B"/>
    <w:rsid w:val="001C1480"/>
    <w:rsid w:val="001C1D6C"/>
    <w:rsid w:val="001C1F82"/>
    <w:rsid w:val="001C2083"/>
    <w:rsid w:val="001C2D74"/>
    <w:rsid w:val="001C35EC"/>
    <w:rsid w:val="001C378B"/>
    <w:rsid w:val="001C37F9"/>
    <w:rsid w:val="001C39A0"/>
    <w:rsid w:val="001C3B2E"/>
    <w:rsid w:val="001C3C70"/>
    <w:rsid w:val="001C4075"/>
    <w:rsid w:val="001C487F"/>
    <w:rsid w:val="001C4A15"/>
    <w:rsid w:val="001C4F20"/>
    <w:rsid w:val="001C5278"/>
    <w:rsid w:val="001C5342"/>
    <w:rsid w:val="001C54A5"/>
    <w:rsid w:val="001C5794"/>
    <w:rsid w:val="001C5B49"/>
    <w:rsid w:val="001C5BC3"/>
    <w:rsid w:val="001C60B1"/>
    <w:rsid w:val="001C6249"/>
    <w:rsid w:val="001C6390"/>
    <w:rsid w:val="001C7048"/>
    <w:rsid w:val="001C7200"/>
    <w:rsid w:val="001C772E"/>
    <w:rsid w:val="001C786D"/>
    <w:rsid w:val="001D039B"/>
    <w:rsid w:val="001D0490"/>
    <w:rsid w:val="001D05B2"/>
    <w:rsid w:val="001D0A88"/>
    <w:rsid w:val="001D0A99"/>
    <w:rsid w:val="001D10C0"/>
    <w:rsid w:val="001D1134"/>
    <w:rsid w:val="001D138E"/>
    <w:rsid w:val="001D13E5"/>
    <w:rsid w:val="001D1445"/>
    <w:rsid w:val="001D14E7"/>
    <w:rsid w:val="001D1739"/>
    <w:rsid w:val="001D1B72"/>
    <w:rsid w:val="001D2209"/>
    <w:rsid w:val="001D2245"/>
    <w:rsid w:val="001D2907"/>
    <w:rsid w:val="001D290B"/>
    <w:rsid w:val="001D29A2"/>
    <w:rsid w:val="001D2CD2"/>
    <w:rsid w:val="001D2F76"/>
    <w:rsid w:val="001D3BA7"/>
    <w:rsid w:val="001D3D29"/>
    <w:rsid w:val="001D4852"/>
    <w:rsid w:val="001D4BAB"/>
    <w:rsid w:val="001D569F"/>
    <w:rsid w:val="001D5791"/>
    <w:rsid w:val="001D5799"/>
    <w:rsid w:val="001D5E3A"/>
    <w:rsid w:val="001D6908"/>
    <w:rsid w:val="001D6B4B"/>
    <w:rsid w:val="001D6C82"/>
    <w:rsid w:val="001D7121"/>
    <w:rsid w:val="001D7EE2"/>
    <w:rsid w:val="001E0537"/>
    <w:rsid w:val="001E077E"/>
    <w:rsid w:val="001E0C95"/>
    <w:rsid w:val="001E0D54"/>
    <w:rsid w:val="001E0E5A"/>
    <w:rsid w:val="001E1DE5"/>
    <w:rsid w:val="001E290D"/>
    <w:rsid w:val="001E2A73"/>
    <w:rsid w:val="001E2A98"/>
    <w:rsid w:val="001E342A"/>
    <w:rsid w:val="001E36F0"/>
    <w:rsid w:val="001E374F"/>
    <w:rsid w:val="001E3C9D"/>
    <w:rsid w:val="001E4ACC"/>
    <w:rsid w:val="001E4B15"/>
    <w:rsid w:val="001E4F84"/>
    <w:rsid w:val="001E5893"/>
    <w:rsid w:val="001E5D20"/>
    <w:rsid w:val="001E64FA"/>
    <w:rsid w:val="001E6573"/>
    <w:rsid w:val="001E67E0"/>
    <w:rsid w:val="001E6972"/>
    <w:rsid w:val="001E6D32"/>
    <w:rsid w:val="001E6DB7"/>
    <w:rsid w:val="001F001F"/>
    <w:rsid w:val="001F0106"/>
    <w:rsid w:val="001F01A3"/>
    <w:rsid w:val="001F0281"/>
    <w:rsid w:val="001F0314"/>
    <w:rsid w:val="001F0B2B"/>
    <w:rsid w:val="001F0F8C"/>
    <w:rsid w:val="001F1290"/>
    <w:rsid w:val="001F14FB"/>
    <w:rsid w:val="001F187E"/>
    <w:rsid w:val="001F1D9C"/>
    <w:rsid w:val="001F27AF"/>
    <w:rsid w:val="001F2BB2"/>
    <w:rsid w:val="001F2DA9"/>
    <w:rsid w:val="001F32D0"/>
    <w:rsid w:val="001F3373"/>
    <w:rsid w:val="001F3842"/>
    <w:rsid w:val="001F3A2A"/>
    <w:rsid w:val="001F3EFB"/>
    <w:rsid w:val="001F3F10"/>
    <w:rsid w:val="001F42A3"/>
    <w:rsid w:val="001F4643"/>
    <w:rsid w:val="001F4644"/>
    <w:rsid w:val="001F520D"/>
    <w:rsid w:val="001F5488"/>
    <w:rsid w:val="001F55F1"/>
    <w:rsid w:val="001F59B4"/>
    <w:rsid w:val="001F59EE"/>
    <w:rsid w:val="001F5FA2"/>
    <w:rsid w:val="001F638E"/>
    <w:rsid w:val="001F6C75"/>
    <w:rsid w:val="001F71F6"/>
    <w:rsid w:val="001F72F8"/>
    <w:rsid w:val="001F7468"/>
    <w:rsid w:val="001F7572"/>
    <w:rsid w:val="00200176"/>
    <w:rsid w:val="00200178"/>
    <w:rsid w:val="00200655"/>
    <w:rsid w:val="002006BF"/>
    <w:rsid w:val="00200733"/>
    <w:rsid w:val="00200CF2"/>
    <w:rsid w:val="0020117D"/>
    <w:rsid w:val="00201486"/>
    <w:rsid w:val="00201499"/>
    <w:rsid w:val="00201A88"/>
    <w:rsid w:val="00201D3B"/>
    <w:rsid w:val="00201DA0"/>
    <w:rsid w:val="00201F4E"/>
    <w:rsid w:val="00202CFD"/>
    <w:rsid w:val="0020322C"/>
    <w:rsid w:val="002039BE"/>
    <w:rsid w:val="00203AB8"/>
    <w:rsid w:val="00203ABD"/>
    <w:rsid w:val="00203ED6"/>
    <w:rsid w:val="002043B1"/>
    <w:rsid w:val="00204A5E"/>
    <w:rsid w:val="002055D5"/>
    <w:rsid w:val="00205ADB"/>
    <w:rsid w:val="00205CF0"/>
    <w:rsid w:val="00205D55"/>
    <w:rsid w:val="00206084"/>
    <w:rsid w:val="0020613E"/>
    <w:rsid w:val="00206F9C"/>
    <w:rsid w:val="0020730B"/>
    <w:rsid w:val="00207859"/>
    <w:rsid w:val="00207D68"/>
    <w:rsid w:val="00210310"/>
    <w:rsid w:val="00210450"/>
    <w:rsid w:val="00210481"/>
    <w:rsid w:val="0021069F"/>
    <w:rsid w:val="00210A1E"/>
    <w:rsid w:val="00210AEF"/>
    <w:rsid w:val="002114E7"/>
    <w:rsid w:val="002115FF"/>
    <w:rsid w:val="0021185C"/>
    <w:rsid w:val="00212385"/>
    <w:rsid w:val="00212A49"/>
    <w:rsid w:val="00214134"/>
    <w:rsid w:val="00214455"/>
    <w:rsid w:val="00214FE8"/>
    <w:rsid w:val="00215374"/>
    <w:rsid w:val="00216425"/>
    <w:rsid w:val="002168A8"/>
    <w:rsid w:val="00216D1E"/>
    <w:rsid w:val="0021739B"/>
    <w:rsid w:val="0021742D"/>
    <w:rsid w:val="002176FD"/>
    <w:rsid w:val="00217EE7"/>
    <w:rsid w:val="002202AE"/>
    <w:rsid w:val="00220EE1"/>
    <w:rsid w:val="0022105F"/>
    <w:rsid w:val="002211DE"/>
    <w:rsid w:val="00221259"/>
    <w:rsid w:val="002215CA"/>
    <w:rsid w:val="00221BDE"/>
    <w:rsid w:val="00221D21"/>
    <w:rsid w:val="002221F8"/>
    <w:rsid w:val="0022223C"/>
    <w:rsid w:val="00222269"/>
    <w:rsid w:val="00222391"/>
    <w:rsid w:val="002223CC"/>
    <w:rsid w:val="0022242E"/>
    <w:rsid w:val="0022258F"/>
    <w:rsid w:val="00222626"/>
    <w:rsid w:val="002226FE"/>
    <w:rsid w:val="00222790"/>
    <w:rsid w:val="00222EE7"/>
    <w:rsid w:val="00223057"/>
    <w:rsid w:val="0022361D"/>
    <w:rsid w:val="00223956"/>
    <w:rsid w:val="00223A36"/>
    <w:rsid w:val="0022401B"/>
    <w:rsid w:val="0022418A"/>
    <w:rsid w:val="002241D7"/>
    <w:rsid w:val="002243D1"/>
    <w:rsid w:val="00224915"/>
    <w:rsid w:val="00224F37"/>
    <w:rsid w:val="00225194"/>
    <w:rsid w:val="002251F7"/>
    <w:rsid w:val="00225390"/>
    <w:rsid w:val="002255A1"/>
    <w:rsid w:val="00225B89"/>
    <w:rsid w:val="00225BD6"/>
    <w:rsid w:val="00226AFC"/>
    <w:rsid w:val="00226C3A"/>
    <w:rsid w:val="00227A96"/>
    <w:rsid w:val="00227C96"/>
    <w:rsid w:val="00227CE5"/>
    <w:rsid w:val="00230715"/>
    <w:rsid w:val="00230718"/>
    <w:rsid w:val="00230958"/>
    <w:rsid w:val="00230AF2"/>
    <w:rsid w:val="00230C7C"/>
    <w:rsid w:val="002315EF"/>
    <w:rsid w:val="002319FD"/>
    <w:rsid w:val="00231A2C"/>
    <w:rsid w:val="00231CDD"/>
    <w:rsid w:val="002320E3"/>
    <w:rsid w:val="00232642"/>
    <w:rsid w:val="002327DB"/>
    <w:rsid w:val="00232860"/>
    <w:rsid w:val="002329B0"/>
    <w:rsid w:val="00232CAA"/>
    <w:rsid w:val="00232FB5"/>
    <w:rsid w:val="00233364"/>
    <w:rsid w:val="00233BB0"/>
    <w:rsid w:val="00233F1B"/>
    <w:rsid w:val="002343A1"/>
    <w:rsid w:val="0023452E"/>
    <w:rsid w:val="00234605"/>
    <w:rsid w:val="00234C94"/>
    <w:rsid w:val="00234D85"/>
    <w:rsid w:val="00235113"/>
    <w:rsid w:val="00235180"/>
    <w:rsid w:val="002359E0"/>
    <w:rsid w:val="002359ED"/>
    <w:rsid w:val="00235F56"/>
    <w:rsid w:val="00236E90"/>
    <w:rsid w:val="002373E4"/>
    <w:rsid w:val="002374F6"/>
    <w:rsid w:val="002377D2"/>
    <w:rsid w:val="00237A80"/>
    <w:rsid w:val="00240122"/>
    <w:rsid w:val="002401CE"/>
    <w:rsid w:val="00240416"/>
    <w:rsid w:val="002404CB"/>
    <w:rsid w:val="00240E2A"/>
    <w:rsid w:val="0024121B"/>
    <w:rsid w:val="00241307"/>
    <w:rsid w:val="00241566"/>
    <w:rsid w:val="002417D4"/>
    <w:rsid w:val="002419A7"/>
    <w:rsid w:val="002422C9"/>
    <w:rsid w:val="00242546"/>
    <w:rsid w:val="0024273C"/>
    <w:rsid w:val="00242887"/>
    <w:rsid w:val="00242ED4"/>
    <w:rsid w:val="00242F7B"/>
    <w:rsid w:val="0024359E"/>
    <w:rsid w:val="002436E7"/>
    <w:rsid w:val="00243D64"/>
    <w:rsid w:val="00243D89"/>
    <w:rsid w:val="00243F2B"/>
    <w:rsid w:val="002441D4"/>
    <w:rsid w:val="00244418"/>
    <w:rsid w:val="0024462D"/>
    <w:rsid w:val="00244BD7"/>
    <w:rsid w:val="00244E7F"/>
    <w:rsid w:val="00245A15"/>
    <w:rsid w:val="00245A9D"/>
    <w:rsid w:val="00245AB0"/>
    <w:rsid w:val="002465A4"/>
    <w:rsid w:val="00246B4E"/>
    <w:rsid w:val="00246C6E"/>
    <w:rsid w:val="00246E3A"/>
    <w:rsid w:val="00247F19"/>
    <w:rsid w:val="002502B8"/>
    <w:rsid w:val="00250636"/>
    <w:rsid w:val="0025084F"/>
    <w:rsid w:val="00250907"/>
    <w:rsid w:val="00250A1F"/>
    <w:rsid w:val="00250CE7"/>
    <w:rsid w:val="00250FD7"/>
    <w:rsid w:val="002511CB"/>
    <w:rsid w:val="00251EAD"/>
    <w:rsid w:val="00251F4B"/>
    <w:rsid w:val="002521A9"/>
    <w:rsid w:val="00252360"/>
    <w:rsid w:val="00252368"/>
    <w:rsid w:val="00252374"/>
    <w:rsid w:val="00252A10"/>
    <w:rsid w:val="00252CE0"/>
    <w:rsid w:val="00253089"/>
    <w:rsid w:val="0025311F"/>
    <w:rsid w:val="0025392C"/>
    <w:rsid w:val="00253A51"/>
    <w:rsid w:val="00253E51"/>
    <w:rsid w:val="00253E72"/>
    <w:rsid w:val="002544BD"/>
    <w:rsid w:val="00254791"/>
    <w:rsid w:val="002549BB"/>
    <w:rsid w:val="0025515B"/>
    <w:rsid w:val="00255982"/>
    <w:rsid w:val="002559D1"/>
    <w:rsid w:val="00255BD4"/>
    <w:rsid w:val="00256996"/>
    <w:rsid w:val="00257025"/>
    <w:rsid w:val="002570C6"/>
    <w:rsid w:val="00257354"/>
    <w:rsid w:val="002573DD"/>
    <w:rsid w:val="002579DB"/>
    <w:rsid w:val="00257C39"/>
    <w:rsid w:val="00257C6C"/>
    <w:rsid w:val="00257C91"/>
    <w:rsid w:val="00260220"/>
    <w:rsid w:val="002603F3"/>
    <w:rsid w:val="00260BB3"/>
    <w:rsid w:val="00260BEE"/>
    <w:rsid w:val="00260D0F"/>
    <w:rsid w:val="00261446"/>
    <w:rsid w:val="002615B4"/>
    <w:rsid w:val="0026170C"/>
    <w:rsid w:val="002620B0"/>
    <w:rsid w:val="0026230F"/>
    <w:rsid w:val="00262473"/>
    <w:rsid w:val="0026263E"/>
    <w:rsid w:val="0026265A"/>
    <w:rsid w:val="00262986"/>
    <w:rsid w:val="00262F2C"/>
    <w:rsid w:val="00262F4B"/>
    <w:rsid w:val="00262FA7"/>
    <w:rsid w:val="00263339"/>
    <w:rsid w:val="0026339A"/>
    <w:rsid w:val="002633BC"/>
    <w:rsid w:val="00263AA1"/>
    <w:rsid w:val="00263E3B"/>
    <w:rsid w:val="002641B7"/>
    <w:rsid w:val="00264694"/>
    <w:rsid w:val="00264CD1"/>
    <w:rsid w:val="00265E33"/>
    <w:rsid w:val="00265F21"/>
    <w:rsid w:val="00266ABB"/>
    <w:rsid w:val="002676F9"/>
    <w:rsid w:val="00267A66"/>
    <w:rsid w:val="00267BF1"/>
    <w:rsid w:val="00267DF8"/>
    <w:rsid w:val="00267FC3"/>
    <w:rsid w:val="0027010E"/>
    <w:rsid w:val="00270AF3"/>
    <w:rsid w:val="00270BAA"/>
    <w:rsid w:val="00270C00"/>
    <w:rsid w:val="002713AF"/>
    <w:rsid w:val="00271619"/>
    <w:rsid w:val="002717D0"/>
    <w:rsid w:val="00271C53"/>
    <w:rsid w:val="00272196"/>
    <w:rsid w:val="002722B4"/>
    <w:rsid w:val="002724DF"/>
    <w:rsid w:val="00272C2C"/>
    <w:rsid w:val="00272E52"/>
    <w:rsid w:val="002731C7"/>
    <w:rsid w:val="0027331F"/>
    <w:rsid w:val="00273375"/>
    <w:rsid w:val="002735C7"/>
    <w:rsid w:val="00273EF8"/>
    <w:rsid w:val="00274091"/>
    <w:rsid w:val="00274227"/>
    <w:rsid w:val="002745B8"/>
    <w:rsid w:val="002745D8"/>
    <w:rsid w:val="00274ECF"/>
    <w:rsid w:val="002751EA"/>
    <w:rsid w:val="00275B18"/>
    <w:rsid w:val="0027609C"/>
    <w:rsid w:val="00276213"/>
    <w:rsid w:val="00276C77"/>
    <w:rsid w:val="002778D5"/>
    <w:rsid w:val="00277B4F"/>
    <w:rsid w:val="00277EA5"/>
    <w:rsid w:val="00280050"/>
    <w:rsid w:val="002806C9"/>
    <w:rsid w:val="00280BA4"/>
    <w:rsid w:val="00281096"/>
    <w:rsid w:val="002813A6"/>
    <w:rsid w:val="002816CE"/>
    <w:rsid w:val="00281709"/>
    <w:rsid w:val="0028200D"/>
    <w:rsid w:val="0028267F"/>
    <w:rsid w:val="002827B6"/>
    <w:rsid w:val="002828E5"/>
    <w:rsid w:val="00282F2C"/>
    <w:rsid w:val="0028300C"/>
    <w:rsid w:val="00283164"/>
    <w:rsid w:val="002831B0"/>
    <w:rsid w:val="00283C27"/>
    <w:rsid w:val="00283CB9"/>
    <w:rsid w:val="002845AB"/>
    <w:rsid w:val="00284689"/>
    <w:rsid w:val="0028499D"/>
    <w:rsid w:val="00284AA1"/>
    <w:rsid w:val="00285B54"/>
    <w:rsid w:val="0028608D"/>
    <w:rsid w:val="0028623F"/>
    <w:rsid w:val="00286714"/>
    <w:rsid w:val="002867B5"/>
    <w:rsid w:val="00286B62"/>
    <w:rsid w:val="00286C28"/>
    <w:rsid w:val="00286D08"/>
    <w:rsid w:val="0028713F"/>
    <w:rsid w:val="00287341"/>
    <w:rsid w:val="002874F1"/>
    <w:rsid w:val="002874F2"/>
    <w:rsid w:val="002878AC"/>
    <w:rsid w:val="00287A8C"/>
    <w:rsid w:val="002908AF"/>
    <w:rsid w:val="00290A5E"/>
    <w:rsid w:val="00290F35"/>
    <w:rsid w:val="002915A7"/>
    <w:rsid w:val="00291EC7"/>
    <w:rsid w:val="002920CE"/>
    <w:rsid w:val="00292454"/>
    <w:rsid w:val="002928F5"/>
    <w:rsid w:val="00292ED0"/>
    <w:rsid w:val="00292F65"/>
    <w:rsid w:val="0029339A"/>
    <w:rsid w:val="002935DE"/>
    <w:rsid w:val="00293902"/>
    <w:rsid w:val="00293A0C"/>
    <w:rsid w:val="00293D66"/>
    <w:rsid w:val="00294483"/>
    <w:rsid w:val="002944EB"/>
    <w:rsid w:val="0029472A"/>
    <w:rsid w:val="00294D53"/>
    <w:rsid w:val="00294F7A"/>
    <w:rsid w:val="00295355"/>
    <w:rsid w:val="002957F8"/>
    <w:rsid w:val="00296646"/>
    <w:rsid w:val="00296C13"/>
    <w:rsid w:val="00296D56"/>
    <w:rsid w:val="00297710"/>
    <w:rsid w:val="00297EF8"/>
    <w:rsid w:val="002A073B"/>
    <w:rsid w:val="002A0DF4"/>
    <w:rsid w:val="002A0E3B"/>
    <w:rsid w:val="002A0FA4"/>
    <w:rsid w:val="002A1068"/>
    <w:rsid w:val="002A1220"/>
    <w:rsid w:val="002A21DB"/>
    <w:rsid w:val="002A231B"/>
    <w:rsid w:val="002A2665"/>
    <w:rsid w:val="002A2EB0"/>
    <w:rsid w:val="002A2EC9"/>
    <w:rsid w:val="002A3310"/>
    <w:rsid w:val="002A3748"/>
    <w:rsid w:val="002A3909"/>
    <w:rsid w:val="002A3BED"/>
    <w:rsid w:val="002A3F1A"/>
    <w:rsid w:val="002A43E3"/>
    <w:rsid w:val="002A45C4"/>
    <w:rsid w:val="002A4A74"/>
    <w:rsid w:val="002A4D8B"/>
    <w:rsid w:val="002A4E53"/>
    <w:rsid w:val="002A5115"/>
    <w:rsid w:val="002A5308"/>
    <w:rsid w:val="002A5DEE"/>
    <w:rsid w:val="002A6168"/>
    <w:rsid w:val="002A6517"/>
    <w:rsid w:val="002A687A"/>
    <w:rsid w:val="002A6A81"/>
    <w:rsid w:val="002A6CFF"/>
    <w:rsid w:val="002A6D24"/>
    <w:rsid w:val="002A6DBA"/>
    <w:rsid w:val="002A7023"/>
    <w:rsid w:val="002A7338"/>
    <w:rsid w:val="002A747D"/>
    <w:rsid w:val="002A755E"/>
    <w:rsid w:val="002B01EF"/>
    <w:rsid w:val="002B0478"/>
    <w:rsid w:val="002B0FE3"/>
    <w:rsid w:val="002B16FA"/>
    <w:rsid w:val="002B18F2"/>
    <w:rsid w:val="002B2303"/>
    <w:rsid w:val="002B235D"/>
    <w:rsid w:val="002B2A68"/>
    <w:rsid w:val="002B2C67"/>
    <w:rsid w:val="002B303E"/>
    <w:rsid w:val="002B321D"/>
    <w:rsid w:val="002B3257"/>
    <w:rsid w:val="002B32AF"/>
    <w:rsid w:val="002B395E"/>
    <w:rsid w:val="002B3E69"/>
    <w:rsid w:val="002B3F61"/>
    <w:rsid w:val="002B4042"/>
    <w:rsid w:val="002B479A"/>
    <w:rsid w:val="002B4853"/>
    <w:rsid w:val="002B4B40"/>
    <w:rsid w:val="002B4BEA"/>
    <w:rsid w:val="002B4C17"/>
    <w:rsid w:val="002B4EA8"/>
    <w:rsid w:val="002B51FD"/>
    <w:rsid w:val="002B53AC"/>
    <w:rsid w:val="002B54A4"/>
    <w:rsid w:val="002B5624"/>
    <w:rsid w:val="002B583D"/>
    <w:rsid w:val="002B5D61"/>
    <w:rsid w:val="002B5DC5"/>
    <w:rsid w:val="002B5FFE"/>
    <w:rsid w:val="002B64CE"/>
    <w:rsid w:val="002B6996"/>
    <w:rsid w:val="002B6F23"/>
    <w:rsid w:val="002B7005"/>
    <w:rsid w:val="002B703E"/>
    <w:rsid w:val="002B77B2"/>
    <w:rsid w:val="002B7917"/>
    <w:rsid w:val="002C0014"/>
    <w:rsid w:val="002C0EC8"/>
    <w:rsid w:val="002C1A47"/>
    <w:rsid w:val="002C1E52"/>
    <w:rsid w:val="002C2575"/>
    <w:rsid w:val="002C28B3"/>
    <w:rsid w:val="002C2978"/>
    <w:rsid w:val="002C2FE5"/>
    <w:rsid w:val="002C3489"/>
    <w:rsid w:val="002C367C"/>
    <w:rsid w:val="002C3719"/>
    <w:rsid w:val="002C3D61"/>
    <w:rsid w:val="002C446B"/>
    <w:rsid w:val="002C4903"/>
    <w:rsid w:val="002C4D78"/>
    <w:rsid w:val="002C500B"/>
    <w:rsid w:val="002C5196"/>
    <w:rsid w:val="002C5502"/>
    <w:rsid w:val="002C5BBA"/>
    <w:rsid w:val="002C5E49"/>
    <w:rsid w:val="002C67E3"/>
    <w:rsid w:val="002C6B16"/>
    <w:rsid w:val="002C6CB1"/>
    <w:rsid w:val="002C6D0E"/>
    <w:rsid w:val="002C70B4"/>
    <w:rsid w:val="002C733F"/>
    <w:rsid w:val="002C7355"/>
    <w:rsid w:val="002C73D3"/>
    <w:rsid w:val="002C7425"/>
    <w:rsid w:val="002C7735"/>
    <w:rsid w:val="002C77A7"/>
    <w:rsid w:val="002C79E5"/>
    <w:rsid w:val="002C7D75"/>
    <w:rsid w:val="002D02F2"/>
    <w:rsid w:val="002D0462"/>
    <w:rsid w:val="002D054C"/>
    <w:rsid w:val="002D0570"/>
    <w:rsid w:val="002D08B7"/>
    <w:rsid w:val="002D0F27"/>
    <w:rsid w:val="002D1189"/>
    <w:rsid w:val="002D1933"/>
    <w:rsid w:val="002D1A56"/>
    <w:rsid w:val="002D1ACB"/>
    <w:rsid w:val="002D1C8C"/>
    <w:rsid w:val="002D2021"/>
    <w:rsid w:val="002D2304"/>
    <w:rsid w:val="002D2917"/>
    <w:rsid w:val="002D2F93"/>
    <w:rsid w:val="002D311C"/>
    <w:rsid w:val="002D33FA"/>
    <w:rsid w:val="002D35A4"/>
    <w:rsid w:val="002D37EA"/>
    <w:rsid w:val="002D3E60"/>
    <w:rsid w:val="002D4991"/>
    <w:rsid w:val="002D4BAE"/>
    <w:rsid w:val="002D522A"/>
    <w:rsid w:val="002D5AB9"/>
    <w:rsid w:val="002D5BC5"/>
    <w:rsid w:val="002D6383"/>
    <w:rsid w:val="002D695C"/>
    <w:rsid w:val="002D6A97"/>
    <w:rsid w:val="002D6B8D"/>
    <w:rsid w:val="002D704A"/>
    <w:rsid w:val="002D72E4"/>
    <w:rsid w:val="002D7791"/>
    <w:rsid w:val="002D7A31"/>
    <w:rsid w:val="002D7ADE"/>
    <w:rsid w:val="002D7AEF"/>
    <w:rsid w:val="002D7C03"/>
    <w:rsid w:val="002D7EB7"/>
    <w:rsid w:val="002E0719"/>
    <w:rsid w:val="002E0BBB"/>
    <w:rsid w:val="002E0DD3"/>
    <w:rsid w:val="002E0FE2"/>
    <w:rsid w:val="002E114B"/>
    <w:rsid w:val="002E1298"/>
    <w:rsid w:val="002E2253"/>
    <w:rsid w:val="002E25AB"/>
    <w:rsid w:val="002E2B1C"/>
    <w:rsid w:val="002E2B2C"/>
    <w:rsid w:val="002E2C2E"/>
    <w:rsid w:val="002E3450"/>
    <w:rsid w:val="002E3500"/>
    <w:rsid w:val="002E40DD"/>
    <w:rsid w:val="002E4200"/>
    <w:rsid w:val="002E52CE"/>
    <w:rsid w:val="002E5683"/>
    <w:rsid w:val="002E5811"/>
    <w:rsid w:val="002E5EA5"/>
    <w:rsid w:val="002E6368"/>
    <w:rsid w:val="002E652B"/>
    <w:rsid w:val="002E6821"/>
    <w:rsid w:val="002E6A64"/>
    <w:rsid w:val="002E7043"/>
    <w:rsid w:val="002E7704"/>
    <w:rsid w:val="002E792D"/>
    <w:rsid w:val="002E7A25"/>
    <w:rsid w:val="002E7EE0"/>
    <w:rsid w:val="002E7F7E"/>
    <w:rsid w:val="002F024B"/>
    <w:rsid w:val="002F0428"/>
    <w:rsid w:val="002F0706"/>
    <w:rsid w:val="002F0BB1"/>
    <w:rsid w:val="002F115E"/>
    <w:rsid w:val="002F182A"/>
    <w:rsid w:val="002F18AB"/>
    <w:rsid w:val="002F219E"/>
    <w:rsid w:val="002F2A09"/>
    <w:rsid w:val="002F2AA3"/>
    <w:rsid w:val="002F3669"/>
    <w:rsid w:val="002F38A0"/>
    <w:rsid w:val="002F3AF4"/>
    <w:rsid w:val="002F418E"/>
    <w:rsid w:val="002F4356"/>
    <w:rsid w:val="002F43E1"/>
    <w:rsid w:val="002F4875"/>
    <w:rsid w:val="002F4C3E"/>
    <w:rsid w:val="002F4CDE"/>
    <w:rsid w:val="002F525D"/>
    <w:rsid w:val="002F566B"/>
    <w:rsid w:val="002F590D"/>
    <w:rsid w:val="002F6135"/>
    <w:rsid w:val="002F642B"/>
    <w:rsid w:val="002F6B80"/>
    <w:rsid w:val="002F6F85"/>
    <w:rsid w:val="002F7AA7"/>
    <w:rsid w:val="002F7DD5"/>
    <w:rsid w:val="003001B0"/>
    <w:rsid w:val="00300AED"/>
    <w:rsid w:val="00300CB2"/>
    <w:rsid w:val="00300FE9"/>
    <w:rsid w:val="0030139E"/>
    <w:rsid w:val="00301685"/>
    <w:rsid w:val="00301AF1"/>
    <w:rsid w:val="00301B00"/>
    <w:rsid w:val="00302057"/>
    <w:rsid w:val="00302202"/>
    <w:rsid w:val="00302241"/>
    <w:rsid w:val="003022FB"/>
    <w:rsid w:val="003023AA"/>
    <w:rsid w:val="003023C6"/>
    <w:rsid w:val="00302915"/>
    <w:rsid w:val="00302C6A"/>
    <w:rsid w:val="00302D18"/>
    <w:rsid w:val="00302F6B"/>
    <w:rsid w:val="0030404A"/>
    <w:rsid w:val="00304298"/>
    <w:rsid w:val="003045FF"/>
    <w:rsid w:val="00304B95"/>
    <w:rsid w:val="00305D48"/>
    <w:rsid w:val="00305D60"/>
    <w:rsid w:val="00305EDC"/>
    <w:rsid w:val="0030606C"/>
    <w:rsid w:val="00306431"/>
    <w:rsid w:val="003065AB"/>
    <w:rsid w:val="00306E77"/>
    <w:rsid w:val="00307075"/>
    <w:rsid w:val="00307385"/>
    <w:rsid w:val="0030765E"/>
    <w:rsid w:val="003079E3"/>
    <w:rsid w:val="00310443"/>
    <w:rsid w:val="003106A4"/>
    <w:rsid w:val="00310EBE"/>
    <w:rsid w:val="00311172"/>
    <w:rsid w:val="003118F7"/>
    <w:rsid w:val="00311A8D"/>
    <w:rsid w:val="00311E1D"/>
    <w:rsid w:val="003125C1"/>
    <w:rsid w:val="00312D4B"/>
    <w:rsid w:val="00312DA8"/>
    <w:rsid w:val="003131EF"/>
    <w:rsid w:val="0031330B"/>
    <w:rsid w:val="00313683"/>
    <w:rsid w:val="00313924"/>
    <w:rsid w:val="00314712"/>
    <w:rsid w:val="0031487B"/>
    <w:rsid w:val="00314F8E"/>
    <w:rsid w:val="00315072"/>
    <w:rsid w:val="00315202"/>
    <w:rsid w:val="0031520A"/>
    <w:rsid w:val="00315D9A"/>
    <w:rsid w:val="003164FF"/>
    <w:rsid w:val="003167DE"/>
    <w:rsid w:val="003167EB"/>
    <w:rsid w:val="00316D54"/>
    <w:rsid w:val="00316D88"/>
    <w:rsid w:val="00317380"/>
    <w:rsid w:val="00317672"/>
    <w:rsid w:val="00317D81"/>
    <w:rsid w:val="00320973"/>
    <w:rsid w:val="003209DB"/>
    <w:rsid w:val="00320BE1"/>
    <w:rsid w:val="00320CF6"/>
    <w:rsid w:val="00320E3D"/>
    <w:rsid w:val="003212D6"/>
    <w:rsid w:val="003217EE"/>
    <w:rsid w:val="003218F0"/>
    <w:rsid w:val="00321961"/>
    <w:rsid w:val="00321B05"/>
    <w:rsid w:val="00321CB2"/>
    <w:rsid w:val="00321CF2"/>
    <w:rsid w:val="00321D0E"/>
    <w:rsid w:val="0032200E"/>
    <w:rsid w:val="003226CE"/>
    <w:rsid w:val="0032297D"/>
    <w:rsid w:val="00322C51"/>
    <w:rsid w:val="00322E9A"/>
    <w:rsid w:val="0032318B"/>
    <w:rsid w:val="003232CC"/>
    <w:rsid w:val="003233BA"/>
    <w:rsid w:val="00323BCB"/>
    <w:rsid w:val="00323F23"/>
    <w:rsid w:val="00323F71"/>
    <w:rsid w:val="00324009"/>
    <w:rsid w:val="00324379"/>
    <w:rsid w:val="00324998"/>
    <w:rsid w:val="00324B36"/>
    <w:rsid w:val="00324DD4"/>
    <w:rsid w:val="00324E3A"/>
    <w:rsid w:val="00325015"/>
    <w:rsid w:val="003256D0"/>
    <w:rsid w:val="00325881"/>
    <w:rsid w:val="00325A8F"/>
    <w:rsid w:val="0032637D"/>
    <w:rsid w:val="00326451"/>
    <w:rsid w:val="003265F0"/>
    <w:rsid w:val="0032685F"/>
    <w:rsid w:val="00326FC1"/>
    <w:rsid w:val="00327467"/>
    <w:rsid w:val="003276B5"/>
    <w:rsid w:val="003277FD"/>
    <w:rsid w:val="003278CD"/>
    <w:rsid w:val="00327D70"/>
    <w:rsid w:val="0033009B"/>
    <w:rsid w:val="003300E6"/>
    <w:rsid w:val="00330465"/>
    <w:rsid w:val="00330644"/>
    <w:rsid w:val="00330DBD"/>
    <w:rsid w:val="003316A0"/>
    <w:rsid w:val="00331741"/>
    <w:rsid w:val="00331763"/>
    <w:rsid w:val="00331D38"/>
    <w:rsid w:val="00331E27"/>
    <w:rsid w:val="00332570"/>
    <w:rsid w:val="00332662"/>
    <w:rsid w:val="003332B7"/>
    <w:rsid w:val="00333731"/>
    <w:rsid w:val="003338BE"/>
    <w:rsid w:val="003339F9"/>
    <w:rsid w:val="00333AF0"/>
    <w:rsid w:val="0033406D"/>
    <w:rsid w:val="00335023"/>
    <w:rsid w:val="00335024"/>
    <w:rsid w:val="003350E8"/>
    <w:rsid w:val="003351DC"/>
    <w:rsid w:val="003354FE"/>
    <w:rsid w:val="003359F2"/>
    <w:rsid w:val="00335A5B"/>
    <w:rsid w:val="00335C80"/>
    <w:rsid w:val="00336350"/>
    <w:rsid w:val="00336B77"/>
    <w:rsid w:val="0033704C"/>
    <w:rsid w:val="00337735"/>
    <w:rsid w:val="00337961"/>
    <w:rsid w:val="00337E24"/>
    <w:rsid w:val="00340024"/>
    <w:rsid w:val="003403AD"/>
    <w:rsid w:val="00340427"/>
    <w:rsid w:val="00340647"/>
    <w:rsid w:val="0034083B"/>
    <w:rsid w:val="00340B90"/>
    <w:rsid w:val="0034114C"/>
    <w:rsid w:val="00341AF0"/>
    <w:rsid w:val="00342B11"/>
    <w:rsid w:val="00342BEA"/>
    <w:rsid w:val="00342C30"/>
    <w:rsid w:val="00343016"/>
    <w:rsid w:val="00343118"/>
    <w:rsid w:val="0034329F"/>
    <w:rsid w:val="0034399C"/>
    <w:rsid w:val="00343B02"/>
    <w:rsid w:val="0034432F"/>
    <w:rsid w:val="003446B1"/>
    <w:rsid w:val="00344A0D"/>
    <w:rsid w:val="00345A37"/>
    <w:rsid w:val="00345DD3"/>
    <w:rsid w:val="00345F7E"/>
    <w:rsid w:val="0034614C"/>
    <w:rsid w:val="00346972"/>
    <w:rsid w:val="00346B6D"/>
    <w:rsid w:val="00346DB1"/>
    <w:rsid w:val="00346F0C"/>
    <w:rsid w:val="00346F9B"/>
    <w:rsid w:val="00347345"/>
    <w:rsid w:val="00347E62"/>
    <w:rsid w:val="00347F5A"/>
    <w:rsid w:val="003502E4"/>
    <w:rsid w:val="00350669"/>
    <w:rsid w:val="00350A3E"/>
    <w:rsid w:val="00350B58"/>
    <w:rsid w:val="00350D25"/>
    <w:rsid w:val="00350DC3"/>
    <w:rsid w:val="003517B0"/>
    <w:rsid w:val="00351981"/>
    <w:rsid w:val="003521E9"/>
    <w:rsid w:val="00352D65"/>
    <w:rsid w:val="00353247"/>
    <w:rsid w:val="00353C8B"/>
    <w:rsid w:val="00353CEF"/>
    <w:rsid w:val="00354C31"/>
    <w:rsid w:val="00354C71"/>
    <w:rsid w:val="00354CDE"/>
    <w:rsid w:val="003550EA"/>
    <w:rsid w:val="003552E9"/>
    <w:rsid w:val="003556D2"/>
    <w:rsid w:val="003557D2"/>
    <w:rsid w:val="00355A89"/>
    <w:rsid w:val="00355D9F"/>
    <w:rsid w:val="00355F27"/>
    <w:rsid w:val="003560CC"/>
    <w:rsid w:val="0035668B"/>
    <w:rsid w:val="003567C9"/>
    <w:rsid w:val="00357FE9"/>
    <w:rsid w:val="00360297"/>
    <w:rsid w:val="00360B9C"/>
    <w:rsid w:val="00360FB8"/>
    <w:rsid w:val="00361982"/>
    <w:rsid w:val="00361A89"/>
    <w:rsid w:val="0036210D"/>
    <w:rsid w:val="00362BB1"/>
    <w:rsid w:val="00362D6A"/>
    <w:rsid w:val="00363097"/>
    <w:rsid w:val="0036315C"/>
    <w:rsid w:val="0036317B"/>
    <w:rsid w:val="003633D4"/>
    <w:rsid w:val="0036357A"/>
    <w:rsid w:val="003639D3"/>
    <w:rsid w:val="0036411D"/>
    <w:rsid w:val="003644B8"/>
    <w:rsid w:val="00364602"/>
    <w:rsid w:val="00365FF1"/>
    <w:rsid w:val="0036600C"/>
    <w:rsid w:val="00366BDA"/>
    <w:rsid w:val="00366D8D"/>
    <w:rsid w:val="00366DE2"/>
    <w:rsid w:val="00366F7D"/>
    <w:rsid w:val="0036719E"/>
    <w:rsid w:val="0036735D"/>
    <w:rsid w:val="00367515"/>
    <w:rsid w:val="00367EF8"/>
    <w:rsid w:val="003700C4"/>
    <w:rsid w:val="0037025C"/>
    <w:rsid w:val="00370710"/>
    <w:rsid w:val="00370A57"/>
    <w:rsid w:val="0037107C"/>
    <w:rsid w:val="003710B7"/>
    <w:rsid w:val="0037162D"/>
    <w:rsid w:val="003717ED"/>
    <w:rsid w:val="00371B1D"/>
    <w:rsid w:val="00372152"/>
    <w:rsid w:val="00372361"/>
    <w:rsid w:val="003723DA"/>
    <w:rsid w:val="00372468"/>
    <w:rsid w:val="00372473"/>
    <w:rsid w:val="00372A1F"/>
    <w:rsid w:val="00372B11"/>
    <w:rsid w:val="00373494"/>
    <w:rsid w:val="00373643"/>
    <w:rsid w:val="00373678"/>
    <w:rsid w:val="00373780"/>
    <w:rsid w:val="00373838"/>
    <w:rsid w:val="00373A85"/>
    <w:rsid w:val="00373C51"/>
    <w:rsid w:val="00374184"/>
    <w:rsid w:val="003742A1"/>
    <w:rsid w:val="00375138"/>
    <w:rsid w:val="003754E3"/>
    <w:rsid w:val="00376104"/>
    <w:rsid w:val="0037641D"/>
    <w:rsid w:val="003772C9"/>
    <w:rsid w:val="0037743E"/>
    <w:rsid w:val="0037770A"/>
    <w:rsid w:val="00377A09"/>
    <w:rsid w:val="00377A76"/>
    <w:rsid w:val="0038004D"/>
    <w:rsid w:val="00380119"/>
    <w:rsid w:val="00380788"/>
    <w:rsid w:val="00380968"/>
    <w:rsid w:val="0038232D"/>
    <w:rsid w:val="00382D2C"/>
    <w:rsid w:val="00383A2B"/>
    <w:rsid w:val="003844F6"/>
    <w:rsid w:val="0038524F"/>
    <w:rsid w:val="00385669"/>
    <w:rsid w:val="00385855"/>
    <w:rsid w:val="0038633F"/>
    <w:rsid w:val="003863E0"/>
    <w:rsid w:val="00386527"/>
    <w:rsid w:val="003868B5"/>
    <w:rsid w:val="00386A9C"/>
    <w:rsid w:val="003874BF"/>
    <w:rsid w:val="003876C3"/>
    <w:rsid w:val="003877DF"/>
    <w:rsid w:val="00387935"/>
    <w:rsid w:val="0038797B"/>
    <w:rsid w:val="00390D74"/>
    <w:rsid w:val="00391B2F"/>
    <w:rsid w:val="00391F16"/>
    <w:rsid w:val="003929BC"/>
    <w:rsid w:val="00392E7B"/>
    <w:rsid w:val="00392E83"/>
    <w:rsid w:val="003937B0"/>
    <w:rsid w:val="00393824"/>
    <w:rsid w:val="00393CFE"/>
    <w:rsid w:val="00393FE2"/>
    <w:rsid w:val="0039419C"/>
    <w:rsid w:val="00394251"/>
    <w:rsid w:val="003946CD"/>
    <w:rsid w:val="003946DD"/>
    <w:rsid w:val="00394846"/>
    <w:rsid w:val="00394CCE"/>
    <w:rsid w:val="0039522A"/>
    <w:rsid w:val="003952ED"/>
    <w:rsid w:val="003955D1"/>
    <w:rsid w:val="00395778"/>
    <w:rsid w:val="003957A9"/>
    <w:rsid w:val="0039597E"/>
    <w:rsid w:val="00395C68"/>
    <w:rsid w:val="00395D01"/>
    <w:rsid w:val="00396087"/>
    <w:rsid w:val="0039662A"/>
    <w:rsid w:val="00397167"/>
    <w:rsid w:val="003979F2"/>
    <w:rsid w:val="00397B57"/>
    <w:rsid w:val="00397BA2"/>
    <w:rsid w:val="00397ED2"/>
    <w:rsid w:val="00397F94"/>
    <w:rsid w:val="003A0139"/>
    <w:rsid w:val="003A085C"/>
    <w:rsid w:val="003A0E7F"/>
    <w:rsid w:val="003A0E8E"/>
    <w:rsid w:val="003A1519"/>
    <w:rsid w:val="003A1B0E"/>
    <w:rsid w:val="003A1B27"/>
    <w:rsid w:val="003A226B"/>
    <w:rsid w:val="003A2AAA"/>
    <w:rsid w:val="003A3163"/>
    <w:rsid w:val="003A3992"/>
    <w:rsid w:val="003A4181"/>
    <w:rsid w:val="003A42D1"/>
    <w:rsid w:val="003A42E6"/>
    <w:rsid w:val="003A4381"/>
    <w:rsid w:val="003A4681"/>
    <w:rsid w:val="003A4802"/>
    <w:rsid w:val="003A4A10"/>
    <w:rsid w:val="003A4C2D"/>
    <w:rsid w:val="003A5074"/>
    <w:rsid w:val="003A55A1"/>
    <w:rsid w:val="003A55AA"/>
    <w:rsid w:val="003A6A55"/>
    <w:rsid w:val="003A6D2B"/>
    <w:rsid w:val="003A6E06"/>
    <w:rsid w:val="003A735B"/>
    <w:rsid w:val="003A779F"/>
    <w:rsid w:val="003A7BE1"/>
    <w:rsid w:val="003A7D1F"/>
    <w:rsid w:val="003A7E17"/>
    <w:rsid w:val="003A7FF5"/>
    <w:rsid w:val="003B002D"/>
    <w:rsid w:val="003B045A"/>
    <w:rsid w:val="003B0AED"/>
    <w:rsid w:val="003B0C9B"/>
    <w:rsid w:val="003B150A"/>
    <w:rsid w:val="003B1C2E"/>
    <w:rsid w:val="003B1C68"/>
    <w:rsid w:val="003B1E86"/>
    <w:rsid w:val="003B2582"/>
    <w:rsid w:val="003B31D6"/>
    <w:rsid w:val="003B33D3"/>
    <w:rsid w:val="003B3660"/>
    <w:rsid w:val="003B3AC1"/>
    <w:rsid w:val="003B4138"/>
    <w:rsid w:val="003B4465"/>
    <w:rsid w:val="003B4766"/>
    <w:rsid w:val="003B4A1A"/>
    <w:rsid w:val="003B5BFE"/>
    <w:rsid w:val="003B69E8"/>
    <w:rsid w:val="003B6A37"/>
    <w:rsid w:val="003B70FE"/>
    <w:rsid w:val="003B7162"/>
    <w:rsid w:val="003B726A"/>
    <w:rsid w:val="003B72D8"/>
    <w:rsid w:val="003B7809"/>
    <w:rsid w:val="003B7870"/>
    <w:rsid w:val="003B7C7A"/>
    <w:rsid w:val="003B7F2E"/>
    <w:rsid w:val="003B7FEA"/>
    <w:rsid w:val="003C0330"/>
    <w:rsid w:val="003C0D7C"/>
    <w:rsid w:val="003C10D8"/>
    <w:rsid w:val="003C12A1"/>
    <w:rsid w:val="003C1742"/>
    <w:rsid w:val="003C1939"/>
    <w:rsid w:val="003C1D94"/>
    <w:rsid w:val="003C233C"/>
    <w:rsid w:val="003C25CF"/>
    <w:rsid w:val="003C26FF"/>
    <w:rsid w:val="003C29C0"/>
    <w:rsid w:val="003C29D6"/>
    <w:rsid w:val="003C2F7A"/>
    <w:rsid w:val="003C313D"/>
    <w:rsid w:val="003C3537"/>
    <w:rsid w:val="003C3F44"/>
    <w:rsid w:val="003C3FD6"/>
    <w:rsid w:val="003C401E"/>
    <w:rsid w:val="003C403C"/>
    <w:rsid w:val="003C44A4"/>
    <w:rsid w:val="003C456F"/>
    <w:rsid w:val="003C45B0"/>
    <w:rsid w:val="003C46D9"/>
    <w:rsid w:val="003C4881"/>
    <w:rsid w:val="003C4BAD"/>
    <w:rsid w:val="003C4BAF"/>
    <w:rsid w:val="003C54EA"/>
    <w:rsid w:val="003C6014"/>
    <w:rsid w:val="003C6086"/>
    <w:rsid w:val="003C6160"/>
    <w:rsid w:val="003C653D"/>
    <w:rsid w:val="003C67E2"/>
    <w:rsid w:val="003C6DE3"/>
    <w:rsid w:val="003C73B3"/>
    <w:rsid w:val="003C77BB"/>
    <w:rsid w:val="003C7987"/>
    <w:rsid w:val="003C7B9F"/>
    <w:rsid w:val="003D05D8"/>
    <w:rsid w:val="003D0990"/>
    <w:rsid w:val="003D099A"/>
    <w:rsid w:val="003D0E31"/>
    <w:rsid w:val="003D0F86"/>
    <w:rsid w:val="003D1524"/>
    <w:rsid w:val="003D18EF"/>
    <w:rsid w:val="003D196A"/>
    <w:rsid w:val="003D1E5D"/>
    <w:rsid w:val="003D210D"/>
    <w:rsid w:val="003D2755"/>
    <w:rsid w:val="003D2EA0"/>
    <w:rsid w:val="003D3310"/>
    <w:rsid w:val="003D3443"/>
    <w:rsid w:val="003D4065"/>
    <w:rsid w:val="003D430D"/>
    <w:rsid w:val="003D448B"/>
    <w:rsid w:val="003D45B2"/>
    <w:rsid w:val="003D4C1A"/>
    <w:rsid w:val="003D58AE"/>
    <w:rsid w:val="003D5DD9"/>
    <w:rsid w:val="003D5F2B"/>
    <w:rsid w:val="003D5F3A"/>
    <w:rsid w:val="003D5FA5"/>
    <w:rsid w:val="003D6778"/>
    <w:rsid w:val="003D67B6"/>
    <w:rsid w:val="003D6AB7"/>
    <w:rsid w:val="003D6AE5"/>
    <w:rsid w:val="003D6CC4"/>
    <w:rsid w:val="003D70DD"/>
    <w:rsid w:val="003D70E8"/>
    <w:rsid w:val="003D7292"/>
    <w:rsid w:val="003D72BE"/>
    <w:rsid w:val="003D72F9"/>
    <w:rsid w:val="003D78E3"/>
    <w:rsid w:val="003D7CB1"/>
    <w:rsid w:val="003E01F5"/>
    <w:rsid w:val="003E0706"/>
    <w:rsid w:val="003E1466"/>
    <w:rsid w:val="003E180A"/>
    <w:rsid w:val="003E1B3F"/>
    <w:rsid w:val="003E1F0F"/>
    <w:rsid w:val="003E2450"/>
    <w:rsid w:val="003E2B29"/>
    <w:rsid w:val="003E3571"/>
    <w:rsid w:val="003E3DB1"/>
    <w:rsid w:val="003E3DD1"/>
    <w:rsid w:val="003E405C"/>
    <w:rsid w:val="003E40D7"/>
    <w:rsid w:val="003E4BCA"/>
    <w:rsid w:val="003E51CE"/>
    <w:rsid w:val="003E527F"/>
    <w:rsid w:val="003E5439"/>
    <w:rsid w:val="003E55CB"/>
    <w:rsid w:val="003E5680"/>
    <w:rsid w:val="003E5850"/>
    <w:rsid w:val="003E58A7"/>
    <w:rsid w:val="003E5C7A"/>
    <w:rsid w:val="003E6610"/>
    <w:rsid w:val="003E6660"/>
    <w:rsid w:val="003E6820"/>
    <w:rsid w:val="003E68D8"/>
    <w:rsid w:val="003E691F"/>
    <w:rsid w:val="003E6963"/>
    <w:rsid w:val="003E7033"/>
    <w:rsid w:val="003E76F8"/>
    <w:rsid w:val="003E7B10"/>
    <w:rsid w:val="003E7DD4"/>
    <w:rsid w:val="003F01A7"/>
    <w:rsid w:val="003F0305"/>
    <w:rsid w:val="003F032D"/>
    <w:rsid w:val="003F0438"/>
    <w:rsid w:val="003F097D"/>
    <w:rsid w:val="003F0994"/>
    <w:rsid w:val="003F0E9B"/>
    <w:rsid w:val="003F10E0"/>
    <w:rsid w:val="003F1164"/>
    <w:rsid w:val="003F1366"/>
    <w:rsid w:val="003F15C2"/>
    <w:rsid w:val="003F1855"/>
    <w:rsid w:val="003F20C0"/>
    <w:rsid w:val="003F243A"/>
    <w:rsid w:val="003F30EB"/>
    <w:rsid w:val="003F3A19"/>
    <w:rsid w:val="003F4192"/>
    <w:rsid w:val="003F46F6"/>
    <w:rsid w:val="003F4930"/>
    <w:rsid w:val="003F4F8E"/>
    <w:rsid w:val="003F598D"/>
    <w:rsid w:val="003F5C16"/>
    <w:rsid w:val="003F5E8A"/>
    <w:rsid w:val="003F793B"/>
    <w:rsid w:val="003F7E49"/>
    <w:rsid w:val="004004F0"/>
    <w:rsid w:val="004005F1"/>
    <w:rsid w:val="004007B8"/>
    <w:rsid w:val="00400CDE"/>
    <w:rsid w:val="004012B4"/>
    <w:rsid w:val="004012BB"/>
    <w:rsid w:val="004019AA"/>
    <w:rsid w:val="00402050"/>
    <w:rsid w:val="004022DC"/>
    <w:rsid w:val="0040254E"/>
    <w:rsid w:val="004028BC"/>
    <w:rsid w:val="00402C3E"/>
    <w:rsid w:val="00402E41"/>
    <w:rsid w:val="00403155"/>
    <w:rsid w:val="004032E2"/>
    <w:rsid w:val="00403308"/>
    <w:rsid w:val="004033C3"/>
    <w:rsid w:val="00403439"/>
    <w:rsid w:val="0040354A"/>
    <w:rsid w:val="00403A86"/>
    <w:rsid w:val="00403A8B"/>
    <w:rsid w:val="00403B06"/>
    <w:rsid w:val="00403DB7"/>
    <w:rsid w:val="00403F45"/>
    <w:rsid w:val="00404036"/>
    <w:rsid w:val="0040419D"/>
    <w:rsid w:val="004045BE"/>
    <w:rsid w:val="004045D8"/>
    <w:rsid w:val="00404724"/>
    <w:rsid w:val="0040488A"/>
    <w:rsid w:val="00404D81"/>
    <w:rsid w:val="004054D5"/>
    <w:rsid w:val="004055E3"/>
    <w:rsid w:val="004055F1"/>
    <w:rsid w:val="004057BF"/>
    <w:rsid w:val="00405CEE"/>
    <w:rsid w:val="0040690D"/>
    <w:rsid w:val="00406B8B"/>
    <w:rsid w:val="004072FC"/>
    <w:rsid w:val="004073AC"/>
    <w:rsid w:val="00407478"/>
    <w:rsid w:val="00407579"/>
    <w:rsid w:val="00407769"/>
    <w:rsid w:val="00407996"/>
    <w:rsid w:val="00407AB5"/>
    <w:rsid w:val="00407B1D"/>
    <w:rsid w:val="00410998"/>
    <w:rsid w:val="00410AD1"/>
    <w:rsid w:val="00410BBC"/>
    <w:rsid w:val="00410E6A"/>
    <w:rsid w:val="00411418"/>
    <w:rsid w:val="00411523"/>
    <w:rsid w:val="004116E7"/>
    <w:rsid w:val="00411BA3"/>
    <w:rsid w:val="00411E52"/>
    <w:rsid w:val="00412066"/>
    <w:rsid w:val="00412116"/>
    <w:rsid w:val="004127C3"/>
    <w:rsid w:val="00412B6B"/>
    <w:rsid w:val="00412D4B"/>
    <w:rsid w:val="00413DD6"/>
    <w:rsid w:val="00413E86"/>
    <w:rsid w:val="00414817"/>
    <w:rsid w:val="00414A08"/>
    <w:rsid w:val="00414C4B"/>
    <w:rsid w:val="00415087"/>
    <w:rsid w:val="0041522A"/>
    <w:rsid w:val="004152F0"/>
    <w:rsid w:val="00415672"/>
    <w:rsid w:val="00415B73"/>
    <w:rsid w:val="0041726E"/>
    <w:rsid w:val="004172A8"/>
    <w:rsid w:val="00417D33"/>
    <w:rsid w:val="00420264"/>
    <w:rsid w:val="0042031A"/>
    <w:rsid w:val="00420579"/>
    <w:rsid w:val="00420EA1"/>
    <w:rsid w:val="004216C4"/>
    <w:rsid w:val="00421C1D"/>
    <w:rsid w:val="00422C3F"/>
    <w:rsid w:val="00422D8F"/>
    <w:rsid w:val="004236C7"/>
    <w:rsid w:val="004238AD"/>
    <w:rsid w:val="00423BB4"/>
    <w:rsid w:val="00423FAF"/>
    <w:rsid w:val="00424462"/>
    <w:rsid w:val="004245C5"/>
    <w:rsid w:val="00424656"/>
    <w:rsid w:val="00424864"/>
    <w:rsid w:val="00424BB8"/>
    <w:rsid w:val="00424D32"/>
    <w:rsid w:val="0042539B"/>
    <w:rsid w:val="004258EC"/>
    <w:rsid w:val="00425B91"/>
    <w:rsid w:val="00425BAB"/>
    <w:rsid w:val="00425D25"/>
    <w:rsid w:val="00425DA7"/>
    <w:rsid w:val="004274BD"/>
    <w:rsid w:val="00427DDB"/>
    <w:rsid w:val="00427FFD"/>
    <w:rsid w:val="0043033D"/>
    <w:rsid w:val="00431CC4"/>
    <w:rsid w:val="00431E34"/>
    <w:rsid w:val="00431EDE"/>
    <w:rsid w:val="00431F5A"/>
    <w:rsid w:val="00431FD9"/>
    <w:rsid w:val="00432136"/>
    <w:rsid w:val="00433EEB"/>
    <w:rsid w:val="00433FA0"/>
    <w:rsid w:val="00434035"/>
    <w:rsid w:val="00434582"/>
    <w:rsid w:val="00434E0D"/>
    <w:rsid w:val="00434F43"/>
    <w:rsid w:val="00435101"/>
    <w:rsid w:val="004351FC"/>
    <w:rsid w:val="004357DC"/>
    <w:rsid w:val="00435C3E"/>
    <w:rsid w:val="0043657E"/>
    <w:rsid w:val="00436859"/>
    <w:rsid w:val="004368B3"/>
    <w:rsid w:val="004379A6"/>
    <w:rsid w:val="00437CFC"/>
    <w:rsid w:val="00440271"/>
    <w:rsid w:val="004404B8"/>
    <w:rsid w:val="004409DA"/>
    <w:rsid w:val="00440BA2"/>
    <w:rsid w:val="00440DE8"/>
    <w:rsid w:val="00441027"/>
    <w:rsid w:val="00441310"/>
    <w:rsid w:val="004418F4"/>
    <w:rsid w:val="00441CDF"/>
    <w:rsid w:val="00441D83"/>
    <w:rsid w:val="00441EF7"/>
    <w:rsid w:val="00441F4A"/>
    <w:rsid w:val="004420AE"/>
    <w:rsid w:val="00442B1F"/>
    <w:rsid w:val="00442BD0"/>
    <w:rsid w:val="004433A7"/>
    <w:rsid w:val="004433EF"/>
    <w:rsid w:val="00443A02"/>
    <w:rsid w:val="00443C98"/>
    <w:rsid w:val="00443F81"/>
    <w:rsid w:val="00444D71"/>
    <w:rsid w:val="00444FAB"/>
    <w:rsid w:val="004450BA"/>
    <w:rsid w:val="00445196"/>
    <w:rsid w:val="0044521B"/>
    <w:rsid w:val="0044534E"/>
    <w:rsid w:val="004457C7"/>
    <w:rsid w:val="004457E4"/>
    <w:rsid w:val="00445A91"/>
    <w:rsid w:val="00445DD5"/>
    <w:rsid w:val="0044615F"/>
    <w:rsid w:val="00447509"/>
    <w:rsid w:val="004476EC"/>
    <w:rsid w:val="0044771B"/>
    <w:rsid w:val="00447808"/>
    <w:rsid w:val="004479FE"/>
    <w:rsid w:val="00447D93"/>
    <w:rsid w:val="00447FA4"/>
    <w:rsid w:val="004500CB"/>
    <w:rsid w:val="00450439"/>
    <w:rsid w:val="0045094E"/>
    <w:rsid w:val="004509FA"/>
    <w:rsid w:val="00450DE6"/>
    <w:rsid w:val="004511F7"/>
    <w:rsid w:val="0045188B"/>
    <w:rsid w:val="0045191C"/>
    <w:rsid w:val="00451AD7"/>
    <w:rsid w:val="004523C0"/>
    <w:rsid w:val="00452591"/>
    <w:rsid w:val="004527D0"/>
    <w:rsid w:val="004529A9"/>
    <w:rsid w:val="00452B6C"/>
    <w:rsid w:val="004543F6"/>
    <w:rsid w:val="0045461A"/>
    <w:rsid w:val="00454649"/>
    <w:rsid w:val="004547C7"/>
    <w:rsid w:val="00454DCA"/>
    <w:rsid w:val="0045565A"/>
    <w:rsid w:val="004556BB"/>
    <w:rsid w:val="00455727"/>
    <w:rsid w:val="00455878"/>
    <w:rsid w:val="004559F3"/>
    <w:rsid w:val="00455C04"/>
    <w:rsid w:val="00455C08"/>
    <w:rsid w:val="00455D4A"/>
    <w:rsid w:val="00456672"/>
    <w:rsid w:val="00456A59"/>
    <w:rsid w:val="00456AF0"/>
    <w:rsid w:val="00456C56"/>
    <w:rsid w:val="00457118"/>
    <w:rsid w:val="004572A1"/>
    <w:rsid w:val="00457521"/>
    <w:rsid w:val="0045757E"/>
    <w:rsid w:val="00457606"/>
    <w:rsid w:val="00457699"/>
    <w:rsid w:val="00457840"/>
    <w:rsid w:val="00461781"/>
    <w:rsid w:val="00461F4C"/>
    <w:rsid w:val="00461F95"/>
    <w:rsid w:val="004623DC"/>
    <w:rsid w:val="00462467"/>
    <w:rsid w:val="004627D3"/>
    <w:rsid w:val="004628BF"/>
    <w:rsid w:val="00462C97"/>
    <w:rsid w:val="00463721"/>
    <w:rsid w:val="004638B7"/>
    <w:rsid w:val="00463D9A"/>
    <w:rsid w:val="004643F4"/>
    <w:rsid w:val="00464535"/>
    <w:rsid w:val="0046459C"/>
    <w:rsid w:val="00464C27"/>
    <w:rsid w:val="00464FB9"/>
    <w:rsid w:val="00465181"/>
    <w:rsid w:val="004652DE"/>
    <w:rsid w:val="00465531"/>
    <w:rsid w:val="00465679"/>
    <w:rsid w:val="00466574"/>
    <w:rsid w:val="0046716F"/>
    <w:rsid w:val="00467186"/>
    <w:rsid w:val="004671DD"/>
    <w:rsid w:val="0046726B"/>
    <w:rsid w:val="00467B5D"/>
    <w:rsid w:val="00470642"/>
    <w:rsid w:val="00470699"/>
    <w:rsid w:val="00470AFF"/>
    <w:rsid w:val="00470EAF"/>
    <w:rsid w:val="00471289"/>
    <w:rsid w:val="004715CB"/>
    <w:rsid w:val="004716CE"/>
    <w:rsid w:val="00471C8E"/>
    <w:rsid w:val="00471E25"/>
    <w:rsid w:val="0047283F"/>
    <w:rsid w:val="00472C1A"/>
    <w:rsid w:val="00473057"/>
    <w:rsid w:val="004733A5"/>
    <w:rsid w:val="00473B70"/>
    <w:rsid w:val="00473D62"/>
    <w:rsid w:val="00473E1C"/>
    <w:rsid w:val="00473F17"/>
    <w:rsid w:val="004741EA"/>
    <w:rsid w:val="00474329"/>
    <w:rsid w:val="004743A9"/>
    <w:rsid w:val="004744CD"/>
    <w:rsid w:val="0047475E"/>
    <w:rsid w:val="0047479F"/>
    <w:rsid w:val="00474F93"/>
    <w:rsid w:val="004754AF"/>
    <w:rsid w:val="0047566D"/>
    <w:rsid w:val="004756D5"/>
    <w:rsid w:val="004758FD"/>
    <w:rsid w:val="00475CD3"/>
    <w:rsid w:val="00476749"/>
    <w:rsid w:val="00476A83"/>
    <w:rsid w:val="00476DF2"/>
    <w:rsid w:val="00476E17"/>
    <w:rsid w:val="004779BA"/>
    <w:rsid w:val="00477A4E"/>
    <w:rsid w:val="00477C73"/>
    <w:rsid w:val="0048000A"/>
    <w:rsid w:val="004804AF"/>
    <w:rsid w:val="004804B2"/>
    <w:rsid w:val="00480CD9"/>
    <w:rsid w:val="00480DC5"/>
    <w:rsid w:val="00480E3F"/>
    <w:rsid w:val="00480F71"/>
    <w:rsid w:val="00480FB2"/>
    <w:rsid w:val="0048128D"/>
    <w:rsid w:val="004819B0"/>
    <w:rsid w:val="004819C6"/>
    <w:rsid w:val="00481E7B"/>
    <w:rsid w:val="004820BE"/>
    <w:rsid w:val="00482155"/>
    <w:rsid w:val="00482394"/>
    <w:rsid w:val="004825CB"/>
    <w:rsid w:val="004827A4"/>
    <w:rsid w:val="004827F2"/>
    <w:rsid w:val="0048281F"/>
    <w:rsid w:val="00482ACF"/>
    <w:rsid w:val="00483433"/>
    <w:rsid w:val="00483914"/>
    <w:rsid w:val="00483926"/>
    <w:rsid w:val="00484206"/>
    <w:rsid w:val="0048453D"/>
    <w:rsid w:val="00484834"/>
    <w:rsid w:val="00484990"/>
    <w:rsid w:val="00484AE0"/>
    <w:rsid w:val="004850ED"/>
    <w:rsid w:val="00485AEE"/>
    <w:rsid w:val="00485C94"/>
    <w:rsid w:val="00485EE2"/>
    <w:rsid w:val="0048638D"/>
    <w:rsid w:val="0048647F"/>
    <w:rsid w:val="0048675E"/>
    <w:rsid w:val="00486AA4"/>
    <w:rsid w:val="004877AF"/>
    <w:rsid w:val="00487825"/>
    <w:rsid w:val="004908F8"/>
    <w:rsid w:val="00490F83"/>
    <w:rsid w:val="00490FFE"/>
    <w:rsid w:val="004913AD"/>
    <w:rsid w:val="00491C39"/>
    <w:rsid w:val="004920BC"/>
    <w:rsid w:val="004925EF"/>
    <w:rsid w:val="004929CF"/>
    <w:rsid w:val="00493424"/>
    <w:rsid w:val="00496475"/>
    <w:rsid w:val="004964D8"/>
    <w:rsid w:val="00496B15"/>
    <w:rsid w:val="00496EAB"/>
    <w:rsid w:val="0049736D"/>
    <w:rsid w:val="00497517"/>
    <w:rsid w:val="0049799F"/>
    <w:rsid w:val="00497A94"/>
    <w:rsid w:val="004A0341"/>
    <w:rsid w:val="004A0432"/>
    <w:rsid w:val="004A0476"/>
    <w:rsid w:val="004A08FB"/>
    <w:rsid w:val="004A0AB3"/>
    <w:rsid w:val="004A0CCA"/>
    <w:rsid w:val="004A130C"/>
    <w:rsid w:val="004A13CC"/>
    <w:rsid w:val="004A19F3"/>
    <w:rsid w:val="004A1A7B"/>
    <w:rsid w:val="004A1CC4"/>
    <w:rsid w:val="004A1CD2"/>
    <w:rsid w:val="004A226D"/>
    <w:rsid w:val="004A2F2B"/>
    <w:rsid w:val="004A3158"/>
    <w:rsid w:val="004A3911"/>
    <w:rsid w:val="004A39EF"/>
    <w:rsid w:val="004A3BCD"/>
    <w:rsid w:val="004A3F9F"/>
    <w:rsid w:val="004A4132"/>
    <w:rsid w:val="004A516B"/>
    <w:rsid w:val="004A5304"/>
    <w:rsid w:val="004A5387"/>
    <w:rsid w:val="004A53F9"/>
    <w:rsid w:val="004A545B"/>
    <w:rsid w:val="004A59E8"/>
    <w:rsid w:val="004A5A59"/>
    <w:rsid w:val="004A5C0A"/>
    <w:rsid w:val="004A5C8D"/>
    <w:rsid w:val="004A5E12"/>
    <w:rsid w:val="004A6394"/>
    <w:rsid w:val="004A6573"/>
    <w:rsid w:val="004A66CC"/>
    <w:rsid w:val="004A6B61"/>
    <w:rsid w:val="004A6E85"/>
    <w:rsid w:val="004A7101"/>
    <w:rsid w:val="004A7234"/>
    <w:rsid w:val="004A72EF"/>
    <w:rsid w:val="004A7834"/>
    <w:rsid w:val="004A7B8B"/>
    <w:rsid w:val="004B02C0"/>
    <w:rsid w:val="004B04F8"/>
    <w:rsid w:val="004B0641"/>
    <w:rsid w:val="004B0DF2"/>
    <w:rsid w:val="004B0EE9"/>
    <w:rsid w:val="004B107E"/>
    <w:rsid w:val="004B1115"/>
    <w:rsid w:val="004B129C"/>
    <w:rsid w:val="004B13D3"/>
    <w:rsid w:val="004B1412"/>
    <w:rsid w:val="004B16AB"/>
    <w:rsid w:val="004B19F9"/>
    <w:rsid w:val="004B1A54"/>
    <w:rsid w:val="004B1B02"/>
    <w:rsid w:val="004B1B1D"/>
    <w:rsid w:val="004B1B38"/>
    <w:rsid w:val="004B2219"/>
    <w:rsid w:val="004B240A"/>
    <w:rsid w:val="004B2747"/>
    <w:rsid w:val="004B29B9"/>
    <w:rsid w:val="004B2D3C"/>
    <w:rsid w:val="004B3186"/>
    <w:rsid w:val="004B329A"/>
    <w:rsid w:val="004B367B"/>
    <w:rsid w:val="004B3ABA"/>
    <w:rsid w:val="004B3DA8"/>
    <w:rsid w:val="004B42AD"/>
    <w:rsid w:val="004B4957"/>
    <w:rsid w:val="004B4A7B"/>
    <w:rsid w:val="004B4B9E"/>
    <w:rsid w:val="004B4F22"/>
    <w:rsid w:val="004B57DD"/>
    <w:rsid w:val="004B5952"/>
    <w:rsid w:val="004B64DF"/>
    <w:rsid w:val="004B6A1F"/>
    <w:rsid w:val="004B70C8"/>
    <w:rsid w:val="004B7AEC"/>
    <w:rsid w:val="004B7BAD"/>
    <w:rsid w:val="004B7D56"/>
    <w:rsid w:val="004B7DE2"/>
    <w:rsid w:val="004B7E05"/>
    <w:rsid w:val="004C09AD"/>
    <w:rsid w:val="004C0B32"/>
    <w:rsid w:val="004C0B42"/>
    <w:rsid w:val="004C0D2C"/>
    <w:rsid w:val="004C0E1A"/>
    <w:rsid w:val="004C10ED"/>
    <w:rsid w:val="004C11ED"/>
    <w:rsid w:val="004C1355"/>
    <w:rsid w:val="004C14F3"/>
    <w:rsid w:val="004C1DFB"/>
    <w:rsid w:val="004C2230"/>
    <w:rsid w:val="004C2390"/>
    <w:rsid w:val="004C28AF"/>
    <w:rsid w:val="004C2F7B"/>
    <w:rsid w:val="004C32DA"/>
    <w:rsid w:val="004C331F"/>
    <w:rsid w:val="004C3403"/>
    <w:rsid w:val="004C3851"/>
    <w:rsid w:val="004C3926"/>
    <w:rsid w:val="004C3988"/>
    <w:rsid w:val="004C3EFE"/>
    <w:rsid w:val="004C4594"/>
    <w:rsid w:val="004C4D4C"/>
    <w:rsid w:val="004C529D"/>
    <w:rsid w:val="004C537E"/>
    <w:rsid w:val="004C550B"/>
    <w:rsid w:val="004C5F91"/>
    <w:rsid w:val="004C6321"/>
    <w:rsid w:val="004C6327"/>
    <w:rsid w:val="004C65FB"/>
    <w:rsid w:val="004C6FED"/>
    <w:rsid w:val="004D02C2"/>
    <w:rsid w:val="004D066E"/>
    <w:rsid w:val="004D0DE9"/>
    <w:rsid w:val="004D14B4"/>
    <w:rsid w:val="004D18CE"/>
    <w:rsid w:val="004D19B6"/>
    <w:rsid w:val="004D1AF1"/>
    <w:rsid w:val="004D1C18"/>
    <w:rsid w:val="004D2427"/>
    <w:rsid w:val="004D2D9D"/>
    <w:rsid w:val="004D2EA0"/>
    <w:rsid w:val="004D3134"/>
    <w:rsid w:val="004D3CF4"/>
    <w:rsid w:val="004D4129"/>
    <w:rsid w:val="004D4680"/>
    <w:rsid w:val="004D4748"/>
    <w:rsid w:val="004D4889"/>
    <w:rsid w:val="004D4E4A"/>
    <w:rsid w:val="004D4F42"/>
    <w:rsid w:val="004D52A5"/>
    <w:rsid w:val="004D5357"/>
    <w:rsid w:val="004D567B"/>
    <w:rsid w:val="004D5B6B"/>
    <w:rsid w:val="004D66F6"/>
    <w:rsid w:val="004D6961"/>
    <w:rsid w:val="004D6FBF"/>
    <w:rsid w:val="004D73AD"/>
    <w:rsid w:val="004D753C"/>
    <w:rsid w:val="004D7690"/>
    <w:rsid w:val="004D77E8"/>
    <w:rsid w:val="004D7D16"/>
    <w:rsid w:val="004E0498"/>
    <w:rsid w:val="004E0BD0"/>
    <w:rsid w:val="004E0CAC"/>
    <w:rsid w:val="004E0F68"/>
    <w:rsid w:val="004E256B"/>
    <w:rsid w:val="004E2574"/>
    <w:rsid w:val="004E2B0C"/>
    <w:rsid w:val="004E2C1D"/>
    <w:rsid w:val="004E32F6"/>
    <w:rsid w:val="004E3A33"/>
    <w:rsid w:val="004E3DD1"/>
    <w:rsid w:val="004E40A8"/>
    <w:rsid w:val="004E42F4"/>
    <w:rsid w:val="004E47DB"/>
    <w:rsid w:val="004E4BC7"/>
    <w:rsid w:val="004E4DC7"/>
    <w:rsid w:val="004E5F12"/>
    <w:rsid w:val="004E5F3A"/>
    <w:rsid w:val="004E609B"/>
    <w:rsid w:val="004E62DF"/>
    <w:rsid w:val="004E68C9"/>
    <w:rsid w:val="004E6AD9"/>
    <w:rsid w:val="004E6D76"/>
    <w:rsid w:val="004E70B7"/>
    <w:rsid w:val="004E71AF"/>
    <w:rsid w:val="004E71C4"/>
    <w:rsid w:val="004E73EA"/>
    <w:rsid w:val="004E74EA"/>
    <w:rsid w:val="004E7649"/>
    <w:rsid w:val="004F0166"/>
    <w:rsid w:val="004F1137"/>
    <w:rsid w:val="004F13AD"/>
    <w:rsid w:val="004F1811"/>
    <w:rsid w:val="004F1C62"/>
    <w:rsid w:val="004F1D7D"/>
    <w:rsid w:val="004F2194"/>
    <w:rsid w:val="004F2392"/>
    <w:rsid w:val="004F2414"/>
    <w:rsid w:val="004F2564"/>
    <w:rsid w:val="004F2567"/>
    <w:rsid w:val="004F28B1"/>
    <w:rsid w:val="004F29C7"/>
    <w:rsid w:val="004F3492"/>
    <w:rsid w:val="004F3552"/>
    <w:rsid w:val="004F36B1"/>
    <w:rsid w:val="004F3C07"/>
    <w:rsid w:val="004F3DEA"/>
    <w:rsid w:val="004F3E08"/>
    <w:rsid w:val="004F496E"/>
    <w:rsid w:val="004F4C20"/>
    <w:rsid w:val="004F50D3"/>
    <w:rsid w:val="004F50DC"/>
    <w:rsid w:val="004F5551"/>
    <w:rsid w:val="004F5BC9"/>
    <w:rsid w:val="004F5EA8"/>
    <w:rsid w:val="004F5F42"/>
    <w:rsid w:val="004F6A21"/>
    <w:rsid w:val="004F6A3B"/>
    <w:rsid w:val="004F6EBF"/>
    <w:rsid w:val="004F7161"/>
    <w:rsid w:val="004F726C"/>
    <w:rsid w:val="004F73BD"/>
    <w:rsid w:val="004F7601"/>
    <w:rsid w:val="004F7642"/>
    <w:rsid w:val="004F7860"/>
    <w:rsid w:val="004F7AEC"/>
    <w:rsid w:val="00500523"/>
    <w:rsid w:val="0050082E"/>
    <w:rsid w:val="005008AB"/>
    <w:rsid w:val="00500BE2"/>
    <w:rsid w:val="00500D14"/>
    <w:rsid w:val="00500F4C"/>
    <w:rsid w:val="00500FE0"/>
    <w:rsid w:val="00501069"/>
    <w:rsid w:val="005012A2"/>
    <w:rsid w:val="00501854"/>
    <w:rsid w:val="00501E64"/>
    <w:rsid w:val="00501FE9"/>
    <w:rsid w:val="005025C0"/>
    <w:rsid w:val="005029A3"/>
    <w:rsid w:val="00502AD8"/>
    <w:rsid w:val="00502D39"/>
    <w:rsid w:val="00502DFD"/>
    <w:rsid w:val="005032E6"/>
    <w:rsid w:val="0050339F"/>
    <w:rsid w:val="0050348B"/>
    <w:rsid w:val="00503B3D"/>
    <w:rsid w:val="00503BA0"/>
    <w:rsid w:val="005045A4"/>
    <w:rsid w:val="00504609"/>
    <w:rsid w:val="0050489E"/>
    <w:rsid w:val="00504BA0"/>
    <w:rsid w:val="0050505A"/>
    <w:rsid w:val="005054C9"/>
    <w:rsid w:val="005058A5"/>
    <w:rsid w:val="0050666A"/>
    <w:rsid w:val="00506779"/>
    <w:rsid w:val="00506FFA"/>
    <w:rsid w:val="00507388"/>
    <w:rsid w:val="00507434"/>
    <w:rsid w:val="005079AF"/>
    <w:rsid w:val="00507BE9"/>
    <w:rsid w:val="00507E2A"/>
    <w:rsid w:val="00510126"/>
    <w:rsid w:val="00510220"/>
    <w:rsid w:val="005102C7"/>
    <w:rsid w:val="0051051B"/>
    <w:rsid w:val="005105EB"/>
    <w:rsid w:val="00510CDE"/>
    <w:rsid w:val="00510FB4"/>
    <w:rsid w:val="00511198"/>
    <w:rsid w:val="005111D8"/>
    <w:rsid w:val="005112E9"/>
    <w:rsid w:val="0051153E"/>
    <w:rsid w:val="00511925"/>
    <w:rsid w:val="0051289A"/>
    <w:rsid w:val="00512EC2"/>
    <w:rsid w:val="00513160"/>
    <w:rsid w:val="005132DC"/>
    <w:rsid w:val="005135AD"/>
    <w:rsid w:val="00514424"/>
    <w:rsid w:val="005144A4"/>
    <w:rsid w:val="00514770"/>
    <w:rsid w:val="005149D1"/>
    <w:rsid w:val="00514B4B"/>
    <w:rsid w:val="00515359"/>
    <w:rsid w:val="00515A1C"/>
    <w:rsid w:val="00516109"/>
    <w:rsid w:val="00516876"/>
    <w:rsid w:val="0051693F"/>
    <w:rsid w:val="005175D9"/>
    <w:rsid w:val="005201E9"/>
    <w:rsid w:val="0052044A"/>
    <w:rsid w:val="00520541"/>
    <w:rsid w:val="00520744"/>
    <w:rsid w:val="0052092A"/>
    <w:rsid w:val="00521188"/>
    <w:rsid w:val="005216E8"/>
    <w:rsid w:val="005217B2"/>
    <w:rsid w:val="00521D9A"/>
    <w:rsid w:val="005236FE"/>
    <w:rsid w:val="00523788"/>
    <w:rsid w:val="00523D27"/>
    <w:rsid w:val="00523EA4"/>
    <w:rsid w:val="005242B0"/>
    <w:rsid w:val="005244EA"/>
    <w:rsid w:val="00524781"/>
    <w:rsid w:val="0052482C"/>
    <w:rsid w:val="00524DC1"/>
    <w:rsid w:val="00524E56"/>
    <w:rsid w:val="005254E5"/>
    <w:rsid w:val="005258E4"/>
    <w:rsid w:val="00525DCA"/>
    <w:rsid w:val="00526776"/>
    <w:rsid w:val="005272E5"/>
    <w:rsid w:val="0052748A"/>
    <w:rsid w:val="00527549"/>
    <w:rsid w:val="00530642"/>
    <w:rsid w:val="00530C40"/>
    <w:rsid w:val="00530C4C"/>
    <w:rsid w:val="005314D0"/>
    <w:rsid w:val="0053186A"/>
    <w:rsid w:val="005321DA"/>
    <w:rsid w:val="0053234D"/>
    <w:rsid w:val="00532B77"/>
    <w:rsid w:val="00532CBB"/>
    <w:rsid w:val="00532CF3"/>
    <w:rsid w:val="00532D30"/>
    <w:rsid w:val="00532EE7"/>
    <w:rsid w:val="00533222"/>
    <w:rsid w:val="00533257"/>
    <w:rsid w:val="005336E3"/>
    <w:rsid w:val="00533963"/>
    <w:rsid w:val="00533967"/>
    <w:rsid w:val="00533DF6"/>
    <w:rsid w:val="00533E74"/>
    <w:rsid w:val="00534010"/>
    <w:rsid w:val="00534088"/>
    <w:rsid w:val="005343BE"/>
    <w:rsid w:val="00534646"/>
    <w:rsid w:val="00534D41"/>
    <w:rsid w:val="00534E13"/>
    <w:rsid w:val="00534E1C"/>
    <w:rsid w:val="00535324"/>
    <w:rsid w:val="0053533B"/>
    <w:rsid w:val="005353CD"/>
    <w:rsid w:val="0053571E"/>
    <w:rsid w:val="005359C2"/>
    <w:rsid w:val="00535D0A"/>
    <w:rsid w:val="005360A7"/>
    <w:rsid w:val="005360B4"/>
    <w:rsid w:val="00536406"/>
    <w:rsid w:val="0053675E"/>
    <w:rsid w:val="00536A3A"/>
    <w:rsid w:val="00536A45"/>
    <w:rsid w:val="00536AD6"/>
    <w:rsid w:val="00536FDD"/>
    <w:rsid w:val="00537A68"/>
    <w:rsid w:val="00537ABC"/>
    <w:rsid w:val="00537DE3"/>
    <w:rsid w:val="00537E6D"/>
    <w:rsid w:val="00540030"/>
    <w:rsid w:val="005400CB"/>
    <w:rsid w:val="005400FD"/>
    <w:rsid w:val="0054025F"/>
    <w:rsid w:val="00541914"/>
    <w:rsid w:val="00541DB3"/>
    <w:rsid w:val="0054205D"/>
    <w:rsid w:val="00542231"/>
    <w:rsid w:val="00542329"/>
    <w:rsid w:val="00542DE9"/>
    <w:rsid w:val="00543AA5"/>
    <w:rsid w:val="00543BF1"/>
    <w:rsid w:val="005446FF"/>
    <w:rsid w:val="005448A3"/>
    <w:rsid w:val="00544E58"/>
    <w:rsid w:val="00544F86"/>
    <w:rsid w:val="00545046"/>
    <w:rsid w:val="005452C9"/>
    <w:rsid w:val="0054542D"/>
    <w:rsid w:val="005457B6"/>
    <w:rsid w:val="00545DCD"/>
    <w:rsid w:val="00546BC1"/>
    <w:rsid w:val="00546BD8"/>
    <w:rsid w:val="00546CA1"/>
    <w:rsid w:val="00546D49"/>
    <w:rsid w:val="005474BE"/>
    <w:rsid w:val="00547734"/>
    <w:rsid w:val="0054776F"/>
    <w:rsid w:val="00547AD8"/>
    <w:rsid w:val="0055052B"/>
    <w:rsid w:val="00550710"/>
    <w:rsid w:val="0055085B"/>
    <w:rsid w:val="00550C9D"/>
    <w:rsid w:val="00551010"/>
    <w:rsid w:val="00551091"/>
    <w:rsid w:val="00551360"/>
    <w:rsid w:val="00553177"/>
    <w:rsid w:val="005538B9"/>
    <w:rsid w:val="00553B82"/>
    <w:rsid w:val="00553BC8"/>
    <w:rsid w:val="00553D3F"/>
    <w:rsid w:val="00553D68"/>
    <w:rsid w:val="0055473A"/>
    <w:rsid w:val="00554D6F"/>
    <w:rsid w:val="00554D7B"/>
    <w:rsid w:val="005551CD"/>
    <w:rsid w:val="00555B2D"/>
    <w:rsid w:val="00555D49"/>
    <w:rsid w:val="005563D1"/>
    <w:rsid w:val="00556440"/>
    <w:rsid w:val="00556446"/>
    <w:rsid w:val="005568AC"/>
    <w:rsid w:val="00556F4F"/>
    <w:rsid w:val="005571CD"/>
    <w:rsid w:val="00557C0A"/>
    <w:rsid w:val="00557C5F"/>
    <w:rsid w:val="00557CFC"/>
    <w:rsid w:val="005600DA"/>
    <w:rsid w:val="005606D1"/>
    <w:rsid w:val="00560A97"/>
    <w:rsid w:val="00560B9F"/>
    <w:rsid w:val="00560FD2"/>
    <w:rsid w:val="005610C9"/>
    <w:rsid w:val="00561417"/>
    <w:rsid w:val="00561691"/>
    <w:rsid w:val="00561DA2"/>
    <w:rsid w:val="00561FAD"/>
    <w:rsid w:val="00562050"/>
    <w:rsid w:val="005621B3"/>
    <w:rsid w:val="00562436"/>
    <w:rsid w:val="005626BD"/>
    <w:rsid w:val="005635A9"/>
    <w:rsid w:val="005636C5"/>
    <w:rsid w:val="00563B91"/>
    <w:rsid w:val="0056423C"/>
    <w:rsid w:val="00564765"/>
    <w:rsid w:val="0056480B"/>
    <w:rsid w:val="0056485C"/>
    <w:rsid w:val="00564B58"/>
    <w:rsid w:val="00564D11"/>
    <w:rsid w:val="00565256"/>
    <w:rsid w:val="005655D3"/>
    <w:rsid w:val="00565ACB"/>
    <w:rsid w:val="00565C4A"/>
    <w:rsid w:val="00565D5A"/>
    <w:rsid w:val="00565E4D"/>
    <w:rsid w:val="00565FF7"/>
    <w:rsid w:val="00566181"/>
    <w:rsid w:val="0056658C"/>
    <w:rsid w:val="00566B47"/>
    <w:rsid w:val="00566E10"/>
    <w:rsid w:val="00567841"/>
    <w:rsid w:val="00567A84"/>
    <w:rsid w:val="00567B3A"/>
    <w:rsid w:val="00567BDE"/>
    <w:rsid w:val="005700BC"/>
    <w:rsid w:val="00570150"/>
    <w:rsid w:val="005707EA"/>
    <w:rsid w:val="005711FE"/>
    <w:rsid w:val="00571272"/>
    <w:rsid w:val="00571A13"/>
    <w:rsid w:val="00571C32"/>
    <w:rsid w:val="00571C4A"/>
    <w:rsid w:val="0057249B"/>
    <w:rsid w:val="005725D3"/>
    <w:rsid w:val="00572BF9"/>
    <w:rsid w:val="00573116"/>
    <w:rsid w:val="00573355"/>
    <w:rsid w:val="005733EC"/>
    <w:rsid w:val="00573516"/>
    <w:rsid w:val="00573684"/>
    <w:rsid w:val="0057378E"/>
    <w:rsid w:val="00573ABF"/>
    <w:rsid w:val="00573BC6"/>
    <w:rsid w:val="00574021"/>
    <w:rsid w:val="005741CA"/>
    <w:rsid w:val="005742A6"/>
    <w:rsid w:val="00574511"/>
    <w:rsid w:val="00574DD5"/>
    <w:rsid w:val="005752B2"/>
    <w:rsid w:val="005754AF"/>
    <w:rsid w:val="00575AC8"/>
    <w:rsid w:val="00575E7F"/>
    <w:rsid w:val="005760A0"/>
    <w:rsid w:val="005764F9"/>
    <w:rsid w:val="00576650"/>
    <w:rsid w:val="00576A1A"/>
    <w:rsid w:val="00576A41"/>
    <w:rsid w:val="00576F7D"/>
    <w:rsid w:val="005772A4"/>
    <w:rsid w:val="00577586"/>
    <w:rsid w:val="00577589"/>
    <w:rsid w:val="00577AB8"/>
    <w:rsid w:val="00577FFA"/>
    <w:rsid w:val="0058023D"/>
    <w:rsid w:val="00580B19"/>
    <w:rsid w:val="00580D6C"/>
    <w:rsid w:val="00581CFB"/>
    <w:rsid w:val="00581F7C"/>
    <w:rsid w:val="00581F7F"/>
    <w:rsid w:val="00582310"/>
    <w:rsid w:val="005824A4"/>
    <w:rsid w:val="00582529"/>
    <w:rsid w:val="00582B8D"/>
    <w:rsid w:val="00582FBC"/>
    <w:rsid w:val="00582FD7"/>
    <w:rsid w:val="005838F8"/>
    <w:rsid w:val="00583BA5"/>
    <w:rsid w:val="00583DF3"/>
    <w:rsid w:val="005841B3"/>
    <w:rsid w:val="005842DE"/>
    <w:rsid w:val="00584415"/>
    <w:rsid w:val="0058441E"/>
    <w:rsid w:val="00584931"/>
    <w:rsid w:val="00584CB9"/>
    <w:rsid w:val="00585198"/>
    <w:rsid w:val="005862B7"/>
    <w:rsid w:val="005863C6"/>
    <w:rsid w:val="00587624"/>
    <w:rsid w:val="00587A52"/>
    <w:rsid w:val="00587D60"/>
    <w:rsid w:val="00587ECC"/>
    <w:rsid w:val="00590787"/>
    <w:rsid w:val="005908D6"/>
    <w:rsid w:val="005908F7"/>
    <w:rsid w:val="00590D3A"/>
    <w:rsid w:val="00590E51"/>
    <w:rsid w:val="00590FB7"/>
    <w:rsid w:val="00591248"/>
    <w:rsid w:val="00591639"/>
    <w:rsid w:val="00591819"/>
    <w:rsid w:val="00591963"/>
    <w:rsid w:val="00591ABB"/>
    <w:rsid w:val="00592056"/>
    <w:rsid w:val="00592215"/>
    <w:rsid w:val="005924D9"/>
    <w:rsid w:val="00592643"/>
    <w:rsid w:val="00592849"/>
    <w:rsid w:val="005928EE"/>
    <w:rsid w:val="00592978"/>
    <w:rsid w:val="00592DAA"/>
    <w:rsid w:val="00592EA0"/>
    <w:rsid w:val="00592EC7"/>
    <w:rsid w:val="00593029"/>
    <w:rsid w:val="0059346D"/>
    <w:rsid w:val="00593CD7"/>
    <w:rsid w:val="00594144"/>
    <w:rsid w:val="005944CC"/>
    <w:rsid w:val="005947BE"/>
    <w:rsid w:val="00594A28"/>
    <w:rsid w:val="00595748"/>
    <w:rsid w:val="00595B2D"/>
    <w:rsid w:val="00595CC5"/>
    <w:rsid w:val="00595DEB"/>
    <w:rsid w:val="005961A8"/>
    <w:rsid w:val="00596CBA"/>
    <w:rsid w:val="0059728B"/>
    <w:rsid w:val="005A0598"/>
    <w:rsid w:val="005A05B9"/>
    <w:rsid w:val="005A079F"/>
    <w:rsid w:val="005A0F62"/>
    <w:rsid w:val="005A0F7C"/>
    <w:rsid w:val="005A12DB"/>
    <w:rsid w:val="005A1F1A"/>
    <w:rsid w:val="005A1FAA"/>
    <w:rsid w:val="005A2468"/>
    <w:rsid w:val="005A2553"/>
    <w:rsid w:val="005A260C"/>
    <w:rsid w:val="005A28EF"/>
    <w:rsid w:val="005A2B4C"/>
    <w:rsid w:val="005A2BE4"/>
    <w:rsid w:val="005A2D24"/>
    <w:rsid w:val="005A2D48"/>
    <w:rsid w:val="005A2DC6"/>
    <w:rsid w:val="005A2EBE"/>
    <w:rsid w:val="005A31E1"/>
    <w:rsid w:val="005A349A"/>
    <w:rsid w:val="005A376C"/>
    <w:rsid w:val="005A37E7"/>
    <w:rsid w:val="005A3C4F"/>
    <w:rsid w:val="005A3FC1"/>
    <w:rsid w:val="005A4C86"/>
    <w:rsid w:val="005A4E90"/>
    <w:rsid w:val="005A50A0"/>
    <w:rsid w:val="005A54FA"/>
    <w:rsid w:val="005A57E4"/>
    <w:rsid w:val="005A599F"/>
    <w:rsid w:val="005A5AD5"/>
    <w:rsid w:val="005A5B4D"/>
    <w:rsid w:val="005A5E23"/>
    <w:rsid w:val="005A5F9D"/>
    <w:rsid w:val="005A68A2"/>
    <w:rsid w:val="005A6A90"/>
    <w:rsid w:val="005A6E0B"/>
    <w:rsid w:val="005A76C0"/>
    <w:rsid w:val="005A77E8"/>
    <w:rsid w:val="005A79AF"/>
    <w:rsid w:val="005B0347"/>
    <w:rsid w:val="005B04BB"/>
    <w:rsid w:val="005B0802"/>
    <w:rsid w:val="005B0BD1"/>
    <w:rsid w:val="005B0C56"/>
    <w:rsid w:val="005B0DAB"/>
    <w:rsid w:val="005B1042"/>
    <w:rsid w:val="005B175B"/>
    <w:rsid w:val="005B19E7"/>
    <w:rsid w:val="005B2142"/>
    <w:rsid w:val="005B22B0"/>
    <w:rsid w:val="005B25E5"/>
    <w:rsid w:val="005B26FB"/>
    <w:rsid w:val="005B28D0"/>
    <w:rsid w:val="005B2995"/>
    <w:rsid w:val="005B2AAD"/>
    <w:rsid w:val="005B2DC1"/>
    <w:rsid w:val="005B2F6C"/>
    <w:rsid w:val="005B3635"/>
    <w:rsid w:val="005B3ACF"/>
    <w:rsid w:val="005B3C40"/>
    <w:rsid w:val="005B3EDC"/>
    <w:rsid w:val="005B4CBE"/>
    <w:rsid w:val="005B503F"/>
    <w:rsid w:val="005B5079"/>
    <w:rsid w:val="005B5170"/>
    <w:rsid w:val="005B5A60"/>
    <w:rsid w:val="005B5E41"/>
    <w:rsid w:val="005B5F6F"/>
    <w:rsid w:val="005B5FF5"/>
    <w:rsid w:val="005B630F"/>
    <w:rsid w:val="005B6393"/>
    <w:rsid w:val="005B63E2"/>
    <w:rsid w:val="005B6E51"/>
    <w:rsid w:val="005B6FD9"/>
    <w:rsid w:val="005B722B"/>
    <w:rsid w:val="005B7390"/>
    <w:rsid w:val="005B74C8"/>
    <w:rsid w:val="005B7522"/>
    <w:rsid w:val="005B75A4"/>
    <w:rsid w:val="005B77B1"/>
    <w:rsid w:val="005B77FE"/>
    <w:rsid w:val="005B787C"/>
    <w:rsid w:val="005B7988"/>
    <w:rsid w:val="005B7EB9"/>
    <w:rsid w:val="005C00C4"/>
    <w:rsid w:val="005C017C"/>
    <w:rsid w:val="005C08B8"/>
    <w:rsid w:val="005C0A95"/>
    <w:rsid w:val="005C0F90"/>
    <w:rsid w:val="005C10BB"/>
    <w:rsid w:val="005C11B4"/>
    <w:rsid w:val="005C12AD"/>
    <w:rsid w:val="005C19D6"/>
    <w:rsid w:val="005C21B1"/>
    <w:rsid w:val="005C268D"/>
    <w:rsid w:val="005C2811"/>
    <w:rsid w:val="005C2ACC"/>
    <w:rsid w:val="005C32EC"/>
    <w:rsid w:val="005C3514"/>
    <w:rsid w:val="005C3F1B"/>
    <w:rsid w:val="005C406D"/>
    <w:rsid w:val="005C4132"/>
    <w:rsid w:val="005C4684"/>
    <w:rsid w:val="005C472B"/>
    <w:rsid w:val="005C4D76"/>
    <w:rsid w:val="005C5105"/>
    <w:rsid w:val="005C51AE"/>
    <w:rsid w:val="005C5711"/>
    <w:rsid w:val="005C583E"/>
    <w:rsid w:val="005C5B17"/>
    <w:rsid w:val="005C5C01"/>
    <w:rsid w:val="005C605D"/>
    <w:rsid w:val="005C6647"/>
    <w:rsid w:val="005C6728"/>
    <w:rsid w:val="005C6DF8"/>
    <w:rsid w:val="005C6F5D"/>
    <w:rsid w:val="005C73DF"/>
    <w:rsid w:val="005C74AB"/>
    <w:rsid w:val="005C791D"/>
    <w:rsid w:val="005C79FC"/>
    <w:rsid w:val="005D0C8F"/>
    <w:rsid w:val="005D0EFF"/>
    <w:rsid w:val="005D0F2E"/>
    <w:rsid w:val="005D101C"/>
    <w:rsid w:val="005D154C"/>
    <w:rsid w:val="005D161E"/>
    <w:rsid w:val="005D16A1"/>
    <w:rsid w:val="005D1EA0"/>
    <w:rsid w:val="005D1FF2"/>
    <w:rsid w:val="005D2555"/>
    <w:rsid w:val="005D2557"/>
    <w:rsid w:val="005D2B71"/>
    <w:rsid w:val="005D2DA0"/>
    <w:rsid w:val="005D2ECA"/>
    <w:rsid w:val="005D2FBB"/>
    <w:rsid w:val="005D356A"/>
    <w:rsid w:val="005D3C44"/>
    <w:rsid w:val="005D4593"/>
    <w:rsid w:val="005D47AC"/>
    <w:rsid w:val="005D4930"/>
    <w:rsid w:val="005D4E11"/>
    <w:rsid w:val="005D52AB"/>
    <w:rsid w:val="005D53AA"/>
    <w:rsid w:val="005D5409"/>
    <w:rsid w:val="005D55C2"/>
    <w:rsid w:val="005D57D3"/>
    <w:rsid w:val="005D6292"/>
    <w:rsid w:val="005D63A3"/>
    <w:rsid w:val="005D716A"/>
    <w:rsid w:val="005D7E1C"/>
    <w:rsid w:val="005D7EC9"/>
    <w:rsid w:val="005E01A7"/>
    <w:rsid w:val="005E0274"/>
    <w:rsid w:val="005E02BA"/>
    <w:rsid w:val="005E0597"/>
    <w:rsid w:val="005E0A5C"/>
    <w:rsid w:val="005E0C65"/>
    <w:rsid w:val="005E12C0"/>
    <w:rsid w:val="005E1396"/>
    <w:rsid w:val="005E1687"/>
    <w:rsid w:val="005E1766"/>
    <w:rsid w:val="005E2041"/>
    <w:rsid w:val="005E206A"/>
    <w:rsid w:val="005E2665"/>
    <w:rsid w:val="005E2A44"/>
    <w:rsid w:val="005E2B1D"/>
    <w:rsid w:val="005E3505"/>
    <w:rsid w:val="005E3676"/>
    <w:rsid w:val="005E3CAE"/>
    <w:rsid w:val="005E3E5D"/>
    <w:rsid w:val="005E4545"/>
    <w:rsid w:val="005E4878"/>
    <w:rsid w:val="005E4882"/>
    <w:rsid w:val="005E4D14"/>
    <w:rsid w:val="005E4F82"/>
    <w:rsid w:val="005E6968"/>
    <w:rsid w:val="005E7138"/>
    <w:rsid w:val="005E78AC"/>
    <w:rsid w:val="005E79A0"/>
    <w:rsid w:val="005E7A54"/>
    <w:rsid w:val="005E7CBA"/>
    <w:rsid w:val="005E7D28"/>
    <w:rsid w:val="005E7F34"/>
    <w:rsid w:val="005F048F"/>
    <w:rsid w:val="005F06D9"/>
    <w:rsid w:val="005F08AB"/>
    <w:rsid w:val="005F0995"/>
    <w:rsid w:val="005F0B21"/>
    <w:rsid w:val="005F10F7"/>
    <w:rsid w:val="005F1AE9"/>
    <w:rsid w:val="005F1F40"/>
    <w:rsid w:val="005F2052"/>
    <w:rsid w:val="005F2562"/>
    <w:rsid w:val="005F2719"/>
    <w:rsid w:val="005F27A1"/>
    <w:rsid w:val="005F2ED6"/>
    <w:rsid w:val="005F3673"/>
    <w:rsid w:val="005F3AE2"/>
    <w:rsid w:val="005F3CF1"/>
    <w:rsid w:val="005F3E8A"/>
    <w:rsid w:val="005F3F84"/>
    <w:rsid w:val="005F43A9"/>
    <w:rsid w:val="005F45B5"/>
    <w:rsid w:val="005F469E"/>
    <w:rsid w:val="005F47D5"/>
    <w:rsid w:val="005F4CC5"/>
    <w:rsid w:val="005F5386"/>
    <w:rsid w:val="005F5B09"/>
    <w:rsid w:val="005F5DB5"/>
    <w:rsid w:val="005F6375"/>
    <w:rsid w:val="005F648B"/>
    <w:rsid w:val="005F66A2"/>
    <w:rsid w:val="005F6921"/>
    <w:rsid w:val="005F6982"/>
    <w:rsid w:val="005F69F7"/>
    <w:rsid w:val="005F6A2F"/>
    <w:rsid w:val="005F6A3E"/>
    <w:rsid w:val="005F6C43"/>
    <w:rsid w:val="005F7389"/>
    <w:rsid w:val="005F773E"/>
    <w:rsid w:val="005F7FC8"/>
    <w:rsid w:val="0060024E"/>
    <w:rsid w:val="00601BD4"/>
    <w:rsid w:val="00601C85"/>
    <w:rsid w:val="00602AE8"/>
    <w:rsid w:val="00602F2E"/>
    <w:rsid w:val="00603406"/>
    <w:rsid w:val="006034AA"/>
    <w:rsid w:val="00603595"/>
    <w:rsid w:val="00603B4B"/>
    <w:rsid w:val="0060403B"/>
    <w:rsid w:val="0060426E"/>
    <w:rsid w:val="00604698"/>
    <w:rsid w:val="006049F6"/>
    <w:rsid w:val="00604A44"/>
    <w:rsid w:val="00604C98"/>
    <w:rsid w:val="00604CA3"/>
    <w:rsid w:val="00604EB9"/>
    <w:rsid w:val="0060509A"/>
    <w:rsid w:val="006054A1"/>
    <w:rsid w:val="006056FC"/>
    <w:rsid w:val="00606C16"/>
    <w:rsid w:val="00606FEA"/>
    <w:rsid w:val="006070DA"/>
    <w:rsid w:val="00607130"/>
    <w:rsid w:val="00607157"/>
    <w:rsid w:val="00607487"/>
    <w:rsid w:val="006077AB"/>
    <w:rsid w:val="00607BD0"/>
    <w:rsid w:val="00607C0A"/>
    <w:rsid w:val="00607CDD"/>
    <w:rsid w:val="00607E85"/>
    <w:rsid w:val="00610089"/>
    <w:rsid w:val="006100CE"/>
    <w:rsid w:val="00610560"/>
    <w:rsid w:val="00610608"/>
    <w:rsid w:val="00610B5D"/>
    <w:rsid w:val="00610DF8"/>
    <w:rsid w:val="0061105D"/>
    <w:rsid w:val="006110A4"/>
    <w:rsid w:val="00611937"/>
    <w:rsid w:val="00611AC5"/>
    <w:rsid w:val="00612323"/>
    <w:rsid w:val="0061234E"/>
    <w:rsid w:val="006123A3"/>
    <w:rsid w:val="00612ACC"/>
    <w:rsid w:val="00612C97"/>
    <w:rsid w:val="00613604"/>
    <w:rsid w:val="00613938"/>
    <w:rsid w:val="00613BFE"/>
    <w:rsid w:val="00614369"/>
    <w:rsid w:val="0061476F"/>
    <w:rsid w:val="00614BA8"/>
    <w:rsid w:val="00615783"/>
    <w:rsid w:val="00616056"/>
    <w:rsid w:val="00616281"/>
    <w:rsid w:val="006164FA"/>
    <w:rsid w:val="006167B4"/>
    <w:rsid w:val="00616C2D"/>
    <w:rsid w:val="00616D16"/>
    <w:rsid w:val="00616E82"/>
    <w:rsid w:val="006174D4"/>
    <w:rsid w:val="0061791B"/>
    <w:rsid w:val="00620510"/>
    <w:rsid w:val="0062077E"/>
    <w:rsid w:val="00620891"/>
    <w:rsid w:val="00620A46"/>
    <w:rsid w:val="00620F73"/>
    <w:rsid w:val="00620FCF"/>
    <w:rsid w:val="00620FEF"/>
    <w:rsid w:val="00621070"/>
    <w:rsid w:val="00621296"/>
    <w:rsid w:val="0062133D"/>
    <w:rsid w:val="006216AF"/>
    <w:rsid w:val="006216EB"/>
    <w:rsid w:val="00621A70"/>
    <w:rsid w:val="00622016"/>
    <w:rsid w:val="00622529"/>
    <w:rsid w:val="00622555"/>
    <w:rsid w:val="00622A96"/>
    <w:rsid w:val="00622ADA"/>
    <w:rsid w:val="00622C54"/>
    <w:rsid w:val="00622D41"/>
    <w:rsid w:val="00622E4D"/>
    <w:rsid w:val="00623480"/>
    <w:rsid w:val="00623A12"/>
    <w:rsid w:val="00623AE9"/>
    <w:rsid w:val="00623D46"/>
    <w:rsid w:val="00623F33"/>
    <w:rsid w:val="00623FAC"/>
    <w:rsid w:val="00623FFB"/>
    <w:rsid w:val="00624065"/>
    <w:rsid w:val="00624724"/>
    <w:rsid w:val="00624751"/>
    <w:rsid w:val="00624D65"/>
    <w:rsid w:val="00625044"/>
    <w:rsid w:val="0062508F"/>
    <w:rsid w:val="00625454"/>
    <w:rsid w:val="00625636"/>
    <w:rsid w:val="00625B9E"/>
    <w:rsid w:val="00625C64"/>
    <w:rsid w:val="00626F35"/>
    <w:rsid w:val="00627557"/>
    <w:rsid w:val="006278F9"/>
    <w:rsid w:val="00627A5B"/>
    <w:rsid w:val="00627A8F"/>
    <w:rsid w:val="00630037"/>
    <w:rsid w:val="00630267"/>
    <w:rsid w:val="006306BF"/>
    <w:rsid w:val="006306F2"/>
    <w:rsid w:val="00630858"/>
    <w:rsid w:val="0063179E"/>
    <w:rsid w:val="00631C6B"/>
    <w:rsid w:val="00631D0F"/>
    <w:rsid w:val="00631F88"/>
    <w:rsid w:val="0063316D"/>
    <w:rsid w:val="006332D9"/>
    <w:rsid w:val="00633669"/>
    <w:rsid w:val="00633BFA"/>
    <w:rsid w:val="00633C29"/>
    <w:rsid w:val="00633D26"/>
    <w:rsid w:val="00633D75"/>
    <w:rsid w:val="0063422A"/>
    <w:rsid w:val="00634646"/>
    <w:rsid w:val="0063551F"/>
    <w:rsid w:val="00635538"/>
    <w:rsid w:val="0063570A"/>
    <w:rsid w:val="00635728"/>
    <w:rsid w:val="00635995"/>
    <w:rsid w:val="00635D0C"/>
    <w:rsid w:val="00635F5C"/>
    <w:rsid w:val="00636089"/>
    <w:rsid w:val="006360E7"/>
    <w:rsid w:val="00636EE6"/>
    <w:rsid w:val="006372F4"/>
    <w:rsid w:val="00637597"/>
    <w:rsid w:val="0064026F"/>
    <w:rsid w:val="006403FF"/>
    <w:rsid w:val="006404C1"/>
    <w:rsid w:val="00640584"/>
    <w:rsid w:val="00640886"/>
    <w:rsid w:val="00640D43"/>
    <w:rsid w:val="00640EAA"/>
    <w:rsid w:val="006411BC"/>
    <w:rsid w:val="00641B2F"/>
    <w:rsid w:val="00641E42"/>
    <w:rsid w:val="006423D0"/>
    <w:rsid w:val="006429B0"/>
    <w:rsid w:val="00642E60"/>
    <w:rsid w:val="00643299"/>
    <w:rsid w:val="0064375C"/>
    <w:rsid w:val="00643C84"/>
    <w:rsid w:val="00643CE2"/>
    <w:rsid w:val="006442B1"/>
    <w:rsid w:val="006443CD"/>
    <w:rsid w:val="006447DD"/>
    <w:rsid w:val="00644A3E"/>
    <w:rsid w:val="00644A4A"/>
    <w:rsid w:val="00644F13"/>
    <w:rsid w:val="00645333"/>
    <w:rsid w:val="00645737"/>
    <w:rsid w:val="006460A9"/>
    <w:rsid w:val="00646343"/>
    <w:rsid w:val="006469B4"/>
    <w:rsid w:val="00646AB5"/>
    <w:rsid w:val="006470A4"/>
    <w:rsid w:val="006470AC"/>
    <w:rsid w:val="00650188"/>
    <w:rsid w:val="006501A9"/>
    <w:rsid w:val="0065042D"/>
    <w:rsid w:val="00650A6C"/>
    <w:rsid w:val="00651736"/>
    <w:rsid w:val="006517E5"/>
    <w:rsid w:val="00651934"/>
    <w:rsid w:val="006519A5"/>
    <w:rsid w:val="006519BF"/>
    <w:rsid w:val="006521B7"/>
    <w:rsid w:val="00652621"/>
    <w:rsid w:val="00652B7C"/>
    <w:rsid w:val="00652B9C"/>
    <w:rsid w:val="00652C46"/>
    <w:rsid w:val="00652CFD"/>
    <w:rsid w:val="00653167"/>
    <w:rsid w:val="00653DEB"/>
    <w:rsid w:val="00653F1B"/>
    <w:rsid w:val="006544DE"/>
    <w:rsid w:val="00654802"/>
    <w:rsid w:val="006549D5"/>
    <w:rsid w:val="00654AA5"/>
    <w:rsid w:val="00654D6B"/>
    <w:rsid w:val="00654E25"/>
    <w:rsid w:val="00654F17"/>
    <w:rsid w:val="00654F23"/>
    <w:rsid w:val="006557A9"/>
    <w:rsid w:val="00655B8C"/>
    <w:rsid w:val="00655E1D"/>
    <w:rsid w:val="006564C3"/>
    <w:rsid w:val="00656613"/>
    <w:rsid w:val="0065730C"/>
    <w:rsid w:val="006575EC"/>
    <w:rsid w:val="00657D46"/>
    <w:rsid w:val="00657DA1"/>
    <w:rsid w:val="006601F4"/>
    <w:rsid w:val="00660C50"/>
    <w:rsid w:val="00661AE4"/>
    <w:rsid w:val="00661B5D"/>
    <w:rsid w:val="00661B93"/>
    <w:rsid w:val="00661F0A"/>
    <w:rsid w:val="0066240E"/>
    <w:rsid w:val="00662AB7"/>
    <w:rsid w:val="00662F4F"/>
    <w:rsid w:val="00663220"/>
    <w:rsid w:val="00663578"/>
    <w:rsid w:val="00663A23"/>
    <w:rsid w:val="00663BF2"/>
    <w:rsid w:val="00664036"/>
    <w:rsid w:val="00664724"/>
    <w:rsid w:val="00665A53"/>
    <w:rsid w:val="00665A85"/>
    <w:rsid w:val="00665C26"/>
    <w:rsid w:val="0066654B"/>
    <w:rsid w:val="00666B4F"/>
    <w:rsid w:val="00666B7D"/>
    <w:rsid w:val="00666C3D"/>
    <w:rsid w:val="00666C56"/>
    <w:rsid w:val="00666CE9"/>
    <w:rsid w:val="0066703B"/>
    <w:rsid w:val="00667782"/>
    <w:rsid w:val="00667D24"/>
    <w:rsid w:val="0067034F"/>
    <w:rsid w:val="006708AB"/>
    <w:rsid w:val="00670B77"/>
    <w:rsid w:val="00670FD2"/>
    <w:rsid w:val="0067113F"/>
    <w:rsid w:val="006712D0"/>
    <w:rsid w:val="0067149B"/>
    <w:rsid w:val="006718C9"/>
    <w:rsid w:val="0067212A"/>
    <w:rsid w:val="00672447"/>
    <w:rsid w:val="00672525"/>
    <w:rsid w:val="00672958"/>
    <w:rsid w:val="00672E95"/>
    <w:rsid w:val="00672EC0"/>
    <w:rsid w:val="00673F87"/>
    <w:rsid w:val="00673F9E"/>
    <w:rsid w:val="00674364"/>
    <w:rsid w:val="006743A5"/>
    <w:rsid w:val="006747DB"/>
    <w:rsid w:val="00674E72"/>
    <w:rsid w:val="00674EFD"/>
    <w:rsid w:val="006750EC"/>
    <w:rsid w:val="00675776"/>
    <w:rsid w:val="00675FD8"/>
    <w:rsid w:val="0067619D"/>
    <w:rsid w:val="006761F7"/>
    <w:rsid w:val="00676BDB"/>
    <w:rsid w:val="00676EA1"/>
    <w:rsid w:val="00677109"/>
    <w:rsid w:val="00677178"/>
    <w:rsid w:val="006771AB"/>
    <w:rsid w:val="00677312"/>
    <w:rsid w:val="006773D6"/>
    <w:rsid w:val="006777A5"/>
    <w:rsid w:val="006800AD"/>
    <w:rsid w:val="00680202"/>
    <w:rsid w:val="00680B50"/>
    <w:rsid w:val="006811DD"/>
    <w:rsid w:val="00681293"/>
    <w:rsid w:val="006812EE"/>
    <w:rsid w:val="0068148B"/>
    <w:rsid w:val="00681AB7"/>
    <w:rsid w:val="00681BFF"/>
    <w:rsid w:val="00682138"/>
    <w:rsid w:val="00682149"/>
    <w:rsid w:val="006823CC"/>
    <w:rsid w:val="0068281A"/>
    <w:rsid w:val="006828A1"/>
    <w:rsid w:val="00682D1A"/>
    <w:rsid w:val="00683BFA"/>
    <w:rsid w:val="00683E86"/>
    <w:rsid w:val="00684021"/>
    <w:rsid w:val="006841DF"/>
    <w:rsid w:val="006843E7"/>
    <w:rsid w:val="00684507"/>
    <w:rsid w:val="00684909"/>
    <w:rsid w:val="00684913"/>
    <w:rsid w:val="00684B3B"/>
    <w:rsid w:val="00684D63"/>
    <w:rsid w:val="00684FD5"/>
    <w:rsid w:val="00685995"/>
    <w:rsid w:val="00685A4C"/>
    <w:rsid w:val="00685ABC"/>
    <w:rsid w:val="00685F5E"/>
    <w:rsid w:val="00686125"/>
    <w:rsid w:val="006861C9"/>
    <w:rsid w:val="006868C6"/>
    <w:rsid w:val="00686CF6"/>
    <w:rsid w:val="0068715F"/>
    <w:rsid w:val="0068797A"/>
    <w:rsid w:val="00687CFF"/>
    <w:rsid w:val="00690016"/>
    <w:rsid w:val="0069061B"/>
    <w:rsid w:val="00690A43"/>
    <w:rsid w:val="00690CA1"/>
    <w:rsid w:val="006913A3"/>
    <w:rsid w:val="006918C0"/>
    <w:rsid w:val="006918DD"/>
    <w:rsid w:val="00691C5C"/>
    <w:rsid w:val="00691CBF"/>
    <w:rsid w:val="00691D0E"/>
    <w:rsid w:val="00692BC6"/>
    <w:rsid w:val="00692BF7"/>
    <w:rsid w:val="00693233"/>
    <w:rsid w:val="006937E8"/>
    <w:rsid w:val="00694325"/>
    <w:rsid w:val="0069448D"/>
    <w:rsid w:val="0069479F"/>
    <w:rsid w:val="00694A62"/>
    <w:rsid w:val="0069540A"/>
    <w:rsid w:val="0069586C"/>
    <w:rsid w:val="00695B52"/>
    <w:rsid w:val="00695BC4"/>
    <w:rsid w:val="00695C7F"/>
    <w:rsid w:val="006960EB"/>
    <w:rsid w:val="00696618"/>
    <w:rsid w:val="00697111"/>
    <w:rsid w:val="00697598"/>
    <w:rsid w:val="00697E3D"/>
    <w:rsid w:val="00697F1A"/>
    <w:rsid w:val="006A011F"/>
    <w:rsid w:val="006A0181"/>
    <w:rsid w:val="006A174F"/>
    <w:rsid w:val="006A1D2A"/>
    <w:rsid w:val="006A22DB"/>
    <w:rsid w:val="006A2458"/>
    <w:rsid w:val="006A26C9"/>
    <w:rsid w:val="006A29DF"/>
    <w:rsid w:val="006A3452"/>
    <w:rsid w:val="006A3DF3"/>
    <w:rsid w:val="006A3EF5"/>
    <w:rsid w:val="006A4504"/>
    <w:rsid w:val="006A4581"/>
    <w:rsid w:val="006A4613"/>
    <w:rsid w:val="006A4A5F"/>
    <w:rsid w:val="006A4B0E"/>
    <w:rsid w:val="006A51C7"/>
    <w:rsid w:val="006A55EC"/>
    <w:rsid w:val="006A56D6"/>
    <w:rsid w:val="006A579D"/>
    <w:rsid w:val="006A5858"/>
    <w:rsid w:val="006A5EAC"/>
    <w:rsid w:val="006A6102"/>
    <w:rsid w:val="006A645E"/>
    <w:rsid w:val="006A687E"/>
    <w:rsid w:val="006A6A9E"/>
    <w:rsid w:val="006A6DF1"/>
    <w:rsid w:val="006A7237"/>
    <w:rsid w:val="006A7278"/>
    <w:rsid w:val="006A733D"/>
    <w:rsid w:val="006A7513"/>
    <w:rsid w:val="006A7D2E"/>
    <w:rsid w:val="006A7F56"/>
    <w:rsid w:val="006B033A"/>
    <w:rsid w:val="006B0683"/>
    <w:rsid w:val="006B0AB5"/>
    <w:rsid w:val="006B0CEB"/>
    <w:rsid w:val="006B0D73"/>
    <w:rsid w:val="006B140A"/>
    <w:rsid w:val="006B16AA"/>
    <w:rsid w:val="006B1E15"/>
    <w:rsid w:val="006B1FB3"/>
    <w:rsid w:val="006B2175"/>
    <w:rsid w:val="006B223B"/>
    <w:rsid w:val="006B245D"/>
    <w:rsid w:val="006B248D"/>
    <w:rsid w:val="006B256D"/>
    <w:rsid w:val="006B2721"/>
    <w:rsid w:val="006B2E08"/>
    <w:rsid w:val="006B35FF"/>
    <w:rsid w:val="006B3613"/>
    <w:rsid w:val="006B3784"/>
    <w:rsid w:val="006B3B5C"/>
    <w:rsid w:val="006B3E50"/>
    <w:rsid w:val="006B4935"/>
    <w:rsid w:val="006B4AAE"/>
    <w:rsid w:val="006B4CDC"/>
    <w:rsid w:val="006B5099"/>
    <w:rsid w:val="006B5192"/>
    <w:rsid w:val="006B5512"/>
    <w:rsid w:val="006B59C6"/>
    <w:rsid w:val="006B5AB3"/>
    <w:rsid w:val="006B5BEB"/>
    <w:rsid w:val="006B641D"/>
    <w:rsid w:val="006B647A"/>
    <w:rsid w:val="006B661A"/>
    <w:rsid w:val="006B6792"/>
    <w:rsid w:val="006B6818"/>
    <w:rsid w:val="006B68FB"/>
    <w:rsid w:val="006B6A1F"/>
    <w:rsid w:val="006B6ACF"/>
    <w:rsid w:val="006B6B41"/>
    <w:rsid w:val="006B6D32"/>
    <w:rsid w:val="006B70F1"/>
    <w:rsid w:val="006B78C2"/>
    <w:rsid w:val="006B794C"/>
    <w:rsid w:val="006B7D38"/>
    <w:rsid w:val="006C0279"/>
    <w:rsid w:val="006C0670"/>
    <w:rsid w:val="006C07EC"/>
    <w:rsid w:val="006C0B39"/>
    <w:rsid w:val="006C0DBF"/>
    <w:rsid w:val="006C120F"/>
    <w:rsid w:val="006C12A9"/>
    <w:rsid w:val="006C15B9"/>
    <w:rsid w:val="006C1638"/>
    <w:rsid w:val="006C1C10"/>
    <w:rsid w:val="006C2807"/>
    <w:rsid w:val="006C29B8"/>
    <w:rsid w:val="006C31A7"/>
    <w:rsid w:val="006C343D"/>
    <w:rsid w:val="006C346C"/>
    <w:rsid w:val="006C359B"/>
    <w:rsid w:val="006C4059"/>
    <w:rsid w:val="006C41CD"/>
    <w:rsid w:val="006C46BF"/>
    <w:rsid w:val="006C4754"/>
    <w:rsid w:val="006C48C0"/>
    <w:rsid w:val="006C4EB1"/>
    <w:rsid w:val="006C51CD"/>
    <w:rsid w:val="006C596D"/>
    <w:rsid w:val="006C5ACB"/>
    <w:rsid w:val="006C5ED1"/>
    <w:rsid w:val="006C5FA8"/>
    <w:rsid w:val="006C6624"/>
    <w:rsid w:val="006C678C"/>
    <w:rsid w:val="006C693F"/>
    <w:rsid w:val="006C6EB6"/>
    <w:rsid w:val="006C70FC"/>
    <w:rsid w:val="006C72E6"/>
    <w:rsid w:val="006C75E3"/>
    <w:rsid w:val="006C7EEE"/>
    <w:rsid w:val="006D0768"/>
    <w:rsid w:val="006D08C6"/>
    <w:rsid w:val="006D0DDD"/>
    <w:rsid w:val="006D1895"/>
    <w:rsid w:val="006D1C9E"/>
    <w:rsid w:val="006D2258"/>
    <w:rsid w:val="006D2D25"/>
    <w:rsid w:val="006D3295"/>
    <w:rsid w:val="006D32A3"/>
    <w:rsid w:val="006D3363"/>
    <w:rsid w:val="006D3791"/>
    <w:rsid w:val="006D3809"/>
    <w:rsid w:val="006D3940"/>
    <w:rsid w:val="006D3E59"/>
    <w:rsid w:val="006D3F80"/>
    <w:rsid w:val="006D411D"/>
    <w:rsid w:val="006D4187"/>
    <w:rsid w:val="006D4610"/>
    <w:rsid w:val="006D49AF"/>
    <w:rsid w:val="006D4BEE"/>
    <w:rsid w:val="006D4E8F"/>
    <w:rsid w:val="006D59E2"/>
    <w:rsid w:val="006D5C8E"/>
    <w:rsid w:val="006D5FA0"/>
    <w:rsid w:val="006D60DD"/>
    <w:rsid w:val="006D673B"/>
    <w:rsid w:val="006D701E"/>
    <w:rsid w:val="006D7847"/>
    <w:rsid w:val="006E03F9"/>
    <w:rsid w:val="006E0586"/>
    <w:rsid w:val="006E07A9"/>
    <w:rsid w:val="006E1135"/>
    <w:rsid w:val="006E1158"/>
    <w:rsid w:val="006E1321"/>
    <w:rsid w:val="006E1A2C"/>
    <w:rsid w:val="006E1BB4"/>
    <w:rsid w:val="006E1D8A"/>
    <w:rsid w:val="006E1DFF"/>
    <w:rsid w:val="006E1E27"/>
    <w:rsid w:val="006E212F"/>
    <w:rsid w:val="006E220E"/>
    <w:rsid w:val="006E29B3"/>
    <w:rsid w:val="006E2DCA"/>
    <w:rsid w:val="006E3073"/>
    <w:rsid w:val="006E308E"/>
    <w:rsid w:val="006E36CA"/>
    <w:rsid w:val="006E3D27"/>
    <w:rsid w:val="006E3E71"/>
    <w:rsid w:val="006E3EB9"/>
    <w:rsid w:val="006E3F4B"/>
    <w:rsid w:val="006E4026"/>
    <w:rsid w:val="006E448E"/>
    <w:rsid w:val="006E4A20"/>
    <w:rsid w:val="006E4EAE"/>
    <w:rsid w:val="006E50D8"/>
    <w:rsid w:val="006E525B"/>
    <w:rsid w:val="006E553E"/>
    <w:rsid w:val="006E56A2"/>
    <w:rsid w:val="006E59CB"/>
    <w:rsid w:val="006E5FE9"/>
    <w:rsid w:val="006E6054"/>
    <w:rsid w:val="006E633A"/>
    <w:rsid w:val="006E6695"/>
    <w:rsid w:val="006E6B45"/>
    <w:rsid w:val="006E6DCA"/>
    <w:rsid w:val="006E6E9F"/>
    <w:rsid w:val="006F0418"/>
    <w:rsid w:val="006F0674"/>
    <w:rsid w:val="006F0916"/>
    <w:rsid w:val="006F0B27"/>
    <w:rsid w:val="006F0BBF"/>
    <w:rsid w:val="006F0BF8"/>
    <w:rsid w:val="006F1197"/>
    <w:rsid w:val="006F28F5"/>
    <w:rsid w:val="006F2D75"/>
    <w:rsid w:val="006F3210"/>
    <w:rsid w:val="006F3E0E"/>
    <w:rsid w:val="006F3E3B"/>
    <w:rsid w:val="006F3EB5"/>
    <w:rsid w:val="006F41FB"/>
    <w:rsid w:val="006F4316"/>
    <w:rsid w:val="006F4E15"/>
    <w:rsid w:val="006F4F51"/>
    <w:rsid w:val="006F524E"/>
    <w:rsid w:val="006F5395"/>
    <w:rsid w:val="006F5433"/>
    <w:rsid w:val="006F56CA"/>
    <w:rsid w:val="006F5FFF"/>
    <w:rsid w:val="006F6342"/>
    <w:rsid w:val="006F69CF"/>
    <w:rsid w:val="006F6DE9"/>
    <w:rsid w:val="006F710C"/>
    <w:rsid w:val="006F71D1"/>
    <w:rsid w:val="006F75D2"/>
    <w:rsid w:val="006F7FB7"/>
    <w:rsid w:val="007001FC"/>
    <w:rsid w:val="007004C9"/>
    <w:rsid w:val="00700E4D"/>
    <w:rsid w:val="00701231"/>
    <w:rsid w:val="00701284"/>
    <w:rsid w:val="0070160A"/>
    <w:rsid w:val="00701AC2"/>
    <w:rsid w:val="00701B71"/>
    <w:rsid w:val="00701FF1"/>
    <w:rsid w:val="00702CEA"/>
    <w:rsid w:val="00702D26"/>
    <w:rsid w:val="00702DFD"/>
    <w:rsid w:val="00702F9C"/>
    <w:rsid w:val="00703143"/>
    <w:rsid w:val="0070324B"/>
    <w:rsid w:val="0070352F"/>
    <w:rsid w:val="00703C2D"/>
    <w:rsid w:val="00704B46"/>
    <w:rsid w:val="00704ED7"/>
    <w:rsid w:val="00705149"/>
    <w:rsid w:val="007055F3"/>
    <w:rsid w:val="007056BF"/>
    <w:rsid w:val="00705762"/>
    <w:rsid w:val="00705A73"/>
    <w:rsid w:val="0070624C"/>
    <w:rsid w:val="00706B72"/>
    <w:rsid w:val="00706E0E"/>
    <w:rsid w:val="007070ED"/>
    <w:rsid w:val="00707576"/>
    <w:rsid w:val="00707920"/>
    <w:rsid w:val="00707FE4"/>
    <w:rsid w:val="00710329"/>
    <w:rsid w:val="0071046A"/>
    <w:rsid w:val="00710759"/>
    <w:rsid w:val="007108F8"/>
    <w:rsid w:val="00710A46"/>
    <w:rsid w:val="00710D83"/>
    <w:rsid w:val="007114F3"/>
    <w:rsid w:val="00711625"/>
    <w:rsid w:val="00711E0B"/>
    <w:rsid w:val="00712571"/>
    <w:rsid w:val="00712784"/>
    <w:rsid w:val="007128FA"/>
    <w:rsid w:val="00712F3A"/>
    <w:rsid w:val="007130FA"/>
    <w:rsid w:val="0071345A"/>
    <w:rsid w:val="00713F33"/>
    <w:rsid w:val="007148AB"/>
    <w:rsid w:val="0071497B"/>
    <w:rsid w:val="00714AE6"/>
    <w:rsid w:val="00714E2E"/>
    <w:rsid w:val="00714F8C"/>
    <w:rsid w:val="00715166"/>
    <w:rsid w:val="00715437"/>
    <w:rsid w:val="007157D7"/>
    <w:rsid w:val="0071596B"/>
    <w:rsid w:val="00715A38"/>
    <w:rsid w:val="00715BC5"/>
    <w:rsid w:val="00716107"/>
    <w:rsid w:val="00716DB2"/>
    <w:rsid w:val="00717ED4"/>
    <w:rsid w:val="007215F4"/>
    <w:rsid w:val="007216CF"/>
    <w:rsid w:val="007218F5"/>
    <w:rsid w:val="00721B85"/>
    <w:rsid w:val="00722302"/>
    <w:rsid w:val="00722445"/>
    <w:rsid w:val="00722B5C"/>
    <w:rsid w:val="00723667"/>
    <w:rsid w:val="00723B95"/>
    <w:rsid w:val="00723BBA"/>
    <w:rsid w:val="0072414D"/>
    <w:rsid w:val="007242AA"/>
    <w:rsid w:val="00724D80"/>
    <w:rsid w:val="007250DA"/>
    <w:rsid w:val="007259FC"/>
    <w:rsid w:val="00725BCA"/>
    <w:rsid w:val="00725F2B"/>
    <w:rsid w:val="00726252"/>
    <w:rsid w:val="00726471"/>
    <w:rsid w:val="00726C46"/>
    <w:rsid w:val="0072731B"/>
    <w:rsid w:val="00730494"/>
    <w:rsid w:val="007305F2"/>
    <w:rsid w:val="007306D7"/>
    <w:rsid w:val="00730D14"/>
    <w:rsid w:val="00730DFE"/>
    <w:rsid w:val="00730F71"/>
    <w:rsid w:val="007312AC"/>
    <w:rsid w:val="007316CA"/>
    <w:rsid w:val="00731FD9"/>
    <w:rsid w:val="007324B5"/>
    <w:rsid w:val="0073291C"/>
    <w:rsid w:val="00732A45"/>
    <w:rsid w:val="00732ACD"/>
    <w:rsid w:val="00732CA4"/>
    <w:rsid w:val="00732DA8"/>
    <w:rsid w:val="00732FBF"/>
    <w:rsid w:val="0073327E"/>
    <w:rsid w:val="00733ACA"/>
    <w:rsid w:val="00734189"/>
    <w:rsid w:val="0073494D"/>
    <w:rsid w:val="00735A33"/>
    <w:rsid w:val="007360E6"/>
    <w:rsid w:val="00736311"/>
    <w:rsid w:val="00736518"/>
    <w:rsid w:val="007368FC"/>
    <w:rsid w:val="0073728A"/>
    <w:rsid w:val="007374D9"/>
    <w:rsid w:val="0073756F"/>
    <w:rsid w:val="00737668"/>
    <w:rsid w:val="0073780D"/>
    <w:rsid w:val="0073792B"/>
    <w:rsid w:val="00737A38"/>
    <w:rsid w:val="007401BC"/>
    <w:rsid w:val="00740729"/>
    <w:rsid w:val="00740786"/>
    <w:rsid w:val="007410AD"/>
    <w:rsid w:val="007417FE"/>
    <w:rsid w:val="00741A2C"/>
    <w:rsid w:val="00741ED6"/>
    <w:rsid w:val="0074201F"/>
    <w:rsid w:val="00742050"/>
    <w:rsid w:val="0074246E"/>
    <w:rsid w:val="00742FEF"/>
    <w:rsid w:val="0074333C"/>
    <w:rsid w:val="00743970"/>
    <w:rsid w:val="00743D38"/>
    <w:rsid w:val="00743DDF"/>
    <w:rsid w:val="00743FDD"/>
    <w:rsid w:val="00744396"/>
    <w:rsid w:val="007443D1"/>
    <w:rsid w:val="0074479A"/>
    <w:rsid w:val="007448B9"/>
    <w:rsid w:val="00744E4A"/>
    <w:rsid w:val="00745432"/>
    <w:rsid w:val="0074555D"/>
    <w:rsid w:val="007458EE"/>
    <w:rsid w:val="00745C5D"/>
    <w:rsid w:val="00745E09"/>
    <w:rsid w:val="007462EE"/>
    <w:rsid w:val="00746B61"/>
    <w:rsid w:val="00746F99"/>
    <w:rsid w:val="00746FD8"/>
    <w:rsid w:val="00746FDF"/>
    <w:rsid w:val="00747534"/>
    <w:rsid w:val="0074772C"/>
    <w:rsid w:val="00747EB6"/>
    <w:rsid w:val="00750281"/>
    <w:rsid w:val="0075062E"/>
    <w:rsid w:val="00750630"/>
    <w:rsid w:val="007508A1"/>
    <w:rsid w:val="00750D57"/>
    <w:rsid w:val="00750E06"/>
    <w:rsid w:val="00751916"/>
    <w:rsid w:val="007519EB"/>
    <w:rsid w:val="007522AC"/>
    <w:rsid w:val="0075247C"/>
    <w:rsid w:val="0075272F"/>
    <w:rsid w:val="00752E14"/>
    <w:rsid w:val="00752E31"/>
    <w:rsid w:val="00752E80"/>
    <w:rsid w:val="00754091"/>
    <w:rsid w:val="00754327"/>
    <w:rsid w:val="0075432E"/>
    <w:rsid w:val="007544BA"/>
    <w:rsid w:val="0075451D"/>
    <w:rsid w:val="00754F7F"/>
    <w:rsid w:val="007550F3"/>
    <w:rsid w:val="00755178"/>
    <w:rsid w:val="007555B0"/>
    <w:rsid w:val="00755B80"/>
    <w:rsid w:val="00755E03"/>
    <w:rsid w:val="00755EB7"/>
    <w:rsid w:val="0075679C"/>
    <w:rsid w:val="00756D50"/>
    <w:rsid w:val="00756E77"/>
    <w:rsid w:val="007576D5"/>
    <w:rsid w:val="007579EA"/>
    <w:rsid w:val="00757FCE"/>
    <w:rsid w:val="00760082"/>
    <w:rsid w:val="007600C2"/>
    <w:rsid w:val="00760191"/>
    <w:rsid w:val="00760250"/>
    <w:rsid w:val="00760AC6"/>
    <w:rsid w:val="00761392"/>
    <w:rsid w:val="007614A1"/>
    <w:rsid w:val="00761C22"/>
    <w:rsid w:val="007620C5"/>
    <w:rsid w:val="007625AC"/>
    <w:rsid w:val="0076278C"/>
    <w:rsid w:val="00762D48"/>
    <w:rsid w:val="00763383"/>
    <w:rsid w:val="00763388"/>
    <w:rsid w:val="007634BE"/>
    <w:rsid w:val="00763D44"/>
    <w:rsid w:val="00763E3B"/>
    <w:rsid w:val="00763F83"/>
    <w:rsid w:val="0076444B"/>
    <w:rsid w:val="0076456D"/>
    <w:rsid w:val="00764A59"/>
    <w:rsid w:val="007651E6"/>
    <w:rsid w:val="00765413"/>
    <w:rsid w:val="007656BC"/>
    <w:rsid w:val="00765854"/>
    <w:rsid w:val="007658B4"/>
    <w:rsid w:val="00765A74"/>
    <w:rsid w:val="00765FFD"/>
    <w:rsid w:val="007663F6"/>
    <w:rsid w:val="00766A9F"/>
    <w:rsid w:val="00766C73"/>
    <w:rsid w:val="00766CA0"/>
    <w:rsid w:val="0076714D"/>
    <w:rsid w:val="00767418"/>
    <w:rsid w:val="0076782A"/>
    <w:rsid w:val="00767853"/>
    <w:rsid w:val="00767AE8"/>
    <w:rsid w:val="00767B31"/>
    <w:rsid w:val="00767FDE"/>
    <w:rsid w:val="0077034A"/>
    <w:rsid w:val="0077042E"/>
    <w:rsid w:val="00770633"/>
    <w:rsid w:val="00770855"/>
    <w:rsid w:val="00770E30"/>
    <w:rsid w:val="00771743"/>
    <w:rsid w:val="00771D00"/>
    <w:rsid w:val="00771D1A"/>
    <w:rsid w:val="00771FF1"/>
    <w:rsid w:val="0077206E"/>
    <w:rsid w:val="00772E89"/>
    <w:rsid w:val="0077318A"/>
    <w:rsid w:val="00773558"/>
    <w:rsid w:val="00773AD7"/>
    <w:rsid w:val="00773B46"/>
    <w:rsid w:val="007740BA"/>
    <w:rsid w:val="0077460D"/>
    <w:rsid w:val="0077461B"/>
    <w:rsid w:val="007748AD"/>
    <w:rsid w:val="00774B70"/>
    <w:rsid w:val="00775249"/>
    <w:rsid w:val="0077530A"/>
    <w:rsid w:val="007766D8"/>
    <w:rsid w:val="00776B6A"/>
    <w:rsid w:val="0077711F"/>
    <w:rsid w:val="0077729B"/>
    <w:rsid w:val="007772DF"/>
    <w:rsid w:val="0077782A"/>
    <w:rsid w:val="00777F8E"/>
    <w:rsid w:val="007803B3"/>
    <w:rsid w:val="0078064C"/>
    <w:rsid w:val="00780713"/>
    <w:rsid w:val="00781BCE"/>
    <w:rsid w:val="0078220D"/>
    <w:rsid w:val="00782521"/>
    <w:rsid w:val="00782752"/>
    <w:rsid w:val="007836DE"/>
    <w:rsid w:val="00783984"/>
    <w:rsid w:val="00783B3A"/>
    <w:rsid w:val="00783B52"/>
    <w:rsid w:val="00783BE9"/>
    <w:rsid w:val="00783C59"/>
    <w:rsid w:val="0078452D"/>
    <w:rsid w:val="0078518B"/>
    <w:rsid w:val="00785E81"/>
    <w:rsid w:val="007863B3"/>
    <w:rsid w:val="00786C7E"/>
    <w:rsid w:val="007874B8"/>
    <w:rsid w:val="00787BAD"/>
    <w:rsid w:val="00787D2A"/>
    <w:rsid w:val="00790465"/>
    <w:rsid w:val="00790519"/>
    <w:rsid w:val="0079055D"/>
    <w:rsid w:val="00790625"/>
    <w:rsid w:val="007906E5"/>
    <w:rsid w:val="00790857"/>
    <w:rsid w:val="00790869"/>
    <w:rsid w:val="00790921"/>
    <w:rsid w:val="00790E7E"/>
    <w:rsid w:val="0079189E"/>
    <w:rsid w:val="00792223"/>
    <w:rsid w:val="00792737"/>
    <w:rsid w:val="0079274F"/>
    <w:rsid w:val="00792AA8"/>
    <w:rsid w:val="00792C48"/>
    <w:rsid w:val="007930A2"/>
    <w:rsid w:val="00793D7C"/>
    <w:rsid w:val="00793DBE"/>
    <w:rsid w:val="00793EF1"/>
    <w:rsid w:val="00794342"/>
    <w:rsid w:val="00794379"/>
    <w:rsid w:val="0079444D"/>
    <w:rsid w:val="007947CE"/>
    <w:rsid w:val="00794F30"/>
    <w:rsid w:val="0079526D"/>
    <w:rsid w:val="0079607B"/>
    <w:rsid w:val="0079610F"/>
    <w:rsid w:val="0079636D"/>
    <w:rsid w:val="00796422"/>
    <w:rsid w:val="00796E89"/>
    <w:rsid w:val="0079706B"/>
    <w:rsid w:val="00797108"/>
    <w:rsid w:val="00797412"/>
    <w:rsid w:val="00797DD0"/>
    <w:rsid w:val="007A00B5"/>
    <w:rsid w:val="007A012B"/>
    <w:rsid w:val="007A08FA"/>
    <w:rsid w:val="007A0A34"/>
    <w:rsid w:val="007A0C29"/>
    <w:rsid w:val="007A0C36"/>
    <w:rsid w:val="007A0EAA"/>
    <w:rsid w:val="007A15F1"/>
    <w:rsid w:val="007A18AD"/>
    <w:rsid w:val="007A20FE"/>
    <w:rsid w:val="007A2459"/>
    <w:rsid w:val="007A248A"/>
    <w:rsid w:val="007A2A3F"/>
    <w:rsid w:val="007A33A2"/>
    <w:rsid w:val="007A373D"/>
    <w:rsid w:val="007A37A9"/>
    <w:rsid w:val="007A3DF6"/>
    <w:rsid w:val="007A3F64"/>
    <w:rsid w:val="007A4293"/>
    <w:rsid w:val="007A435A"/>
    <w:rsid w:val="007A4D6C"/>
    <w:rsid w:val="007A4D74"/>
    <w:rsid w:val="007A4D92"/>
    <w:rsid w:val="007A4DE3"/>
    <w:rsid w:val="007A4FFD"/>
    <w:rsid w:val="007A5903"/>
    <w:rsid w:val="007A5C4C"/>
    <w:rsid w:val="007A5CD3"/>
    <w:rsid w:val="007A5F52"/>
    <w:rsid w:val="007A62A8"/>
    <w:rsid w:val="007A64FD"/>
    <w:rsid w:val="007A6666"/>
    <w:rsid w:val="007A66D4"/>
    <w:rsid w:val="007A6DD5"/>
    <w:rsid w:val="007A6DF6"/>
    <w:rsid w:val="007A6EC1"/>
    <w:rsid w:val="007A7279"/>
    <w:rsid w:val="007A748D"/>
    <w:rsid w:val="007A7BA9"/>
    <w:rsid w:val="007B0089"/>
    <w:rsid w:val="007B009D"/>
    <w:rsid w:val="007B0338"/>
    <w:rsid w:val="007B0342"/>
    <w:rsid w:val="007B051C"/>
    <w:rsid w:val="007B08DE"/>
    <w:rsid w:val="007B12F9"/>
    <w:rsid w:val="007B261E"/>
    <w:rsid w:val="007B279D"/>
    <w:rsid w:val="007B2EF7"/>
    <w:rsid w:val="007B316F"/>
    <w:rsid w:val="007B3356"/>
    <w:rsid w:val="007B3869"/>
    <w:rsid w:val="007B3909"/>
    <w:rsid w:val="007B43E8"/>
    <w:rsid w:val="007B474E"/>
    <w:rsid w:val="007B47E7"/>
    <w:rsid w:val="007B4D1D"/>
    <w:rsid w:val="007B512B"/>
    <w:rsid w:val="007B5404"/>
    <w:rsid w:val="007B586C"/>
    <w:rsid w:val="007B5BA9"/>
    <w:rsid w:val="007B5D56"/>
    <w:rsid w:val="007B693D"/>
    <w:rsid w:val="007B6948"/>
    <w:rsid w:val="007B6DBE"/>
    <w:rsid w:val="007B6E43"/>
    <w:rsid w:val="007B6E99"/>
    <w:rsid w:val="007B703D"/>
    <w:rsid w:val="007B7B22"/>
    <w:rsid w:val="007B7EE5"/>
    <w:rsid w:val="007B7EEF"/>
    <w:rsid w:val="007C08CB"/>
    <w:rsid w:val="007C08FB"/>
    <w:rsid w:val="007C0D3E"/>
    <w:rsid w:val="007C115C"/>
    <w:rsid w:val="007C126E"/>
    <w:rsid w:val="007C17F1"/>
    <w:rsid w:val="007C1C30"/>
    <w:rsid w:val="007C274F"/>
    <w:rsid w:val="007C2855"/>
    <w:rsid w:val="007C35DD"/>
    <w:rsid w:val="007C35F1"/>
    <w:rsid w:val="007C44A2"/>
    <w:rsid w:val="007C4C16"/>
    <w:rsid w:val="007C4F71"/>
    <w:rsid w:val="007C505C"/>
    <w:rsid w:val="007C56F9"/>
    <w:rsid w:val="007C5E7C"/>
    <w:rsid w:val="007C666B"/>
    <w:rsid w:val="007C6ABC"/>
    <w:rsid w:val="007C6B20"/>
    <w:rsid w:val="007C6B47"/>
    <w:rsid w:val="007C704B"/>
    <w:rsid w:val="007C73A0"/>
    <w:rsid w:val="007C79AE"/>
    <w:rsid w:val="007C7A5F"/>
    <w:rsid w:val="007C7DE6"/>
    <w:rsid w:val="007C7FA0"/>
    <w:rsid w:val="007D00E2"/>
    <w:rsid w:val="007D01EC"/>
    <w:rsid w:val="007D0322"/>
    <w:rsid w:val="007D0899"/>
    <w:rsid w:val="007D0A0B"/>
    <w:rsid w:val="007D0D49"/>
    <w:rsid w:val="007D0ED5"/>
    <w:rsid w:val="007D0F04"/>
    <w:rsid w:val="007D1377"/>
    <w:rsid w:val="007D13BA"/>
    <w:rsid w:val="007D2517"/>
    <w:rsid w:val="007D2604"/>
    <w:rsid w:val="007D262E"/>
    <w:rsid w:val="007D29BE"/>
    <w:rsid w:val="007D2EEB"/>
    <w:rsid w:val="007D2FCA"/>
    <w:rsid w:val="007D3049"/>
    <w:rsid w:val="007D3363"/>
    <w:rsid w:val="007D34D2"/>
    <w:rsid w:val="007D34D3"/>
    <w:rsid w:val="007D3529"/>
    <w:rsid w:val="007D3C25"/>
    <w:rsid w:val="007D3C97"/>
    <w:rsid w:val="007D3D6B"/>
    <w:rsid w:val="007D45C1"/>
    <w:rsid w:val="007D4B74"/>
    <w:rsid w:val="007D5054"/>
    <w:rsid w:val="007D5616"/>
    <w:rsid w:val="007D5DEB"/>
    <w:rsid w:val="007D60AD"/>
    <w:rsid w:val="007D611C"/>
    <w:rsid w:val="007D75FD"/>
    <w:rsid w:val="007D7756"/>
    <w:rsid w:val="007D7C89"/>
    <w:rsid w:val="007D7EBF"/>
    <w:rsid w:val="007E0822"/>
    <w:rsid w:val="007E1001"/>
    <w:rsid w:val="007E1012"/>
    <w:rsid w:val="007E122B"/>
    <w:rsid w:val="007E13F4"/>
    <w:rsid w:val="007E17F9"/>
    <w:rsid w:val="007E250E"/>
    <w:rsid w:val="007E2618"/>
    <w:rsid w:val="007E2738"/>
    <w:rsid w:val="007E284C"/>
    <w:rsid w:val="007E298A"/>
    <w:rsid w:val="007E2A10"/>
    <w:rsid w:val="007E2A7C"/>
    <w:rsid w:val="007E2B1C"/>
    <w:rsid w:val="007E316F"/>
    <w:rsid w:val="007E3762"/>
    <w:rsid w:val="007E3936"/>
    <w:rsid w:val="007E3E1F"/>
    <w:rsid w:val="007E416B"/>
    <w:rsid w:val="007E452B"/>
    <w:rsid w:val="007E461E"/>
    <w:rsid w:val="007E465F"/>
    <w:rsid w:val="007E5759"/>
    <w:rsid w:val="007E5A43"/>
    <w:rsid w:val="007E5A59"/>
    <w:rsid w:val="007E5B84"/>
    <w:rsid w:val="007E5D99"/>
    <w:rsid w:val="007E642F"/>
    <w:rsid w:val="007E6708"/>
    <w:rsid w:val="007E690D"/>
    <w:rsid w:val="007E7365"/>
    <w:rsid w:val="007E75C0"/>
    <w:rsid w:val="007E7AB6"/>
    <w:rsid w:val="007E7C2A"/>
    <w:rsid w:val="007F03E6"/>
    <w:rsid w:val="007F0463"/>
    <w:rsid w:val="007F05AC"/>
    <w:rsid w:val="007F067A"/>
    <w:rsid w:val="007F07B4"/>
    <w:rsid w:val="007F092E"/>
    <w:rsid w:val="007F096B"/>
    <w:rsid w:val="007F0992"/>
    <w:rsid w:val="007F0C38"/>
    <w:rsid w:val="007F0FDD"/>
    <w:rsid w:val="007F1112"/>
    <w:rsid w:val="007F1460"/>
    <w:rsid w:val="007F1AB3"/>
    <w:rsid w:val="007F1CE8"/>
    <w:rsid w:val="007F1D13"/>
    <w:rsid w:val="007F1FBC"/>
    <w:rsid w:val="007F29C7"/>
    <w:rsid w:val="007F2D67"/>
    <w:rsid w:val="007F3738"/>
    <w:rsid w:val="007F38C1"/>
    <w:rsid w:val="007F3C45"/>
    <w:rsid w:val="007F3C9D"/>
    <w:rsid w:val="007F3D78"/>
    <w:rsid w:val="007F3F32"/>
    <w:rsid w:val="007F48C0"/>
    <w:rsid w:val="007F4A1D"/>
    <w:rsid w:val="007F4EDC"/>
    <w:rsid w:val="007F52CE"/>
    <w:rsid w:val="007F5687"/>
    <w:rsid w:val="007F5DE8"/>
    <w:rsid w:val="007F5F1B"/>
    <w:rsid w:val="007F63A3"/>
    <w:rsid w:val="007F6508"/>
    <w:rsid w:val="007F665A"/>
    <w:rsid w:val="007F7079"/>
    <w:rsid w:val="007F7314"/>
    <w:rsid w:val="007F7573"/>
    <w:rsid w:val="007F75D1"/>
    <w:rsid w:val="007F77BA"/>
    <w:rsid w:val="00800148"/>
    <w:rsid w:val="00800336"/>
    <w:rsid w:val="00800338"/>
    <w:rsid w:val="008004E9"/>
    <w:rsid w:val="008006BB"/>
    <w:rsid w:val="00800E59"/>
    <w:rsid w:val="00800E64"/>
    <w:rsid w:val="00800E70"/>
    <w:rsid w:val="00800FD4"/>
    <w:rsid w:val="0080158F"/>
    <w:rsid w:val="00801728"/>
    <w:rsid w:val="00802AC7"/>
    <w:rsid w:val="00802B9E"/>
    <w:rsid w:val="0080359A"/>
    <w:rsid w:val="0080362D"/>
    <w:rsid w:val="00803683"/>
    <w:rsid w:val="00803BE3"/>
    <w:rsid w:val="00803FA4"/>
    <w:rsid w:val="00804288"/>
    <w:rsid w:val="008042C3"/>
    <w:rsid w:val="00804314"/>
    <w:rsid w:val="00804332"/>
    <w:rsid w:val="0080509B"/>
    <w:rsid w:val="008052C6"/>
    <w:rsid w:val="00805839"/>
    <w:rsid w:val="00805AC1"/>
    <w:rsid w:val="00805D56"/>
    <w:rsid w:val="00805ECE"/>
    <w:rsid w:val="00805EF6"/>
    <w:rsid w:val="00805F96"/>
    <w:rsid w:val="008063ED"/>
    <w:rsid w:val="0080658F"/>
    <w:rsid w:val="00806CD9"/>
    <w:rsid w:val="00806E43"/>
    <w:rsid w:val="00807A4E"/>
    <w:rsid w:val="00807C08"/>
    <w:rsid w:val="00807CF0"/>
    <w:rsid w:val="00807CFD"/>
    <w:rsid w:val="008104F7"/>
    <w:rsid w:val="0081064F"/>
    <w:rsid w:val="00810987"/>
    <w:rsid w:val="00810CEB"/>
    <w:rsid w:val="00810CF3"/>
    <w:rsid w:val="00810E89"/>
    <w:rsid w:val="0081100C"/>
    <w:rsid w:val="00811063"/>
    <w:rsid w:val="0081110E"/>
    <w:rsid w:val="0081183F"/>
    <w:rsid w:val="00811A5D"/>
    <w:rsid w:val="00811C0B"/>
    <w:rsid w:val="00811D0B"/>
    <w:rsid w:val="008121C7"/>
    <w:rsid w:val="00812961"/>
    <w:rsid w:val="0081382D"/>
    <w:rsid w:val="00813FBB"/>
    <w:rsid w:val="00813FD1"/>
    <w:rsid w:val="0081427B"/>
    <w:rsid w:val="00814522"/>
    <w:rsid w:val="00814955"/>
    <w:rsid w:val="00814CF8"/>
    <w:rsid w:val="00814D18"/>
    <w:rsid w:val="00814DC9"/>
    <w:rsid w:val="008152AE"/>
    <w:rsid w:val="008153C0"/>
    <w:rsid w:val="00815EDE"/>
    <w:rsid w:val="00816954"/>
    <w:rsid w:val="00816DA8"/>
    <w:rsid w:val="00816E31"/>
    <w:rsid w:val="00816E73"/>
    <w:rsid w:val="00817A1F"/>
    <w:rsid w:val="00817CF0"/>
    <w:rsid w:val="00817FCF"/>
    <w:rsid w:val="00820107"/>
    <w:rsid w:val="0082023C"/>
    <w:rsid w:val="00820346"/>
    <w:rsid w:val="00820350"/>
    <w:rsid w:val="00820AF0"/>
    <w:rsid w:val="00820EF6"/>
    <w:rsid w:val="00820F5F"/>
    <w:rsid w:val="0082144E"/>
    <w:rsid w:val="008216A3"/>
    <w:rsid w:val="00822962"/>
    <w:rsid w:val="00822BBD"/>
    <w:rsid w:val="0082361F"/>
    <w:rsid w:val="00823AC1"/>
    <w:rsid w:val="00823DC3"/>
    <w:rsid w:val="008240AA"/>
    <w:rsid w:val="008240B2"/>
    <w:rsid w:val="0082441B"/>
    <w:rsid w:val="00824F34"/>
    <w:rsid w:val="00825072"/>
    <w:rsid w:val="0082535E"/>
    <w:rsid w:val="008256B6"/>
    <w:rsid w:val="00825AB8"/>
    <w:rsid w:val="00825ACF"/>
    <w:rsid w:val="00825B51"/>
    <w:rsid w:val="00826288"/>
    <w:rsid w:val="00826CEB"/>
    <w:rsid w:val="00827173"/>
    <w:rsid w:val="00827F2C"/>
    <w:rsid w:val="0083072C"/>
    <w:rsid w:val="008307CA"/>
    <w:rsid w:val="00830899"/>
    <w:rsid w:val="00830C8A"/>
    <w:rsid w:val="00831372"/>
    <w:rsid w:val="0083159E"/>
    <w:rsid w:val="00831D02"/>
    <w:rsid w:val="00831F7D"/>
    <w:rsid w:val="00832533"/>
    <w:rsid w:val="0083269F"/>
    <w:rsid w:val="00832DB4"/>
    <w:rsid w:val="008335CE"/>
    <w:rsid w:val="008337A0"/>
    <w:rsid w:val="008338AE"/>
    <w:rsid w:val="00833906"/>
    <w:rsid w:val="00833917"/>
    <w:rsid w:val="00834135"/>
    <w:rsid w:val="008342C1"/>
    <w:rsid w:val="00834387"/>
    <w:rsid w:val="0083492F"/>
    <w:rsid w:val="00834CBD"/>
    <w:rsid w:val="00835239"/>
    <w:rsid w:val="008352C9"/>
    <w:rsid w:val="008353C3"/>
    <w:rsid w:val="0083566B"/>
    <w:rsid w:val="00835E97"/>
    <w:rsid w:val="0083751A"/>
    <w:rsid w:val="008379F8"/>
    <w:rsid w:val="00837C96"/>
    <w:rsid w:val="00837E94"/>
    <w:rsid w:val="00840085"/>
    <w:rsid w:val="00840413"/>
    <w:rsid w:val="00840804"/>
    <w:rsid w:val="00840823"/>
    <w:rsid w:val="00840C93"/>
    <w:rsid w:val="00841150"/>
    <w:rsid w:val="008411B0"/>
    <w:rsid w:val="00841CD9"/>
    <w:rsid w:val="00841DC7"/>
    <w:rsid w:val="00842181"/>
    <w:rsid w:val="00842EF8"/>
    <w:rsid w:val="0084334D"/>
    <w:rsid w:val="00843452"/>
    <w:rsid w:val="00843735"/>
    <w:rsid w:val="00843A44"/>
    <w:rsid w:val="00843B6B"/>
    <w:rsid w:val="008441E2"/>
    <w:rsid w:val="00844259"/>
    <w:rsid w:val="00844380"/>
    <w:rsid w:val="008448C5"/>
    <w:rsid w:val="00844F38"/>
    <w:rsid w:val="008456DB"/>
    <w:rsid w:val="00845CFC"/>
    <w:rsid w:val="00846065"/>
    <w:rsid w:val="00846363"/>
    <w:rsid w:val="00846920"/>
    <w:rsid w:val="00846A31"/>
    <w:rsid w:val="00846D05"/>
    <w:rsid w:val="0084712D"/>
    <w:rsid w:val="00847D91"/>
    <w:rsid w:val="00847E32"/>
    <w:rsid w:val="00850075"/>
    <w:rsid w:val="008503BA"/>
    <w:rsid w:val="00851B0B"/>
    <w:rsid w:val="00852148"/>
    <w:rsid w:val="008524CF"/>
    <w:rsid w:val="00852577"/>
    <w:rsid w:val="00852597"/>
    <w:rsid w:val="008525AB"/>
    <w:rsid w:val="008529DF"/>
    <w:rsid w:val="00853141"/>
    <w:rsid w:val="008535E3"/>
    <w:rsid w:val="00853AF8"/>
    <w:rsid w:val="00853EFE"/>
    <w:rsid w:val="00853FA4"/>
    <w:rsid w:val="00854199"/>
    <w:rsid w:val="008541CA"/>
    <w:rsid w:val="008545B1"/>
    <w:rsid w:val="00854994"/>
    <w:rsid w:val="008549CC"/>
    <w:rsid w:val="00854C36"/>
    <w:rsid w:val="00854D2C"/>
    <w:rsid w:val="00855E18"/>
    <w:rsid w:val="0085632B"/>
    <w:rsid w:val="008565E0"/>
    <w:rsid w:val="00856605"/>
    <w:rsid w:val="00856AEF"/>
    <w:rsid w:val="00856B5E"/>
    <w:rsid w:val="00856B69"/>
    <w:rsid w:val="00856E7C"/>
    <w:rsid w:val="00856FC9"/>
    <w:rsid w:val="0085755D"/>
    <w:rsid w:val="00857999"/>
    <w:rsid w:val="0086063D"/>
    <w:rsid w:val="00860C8C"/>
    <w:rsid w:val="008613AB"/>
    <w:rsid w:val="008617FD"/>
    <w:rsid w:val="0086181E"/>
    <w:rsid w:val="00861838"/>
    <w:rsid w:val="0086195E"/>
    <w:rsid w:val="00861B86"/>
    <w:rsid w:val="00861F18"/>
    <w:rsid w:val="00862116"/>
    <w:rsid w:val="00862564"/>
    <w:rsid w:val="008627E8"/>
    <w:rsid w:val="008628B1"/>
    <w:rsid w:val="00862A2C"/>
    <w:rsid w:val="00862F7C"/>
    <w:rsid w:val="008630D6"/>
    <w:rsid w:val="00863100"/>
    <w:rsid w:val="008633E9"/>
    <w:rsid w:val="008639F7"/>
    <w:rsid w:val="00863DC2"/>
    <w:rsid w:val="00863DE1"/>
    <w:rsid w:val="008641F8"/>
    <w:rsid w:val="008642DF"/>
    <w:rsid w:val="008643D5"/>
    <w:rsid w:val="00864511"/>
    <w:rsid w:val="0086490D"/>
    <w:rsid w:val="00864CA3"/>
    <w:rsid w:val="00864E47"/>
    <w:rsid w:val="00865794"/>
    <w:rsid w:val="0086596D"/>
    <w:rsid w:val="00865B2F"/>
    <w:rsid w:val="00865D6E"/>
    <w:rsid w:val="00865EF4"/>
    <w:rsid w:val="0086623B"/>
    <w:rsid w:val="00866626"/>
    <w:rsid w:val="00866656"/>
    <w:rsid w:val="008667F7"/>
    <w:rsid w:val="0086767A"/>
    <w:rsid w:val="00867690"/>
    <w:rsid w:val="0086782F"/>
    <w:rsid w:val="00867DA1"/>
    <w:rsid w:val="00870125"/>
    <w:rsid w:val="00870794"/>
    <w:rsid w:val="00870A9F"/>
    <w:rsid w:val="00870BEB"/>
    <w:rsid w:val="00871663"/>
    <w:rsid w:val="00871FDC"/>
    <w:rsid w:val="008725E1"/>
    <w:rsid w:val="00872642"/>
    <w:rsid w:val="00872824"/>
    <w:rsid w:val="00873039"/>
    <w:rsid w:val="008730F4"/>
    <w:rsid w:val="008732D6"/>
    <w:rsid w:val="00873BAF"/>
    <w:rsid w:val="00873E6E"/>
    <w:rsid w:val="0087403D"/>
    <w:rsid w:val="008742C3"/>
    <w:rsid w:val="00874583"/>
    <w:rsid w:val="00874F6E"/>
    <w:rsid w:val="00875358"/>
    <w:rsid w:val="00875492"/>
    <w:rsid w:val="0087554E"/>
    <w:rsid w:val="00875A61"/>
    <w:rsid w:val="00876085"/>
    <w:rsid w:val="008764FB"/>
    <w:rsid w:val="008767A7"/>
    <w:rsid w:val="00876D40"/>
    <w:rsid w:val="0087700F"/>
    <w:rsid w:val="0087702C"/>
    <w:rsid w:val="008771AF"/>
    <w:rsid w:val="008776F4"/>
    <w:rsid w:val="00877742"/>
    <w:rsid w:val="00877A0D"/>
    <w:rsid w:val="00877C25"/>
    <w:rsid w:val="00877C63"/>
    <w:rsid w:val="00880456"/>
    <w:rsid w:val="00880869"/>
    <w:rsid w:val="00880AB8"/>
    <w:rsid w:val="00880CBC"/>
    <w:rsid w:val="008813B6"/>
    <w:rsid w:val="00881744"/>
    <w:rsid w:val="0088178E"/>
    <w:rsid w:val="008817E6"/>
    <w:rsid w:val="00881B4C"/>
    <w:rsid w:val="00881E8D"/>
    <w:rsid w:val="00881FE2"/>
    <w:rsid w:val="008820BD"/>
    <w:rsid w:val="00882106"/>
    <w:rsid w:val="00882122"/>
    <w:rsid w:val="00882217"/>
    <w:rsid w:val="0088258C"/>
    <w:rsid w:val="00882913"/>
    <w:rsid w:val="00882A3B"/>
    <w:rsid w:val="00882F4E"/>
    <w:rsid w:val="00882F77"/>
    <w:rsid w:val="00883001"/>
    <w:rsid w:val="00883413"/>
    <w:rsid w:val="0088369C"/>
    <w:rsid w:val="00883B17"/>
    <w:rsid w:val="00883E11"/>
    <w:rsid w:val="00883E65"/>
    <w:rsid w:val="00883F11"/>
    <w:rsid w:val="00884A40"/>
    <w:rsid w:val="00885229"/>
    <w:rsid w:val="00885315"/>
    <w:rsid w:val="008859F8"/>
    <w:rsid w:val="00885A74"/>
    <w:rsid w:val="00885BD8"/>
    <w:rsid w:val="008864F9"/>
    <w:rsid w:val="00886621"/>
    <w:rsid w:val="00886D18"/>
    <w:rsid w:val="0089016A"/>
    <w:rsid w:val="00890218"/>
    <w:rsid w:val="008902EC"/>
    <w:rsid w:val="00890355"/>
    <w:rsid w:val="00890BEA"/>
    <w:rsid w:val="00890D0D"/>
    <w:rsid w:val="008913A5"/>
    <w:rsid w:val="00891E8B"/>
    <w:rsid w:val="008921B9"/>
    <w:rsid w:val="008925EB"/>
    <w:rsid w:val="00892EA9"/>
    <w:rsid w:val="008933CB"/>
    <w:rsid w:val="00893501"/>
    <w:rsid w:val="008935EF"/>
    <w:rsid w:val="00893EB6"/>
    <w:rsid w:val="0089457D"/>
    <w:rsid w:val="008950C2"/>
    <w:rsid w:val="008950F6"/>
    <w:rsid w:val="0089524E"/>
    <w:rsid w:val="00895568"/>
    <w:rsid w:val="00895939"/>
    <w:rsid w:val="00895A31"/>
    <w:rsid w:val="00895A5D"/>
    <w:rsid w:val="00895C76"/>
    <w:rsid w:val="00896A41"/>
    <w:rsid w:val="00896B24"/>
    <w:rsid w:val="00896B44"/>
    <w:rsid w:val="008970C8"/>
    <w:rsid w:val="0089745B"/>
    <w:rsid w:val="00897A93"/>
    <w:rsid w:val="008A0385"/>
    <w:rsid w:val="008A09F0"/>
    <w:rsid w:val="008A0A3D"/>
    <w:rsid w:val="008A12DE"/>
    <w:rsid w:val="008A1381"/>
    <w:rsid w:val="008A16F9"/>
    <w:rsid w:val="008A185B"/>
    <w:rsid w:val="008A1937"/>
    <w:rsid w:val="008A1B0D"/>
    <w:rsid w:val="008A1B1F"/>
    <w:rsid w:val="008A2692"/>
    <w:rsid w:val="008A2CB3"/>
    <w:rsid w:val="008A2F77"/>
    <w:rsid w:val="008A304F"/>
    <w:rsid w:val="008A37EA"/>
    <w:rsid w:val="008A3A38"/>
    <w:rsid w:val="008A3AD2"/>
    <w:rsid w:val="008A3B79"/>
    <w:rsid w:val="008A3ECC"/>
    <w:rsid w:val="008A4205"/>
    <w:rsid w:val="008A4432"/>
    <w:rsid w:val="008A4A68"/>
    <w:rsid w:val="008A4FB5"/>
    <w:rsid w:val="008A5EAB"/>
    <w:rsid w:val="008A5F39"/>
    <w:rsid w:val="008A626B"/>
    <w:rsid w:val="008A6716"/>
    <w:rsid w:val="008A6C91"/>
    <w:rsid w:val="008A6E9F"/>
    <w:rsid w:val="008A6FC0"/>
    <w:rsid w:val="008A773B"/>
    <w:rsid w:val="008A77BB"/>
    <w:rsid w:val="008A7B3C"/>
    <w:rsid w:val="008A7B53"/>
    <w:rsid w:val="008B04C4"/>
    <w:rsid w:val="008B0AE6"/>
    <w:rsid w:val="008B0E56"/>
    <w:rsid w:val="008B10BF"/>
    <w:rsid w:val="008B11F5"/>
    <w:rsid w:val="008B1368"/>
    <w:rsid w:val="008B1790"/>
    <w:rsid w:val="008B1A0C"/>
    <w:rsid w:val="008B2AC6"/>
    <w:rsid w:val="008B2D02"/>
    <w:rsid w:val="008B3099"/>
    <w:rsid w:val="008B351E"/>
    <w:rsid w:val="008B38BB"/>
    <w:rsid w:val="008B3A21"/>
    <w:rsid w:val="008B3B2E"/>
    <w:rsid w:val="008B4327"/>
    <w:rsid w:val="008B44AE"/>
    <w:rsid w:val="008B47A2"/>
    <w:rsid w:val="008B4DDD"/>
    <w:rsid w:val="008B4F1B"/>
    <w:rsid w:val="008B5276"/>
    <w:rsid w:val="008B53DC"/>
    <w:rsid w:val="008B6014"/>
    <w:rsid w:val="008B61F9"/>
    <w:rsid w:val="008B62C2"/>
    <w:rsid w:val="008B637A"/>
    <w:rsid w:val="008B64E1"/>
    <w:rsid w:val="008B65F3"/>
    <w:rsid w:val="008B6E2D"/>
    <w:rsid w:val="008B72C8"/>
    <w:rsid w:val="008B79B8"/>
    <w:rsid w:val="008B7A39"/>
    <w:rsid w:val="008B7A4C"/>
    <w:rsid w:val="008B7F1B"/>
    <w:rsid w:val="008C0458"/>
    <w:rsid w:val="008C0529"/>
    <w:rsid w:val="008C09BD"/>
    <w:rsid w:val="008C0A87"/>
    <w:rsid w:val="008C145F"/>
    <w:rsid w:val="008C1573"/>
    <w:rsid w:val="008C1574"/>
    <w:rsid w:val="008C16A3"/>
    <w:rsid w:val="008C172B"/>
    <w:rsid w:val="008C22A7"/>
    <w:rsid w:val="008C23CD"/>
    <w:rsid w:val="008C275D"/>
    <w:rsid w:val="008C27AF"/>
    <w:rsid w:val="008C2AE3"/>
    <w:rsid w:val="008C2C47"/>
    <w:rsid w:val="008C2C7B"/>
    <w:rsid w:val="008C2EF9"/>
    <w:rsid w:val="008C38DE"/>
    <w:rsid w:val="008C3A6C"/>
    <w:rsid w:val="008C3AA1"/>
    <w:rsid w:val="008C44BA"/>
    <w:rsid w:val="008C531A"/>
    <w:rsid w:val="008C55BC"/>
    <w:rsid w:val="008C582F"/>
    <w:rsid w:val="008C5BE3"/>
    <w:rsid w:val="008C64D2"/>
    <w:rsid w:val="008C6568"/>
    <w:rsid w:val="008C668C"/>
    <w:rsid w:val="008C6E11"/>
    <w:rsid w:val="008C7A47"/>
    <w:rsid w:val="008C7DCC"/>
    <w:rsid w:val="008C7F63"/>
    <w:rsid w:val="008D0521"/>
    <w:rsid w:val="008D0584"/>
    <w:rsid w:val="008D0A04"/>
    <w:rsid w:val="008D1444"/>
    <w:rsid w:val="008D183E"/>
    <w:rsid w:val="008D1BCB"/>
    <w:rsid w:val="008D1C3B"/>
    <w:rsid w:val="008D2E34"/>
    <w:rsid w:val="008D2E38"/>
    <w:rsid w:val="008D33BF"/>
    <w:rsid w:val="008D3E7B"/>
    <w:rsid w:val="008D402F"/>
    <w:rsid w:val="008D4073"/>
    <w:rsid w:val="008D445A"/>
    <w:rsid w:val="008D44AF"/>
    <w:rsid w:val="008D46B8"/>
    <w:rsid w:val="008D575D"/>
    <w:rsid w:val="008D5A4C"/>
    <w:rsid w:val="008D5B3C"/>
    <w:rsid w:val="008D644E"/>
    <w:rsid w:val="008D698A"/>
    <w:rsid w:val="008D7055"/>
    <w:rsid w:val="008D70D6"/>
    <w:rsid w:val="008D735F"/>
    <w:rsid w:val="008D776C"/>
    <w:rsid w:val="008D7B56"/>
    <w:rsid w:val="008D7E3E"/>
    <w:rsid w:val="008E08CD"/>
    <w:rsid w:val="008E09DB"/>
    <w:rsid w:val="008E09DD"/>
    <w:rsid w:val="008E1066"/>
    <w:rsid w:val="008E1306"/>
    <w:rsid w:val="008E130F"/>
    <w:rsid w:val="008E163B"/>
    <w:rsid w:val="008E19C5"/>
    <w:rsid w:val="008E230E"/>
    <w:rsid w:val="008E2C08"/>
    <w:rsid w:val="008E2CA6"/>
    <w:rsid w:val="008E2CC9"/>
    <w:rsid w:val="008E2D97"/>
    <w:rsid w:val="008E3598"/>
    <w:rsid w:val="008E4503"/>
    <w:rsid w:val="008E4516"/>
    <w:rsid w:val="008E5154"/>
    <w:rsid w:val="008E5509"/>
    <w:rsid w:val="008E56C7"/>
    <w:rsid w:val="008E597D"/>
    <w:rsid w:val="008E5AFD"/>
    <w:rsid w:val="008E5B27"/>
    <w:rsid w:val="008E6065"/>
    <w:rsid w:val="008E6CA7"/>
    <w:rsid w:val="008E6F43"/>
    <w:rsid w:val="008E72B9"/>
    <w:rsid w:val="008E7456"/>
    <w:rsid w:val="008E76C3"/>
    <w:rsid w:val="008E76FC"/>
    <w:rsid w:val="008E77A8"/>
    <w:rsid w:val="008E7858"/>
    <w:rsid w:val="008E7BFE"/>
    <w:rsid w:val="008E7CD4"/>
    <w:rsid w:val="008F01D8"/>
    <w:rsid w:val="008F0A6F"/>
    <w:rsid w:val="008F0C2F"/>
    <w:rsid w:val="008F165B"/>
    <w:rsid w:val="008F226E"/>
    <w:rsid w:val="008F29CE"/>
    <w:rsid w:val="008F2A75"/>
    <w:rsid w:val="008F314A"/>
    <w:rsid w:val="008F31ED"/>
    <w:rsid w:val="008F347E"/>
    <w:rsid w:val="008F3712"/>
    <w:rsid w:val="008F4057"/>
    <w:rsid w:val="008F44B9"/>
    <w:rsid w:val="008F4565"/>
    <w:rsid w:val="008F46B9"/>
    <w:rsid w:val="008F4BF0"/>
    <w:rsid w:val="008F55DC"/>
    <w:rsid w:val="008F5714"/>
    <w:rsid w:val="008F5736"/>
    <w:rsid w:val="008F5D96"/>
    <w:rsid w:val="008F5E68"/>
    <w:rsid w:val="008F62C5"/>
    <w:rsid w:val="008F6633"/>
    <w:rsid w:val="008F6F55"/>
    <w:rsid w:val="008F722C"/>
    <w:rsid w:val="008F7436"/>
    <w:rsid w:val="008F75EE"/>
    <w:rsid w:val="008F7896"/>
    <w:rsid w:val="008F7C21"/>
    <w:rsid w:val="008F7ECA"/>
    <w:rsid w:val="00900045"/>
    <w:rsid w:val="009000AE"/>
    <w:rsid w:val="009000B3"/>
    <w:rsid w:val="00900883"/>
    <w:rsid w:val="00900F01"/>
    <w:rsid w:val="00901117"/>
    <w:rsid w:val="00901471"/>
    <w:rsid w:val="00901552"/>
    <w:rsid w:val="00901576"/>
    <w:rsid w:val="0090202B"/>
    <w:rsid w:val="00902236"/>
    <w:rsid w:val="00902539"/>
    <w:rsid w:val="00902EAA"/>
    <w:rsid w:val="00903569"/>
    <w:rsid w:val="0090410E"/>
    <w:rsid w:val="0090455A"/>
    <w:rsid w:val="00904A13"/>
    <w:rsid w:val="00905188"/>
    <w:rsid w:val="009056CE"/>
    <w:rsid w:val="009058A3"/>
    <w:rsid w:val="00905F35"/>
    <w:rsid w:val="009067EF"/>
    <w:rsid w:val="00907130"/>
    <w:rsid w:val="009100A6"/>
    <w:rsid w:val="009104F5"/>
    <w:rsid w:val="0091072F"/>
    <w:rsid w:val="009117F7"/>
    <w:rsid w:val="00911832"/>
    <w:rsid w:val="00911850"/>
    <w:rsid w:val="00911C99"/>
    <w:rsid w:val="009120B2"/>
    <w:rsid w:val="009125AB"/>
    <w:rsid w:val="009129B7"/>
    <w:rsid w:val="00912A8C"/>
    <w:rsid w:val="00912B0C"/>
    <w:rsid w:val="0091321C"/>
    <w:rsid w:val="00913835"/>
    <w:rsid w:val="00913D3F"/>
    <w:rsid w:val="009143D9"/>
    <w:rsid w:val="0091450B"/>
    <w:rsid w:val="009156DF"/>
    <w:rsid w:val="009157C0"/>
    <w:rsid w:val="00915ADD"/>
    <w:rsid w:val="00916230"/>
    <w:rsid w:val="00916289"/>
    <w:rsid w:val="00916532"/>
    <w:rsid w:val="009165C6"/>
    <w:rsid w:val="00916789"/>
    <w:rsid w:val="009171B1"/>
    <w:rsid w:val="009177DC"/>
    <w:rsid w:val="009178CB"/>
    <w:rsid w:val="00917905"/>
    <w:rsid w:val="00917D3E"/>
    <w:rsid w:val="00917E5D"/>
    <w:rsid w:val="00920148"/>
    <w:rsid w:val="009206E3"/>
    <w:rsid w:val="009209D9"/>
    <w:rsid w:val="0092118E"/>
    <w:rsid w:val="009217F8"/>
    <w:rsid w:val="00922001"/>
    <w:rsid w:val="0092234E"/>
    <w:rsid w:val="0092240B"/>
    <w:rsid w:val="00922F90"/>
    <w:rsid w:val="00922FB4"/>
    <w:rsid w:val="009231E0"/>
    <w:rsid w:val="0092321D"/>
    <w:rsid w:val="009234AA"/>
    <w:rsid w:val="00923EC1"/>
    <w:rsid w:val="00923F16"/>
    <w:rsid w:val="00923F89"/>
    <w:rsid w:val="009241D0"/>
    <w:rsid w:val="0092481B"/>
    <w:rsid w:val="00924B13"/>
    <w:rsid w:val="00924BCA"/>
    <w:rsid w:val="00924C65"/>
    <w:rsid w:val="00924CE8"/>
    <w:rsid w:val="00925327"/>
    <w:rsid w:val="0092570F"/>
    <w:rsid w:val="00925E4F"/>
    <w:rsid w:val="00926523"/>
    <w:rsid w:val="00926762"/>
    <w:rsid w:val="0092682F"/>
    <w:rsid w:val="0092720A"/>
    <w:rsid w:val="00927F2A"/>
    <w:rsid w:val="00930D0C"/>
    <w:rsid w:val="00930E65"/>
    <w:rsid w:val="0093105D"/>
    <w:rsid w:val="0093116C"/>
    <w:rsid w:val="009313B8"/>
    <w:rsid w:val="0093172C"/>
    <w:rsid w:val="009318AD"/>
    <w:rsid w:val="00931B73"/>
    <w:rsid w:val="00932B47"/>
    <w:rsid w:val="00933174"/>
    <w:rsid w:val="00933A8B"/>
    <w:rsid w:val="00933B16"/>
    <w:rsid w:val="00933C96"/>
    <w:rsid w:val="0093409E"/>
    <w:rsid w:val="00934852"/>
    <w:rsid w:val="00934AB8"/>
    <w:rsid w:val="00934C42"/>
    <w:rsid w:val="00934FDD"/>
    <w:rsid w:val="00935483"/>
    <w:rsid w:val="00935732"/>
    <w:rsid w:val="00935ED0"/>
    <w:rsid w:val="00935F8B"/>
    <w:rsid w:val="009360B7"/>
    <w:rsid w:val="00936196"/>
    <w:rsid w:val="00936439"/>
    <w:rsid w:val="009366BD"/>
    <w:rsid w:val="0093707C"/>
    <w:rsid w:val="00937120"/>
    <w:rsid w:val="009373A6"/>
    <w:rsid w:val="0093750D"/>
    <w:rsid w:val="00937EEE"/>
    <w:rsid w:val="00937F09"/>
    <w:rsid w:val="00941170"/>
    <w:rsid w:val="009412D3"/>
    <w:rsid w:val="0094135E"/>
    <w:rsid w:val="009413C3"/>
    <w:rsid w:val="0094223A"/>
    <w:rsid w:val="00942609"/>
    <w:rsid w:val="0094437B"/>
    <w:rsid w:val="009449EB"/>
    <w:rsid w:val="00944AFC"/>
    <w:rsid w:val="00944D55"/>
    <w:rsid w:val="00944EB8"/>
    <w:rsid w:val="00944ED5"/>
    <w:rsid w:val="00945170"/>
    <w:rsid w:val="00946C56"/>
    <w:rsid w:val="00947021"/>
    <w:rsid w:val="00947B0C"/>
    <w:rsid w:val="00947D28"/>
    <w:rsid w:val="00947DBE"/>
    <w:rsid w:val="00947E6F"/>
    <w:rsid w:val="00947FDB"/>
    <w:rsid w:val="00950332"/>
    <w:rsid w:val="00950401"/>
    <w:rsid w:val="009504F1"/>
    <w:rsid w:val="00950717"/>
    <w:rsid w:val="009507BD"/>
    <w:rsid w:val="00950AB3"/>
    <w:rsid w:val="00950FD2"/>
    <w:rsid w:val="00951321"/>
    <w:rsid w:val="009513BE"/>
    <w:rsid w:val="00951417"/>
    <w:rsid w:val="0095194B"/>
    <w:rsid w:val="00951C54"/>
    <w:rsid w:val="00951C55"/>
    <w:rsid w:val="00951EA4"/>
    <w:rsid w:val="0095224D"/>
    <w:rsid w:val="00952630"/>
    <w:rsid w:val="00952E0A"/>
    <w:rsid w:val="00952E5B"/>
    <w:rsid w:val="00952FE2"/>
    <w:rsid w:val="009532F7"/>
    <w:rsid w:val="009533BD"/>
    <w:rsid w:val="0095390E"/>
    <w:rsid w:val="00954099"/>
    <w:rsid w:val="00954B33"/>
    <w:rsid w:val="00954C4B"/>
    <w:rsid w:val="00955024"/>
    <w:rsid w:val="00955CFE"/>
    <w:rsid w:val="00955FA4"/>
    <w:rsid w:val="009562DA"/>
    <w:rsid w:val="009564DD"/>
    <w:rsid w:val="00956CF7"/>
    <w:rsid w:val="00957067"/>
    <w:rsid w:val="0095711D"/>
    <w:rsid w:val="00957BB4"/>
    <w:rsid w:val="00957C0C"/>
    <w:rsid w:val="00957D6B"/>
    <w:rsid w:val="0096009F"/>
    <w:rsid w:val="00960296"/>
    <w:rsid w:val="009605DC"/>
    <w:rsid w:val="009609A6"/>
    <w:rsid w:val="00960BEA"/>
    <w:rsid w:val="00960DA1"/>
    <w:rsid w:val="00960E43"/>
    <w:rsid w:val="00961154"/>
    <w:rsid w:val="00961189"/>
    <w:rsid w:val="00961B8E"/>
    <w:rsid w:val="009625DB"/>
    <w:rsid w:val="00962A14"/>
    <w:rsid w:val="00962C8F"/>
    <w:rsid w:val="00962D82"/>
    <w:rsid w:val="00962E33"/>
    <w:rsid w:val="00963477"/>
    <w:rsid w:val="00963511"/>
    <w:rsid w:val="00963E71"/>
    <w:rsid w:val="0096417C"/>
    <w:rsid w:val="009645F2"/>
    <w:rsid w:val="00964C3C"/>
    <w:rsid w:val="00964D5B"/>
    <w:rsid w:val="00964E00"/>
    <w:rsid w:val="00965B93"/>
    <w:rsid w:val="00965CFE"/>
    <w:rsid w:val="00966138"/>
    <w:rsid w:val="00966367"/>
    <w:rsid w:val="00966498"/>
    <w:rsid w:val="0096675E"/>
    <w:rsid w:val="009667CB"/>
    <w:rsid w:val="00966C8D"/>
    <w:rsid w:val="0096724C"/>
    <w:rsid w:val="009679C1"/>
    <w:rsid w:val="00967C2A"/>
    <w:rsid w:val="00970029"/>
    <w:rsid w:val="00970723"/>
    <w:rsid w:val="00970796"/>
    <w:rsid w:val="00970818"/>
    <w:rsid w:val="00970EA3"/>
    <w:rsid w:val="0097159C"/>
    <w:rsid w:val="009717DB"/>
    <w:rsid w:val="00972160"/>
    <w:rsid w:val="00972398"/>
    <w:rsid w:val="009728D1"/>
    <w:rsid w:val="00972FC1"/>
    <w:rsid w:val="0097314A"/>
    <w:rsid w:val="00973BE9"/>
    <w:rsid w:val="00973C05"/>
    <w:rsid w:val="009744E8"/>
    <w:rsid w:val="009745AE"/>
    <w:rsid w:val="0097558E"/>
    <w:rsid w:val="009755F0"/>
    <w:rsid w:val="009758A1"/>
    <w:rsid w:val="009758EA"/>
    <w:rsid w:val="0097660B"/>
    <w:rsid w:val="00976952"/>
    <w:rsid w:val="00976B43"/>
    <w:rsid w:val="00976BD8"/>
    <w:rsid w:val="00976D97"/>
    <w:rsid w:val="00976FB9"/>
    <w:rsid w:val="009771A0"/>
    <w:rsid w:val="00977382"/>
    <w:rsid w:val="009800DA"/>
    <w:rsid w:val="00980178"/>
    <w:rsid w:val="009802D0"/>
    <w:rsid w:val="009803BA"/>
    <w:rsid w:val="00980FCF"/>
    <w:rsid w:val="0098121C"/>
    <w:rsid w:val="0098123B"/>
    <w:rsid w:val="009815D1"/>
    <w:rsid w:val="00981A74"/>
    <w:rsid w:val="00981DA1"/>
    <w:rsid w:val="0098246E"/>
    <w:rsid w:val="009827A9"/>
    <w:rsid w:val="00982CF0"/>
    <w:rsid w:val="0098342F"/>
    <w:rsid w:val="00983580"/>
    <w:rsid w:val="009839F5"/>
    <w:rsid w:val="00983B14"/>
    <w:rsid w:val="00983D64"/>
    <w:rsid w:val="00983EAC"/>
    <w:rsid w:val="009845EC"/>
    <w:rsid w:val="00984955"/>
    <w:rsid w:val="009849BE"/>
    <w:rsid w:val="00984B5C"/>
    <w:rsid w:val="00984C6E"/>
    <w:rsid w:val="00984F31"/>
    <w:rsid w:val="00985589"/>
    <w:rsid w:val="009858B8"/>
    <w:rsid w:val="00986206"/>
    <w:rsid w:val="00986434"/>
    <w:rsid w:val="00986694"/>
    <w:rsid w:val="00986AE8"/>
    <w:rsid w:val="00986AEB"/>
    <w:rsid w:val="00986DC9"/>
    <w:rsid w:val="0098704E"/>
    <w:rsid w:val="009874FE"/>
    <w:rsid w:val="00987745"/>
    <w:rsid w:val="00987D23"/>
    <w:rsid w:val="00987D6D"/>
    <w:rsid w:val="00987F42"/>
    <w:rsid w:val="00990293"/>
    <w:rsid w:val="00990AA9"/>
    <w:rsid w:val="00990B61"/>
    <w:rsid w:val="00990E04"/>
    <w:rsid w:val="00991024"/>
    <w:rsid w:val="009912F3"/>
    <w:rsid w:val="009914E3"/>
    <w:rsid w:val="0099156E"/>
    <w:rsid w:val="0099164E"/>
    <w:rsid w:val="00991669"/>
    <w:rsid w:val="009916B0"/>
    <w:rsid w:val="00991A7E"/>
    <w:rsid w:val="00991FC9"/>
    <w:rsid w:val="00992355"/>
    <w:rsid w:val="009924F5"/>
    <w:rsid w:val="00992911"/>
    <w:rsid w:val="009929FD"/>
    <w:rsid w:val="00992D5B"/>
    <w:rsid w:val="00992D7E"/>
    <w:rsid w:val="00992D80"/>
    <w:rsid w:val="0099328D"/>
    <w:rsid w:val="0099343E"/>
    <w:rsid w:val="0099386B"/>
    <w:rsid w:val="00993F16"/>
    <w:rsid w:val="00994151"/>
    <w:rsid w:val="009941C5"/>
    <w:rsid w:val="00994623"/>
    <w:rsid w:val="0099466C"/>
    <w:rsid w:val="00994C47"/>
    <w:rsid w:val="00994D5C"/>
    <w:rsid w:val="00995652"/>
    <w:rsid w:val="00995934"/>
    <w:rsid w:val="00995AEE"/>
    <w:rsid w:val="00996A98"/>
    <w:rsid w:val="00996D28"/>
    <w:rsid w:val="009970DD"/>
    <w:rsid w:val="00997123"/>
    <w:rsid w:val="0099733B"/>
    <w:rsid w:val="00997346"/>
    <w:rsid w:val="009A0221"/>
    <w:rsid w:val="009A035E"/>
    <w:rsid w:val="009A03B0"/>
    <w:rsid w:val="009A06E9"/>
    <w:rsid w:val="009A07E2"/>
    <w:rsid w:val="009A0A73"/>
    <w:rsid w:val="009A0B08"/>
    <w:rsid w:val="009A0CE4"/>
    <w:rsid w:val="009A1025"/>
    <w:rsid w:val="009A1080"/>
    <w:rsid w:val="009A10DA"/>
    <w:rsid w:val="009A11D0"/>
    <w:rsid w:val="009A1222"/>
    <w:rsid w:val="009A15FA"/>
    <w:rsid w:val="009A1BF9"/>
    <w:rsid w:val="009A1E14"/>
    <w:rsid w:val="009A20F2"/>
    <w:rsid w:val="009A212C"/>
    <w:rsid w:val="009A27B1"/>
    <w:rsid w:val="009A27C1"/>
    <w:rsid w:val="009A2930"/>
    <w:rsid w:val="009A2E81"/>
    <w:rsid w:val="009A3E46"/>
    <w:rsid w:val="009A424C"/>
    <w:rsid w:val="009A47CA"/>
    <w:rsid w:val="009A4F87"/>
    <w:rsid w:val="009A590F"/>
    <w:rsid w:val="009A6573"/>
    <w:rsid w:val="009A6D3A"/>
    <w:rsid w:val="009A6D67"/>
    <w:rsid w:val="009A7BAB"/>
    <w:rsid w:val="009A7BBA"/>
    <w:rsid w:val="009A7C7D"/>
    <w:rsid w:val="009B0000"/>
    <w:rsid w:val="009B013B"/>
    <w:rsid w:val="009B018D"/>
    <w:rsid w:val="009B0252"/>
    <w:rsid w:val="009B02BF"/>
    <w:rsid w:val="009B0363"/>
    <w:rsid w:val="009B0481"/>
    <w:rsid w:val="009B0499"/>
    <w:rsid w:val="009B112D"/>
    <w:rsid w:val="009B1144"/>
    <w:rsid w:val="009B1406"/>
    <w:rsid w:val="009B1B5E"/>
    <w:rsid w:val="009B212F"/>
    <w:rsid w:val="009B219B"/>
    <w:rsid w:val="009B2266"/>
    <w:rsid w:val="009B2936"/>
    <w:rsid w:val="009B29D2"/>
    <w:rsid w:val="009B3590"/>
    <w:rsid w:val="009B3830"/>
    <w:rsid w:val="009B3C0B"/>
    <w:rsid w:val="009B3E7C"/>
    <w:rsid w:val="009B3F3C"/>
    <w:rsid w:val="009B4442"/>
    <w:rsid w:val="009B4486"/>
    <w:rsid w:val="009B47D6"/>
    <w:rsid w:val="009B48C7"/>
    <w:rsid w:val="009B48DD"/>
    <w:rsid w:val="009B542C"/>
    <w:rsid w:val="009B5884"/>
    <w:rsid w:val="009B59A8"/>
    <w:rsid w:val="009B5A97"/>
    <w:rsid w:val="009B5AA1"/>
    <w:rsid w:val="009B633B"/>
    <w:rsid w:val="009B67EE"/>
    <w:rsid w:val="009B6C2A"/>
    <w:rsid w:val="009B70CA"/>
    <w:rsid w:val="009B7232"/>
    <w:rsid w:val="009B7497"/>
    <w:rsid w:val="009C00C9"/>
    <w:rsid w:val="009C0CB7"/>
    <w:rsid w:val="009C1131"/>
    <w:rsid w:val="009C1C9D"/>
    <w:rsid w:val="009C1DCD"/>
    <w:rsid w:val="009C245D"/>
    <w:rsid w:val="009C2683"/>
    <w:rsid w:val="009C3339"/>
    <w:rsid w:val="009C392D"/>
    <w:rsid w:val="009C3AEA"/>
    <w:rsid w:val="009C4387"/>
    <w:rsid w:val="009C447C"/>
    <w:rsid w:val="009C45C9"/>
    <w:rsid w:val="009C47EB"/>
    <w:rsid w:val="009C4A2B"/>
    <w:rsid w:val="009C4E36"/>
    <w:rsid w:val="009C4E4C"/>
    <w:rsid w:val="009C5153"/>
    <w:rsid w:val="009C5409"/>
    <w:rsid w:val="009C5543"/>
    <w:rsid w:val="009C5723"/>
    <w:rsid w:val="009C5CB4"/>
    <w:rsid w:val="009C6118"/>
    <w:rsid w:val="009C633E"/>
    <w:rsid w:val="009C64F2"/>
    <w:rsid w:val="009C6537"/>
    <w:rsid w:val="009C6A68"/>
    <w:rsid w:val="009C6F04"/>
    <w:rsid w:val="009C7069"/>
    <w:rsid w:val="009C7078"/>
    <w:rsid w:val="009C756F"/>
    <w:rsid w:val="009C798D"/>
    <w:rsid w:val="009D008C"/>
    <w:rsid w:val="009D0336"/>
    <w:rsid w:val="009D0C55"/>
    <w:rsid w:val="009D194A"/>
    <w:rsid w:val="009D2179"/>
    <w:rsid w:val="009D2405"/>
    <w:rsid w:val="009D268B"/>
    <w:rsid w:val="009D271B"/>
    <w:rsid w:val="009D2848"/>
    <w:rsid w:val="009D292A"/>
    <w:rsid w:val="009D295A"/>
    <w:rsid w:val="009D2DD5"/>
    <w:rsid w:val="009D336C"/>
    <w:rsid w:val="009D37A4"/>
    <w:rsid w:val="009D3AD7"/>
    <w:rsid w:val="009D3D4E"/>
    <w:rsid w:val="009D4047"/>
    <w:rsid w:val="009D4153"/>
    <w:rsid w:val="009D46AA"/>
    <w:rsid w:val="009D47E3"/>
    <w:rsid w:val="009D4A6E"/>
    <w:rsid w:val="009D518B"/>
    <w:rsid w:val="009D51F3"/>
    <w:rsid w:val="009D547F"/>
    <w:rsid w:val="009D5529"/>
    <w:rsid w:val="009D5F04"/>
    <w:rsid w:val="009D613A"/>
    <w:rsid w:val="009D6472"/>
    <w:rsid w:val="009D64C0"/>
    <w:rsid w:val="009D672A"/>
    <w:rsid w:val="009D69DD"/>
    <w:rsid w:val="009D74D9"/>
    <w:rsid w:val="009D78D0"/>
    <w:rsid w:val="009E022C"/>
    <w:rsid w:val="009E042D"/>
    <w:rsid w:val="009E05CF"/>
    <w:rsid w:val="009E106B"/>
    <w:rsid w:val="009E119B"/>
    <w:rsid w:val="009E1264"/>
    <w:rsid w:val="009E13AF"/>
    <w:rsid w:val="009E162D"/>
    <w:rsid w:val="009E1786"/>
    <w:rsid w:val="009E18A9"/>
    <w:rsid w:val="009E1ECB"/>
    <w:rsid w:val="009E27A7"/>
    <w:rsid w:val="009E2A7A"/>
    <w:rsid w:val="009E2B35"/>
    <w:rsid w:val="009E2E90"/>
    <w:rsid w:val="009E2F48"/>
    <w:rsid w:val="009E2F62"/>
    <w:rsid w:val="009E3313"/>
    <w:rsid w:val="009E36BA"/>
    <w:rsid w:val="009E3CA6"/>
    <w:rsid w:val="009E43E4"/>
    <w:rsid w:val="009E4DFB"/>
    <w:rsid w:val="009E619D"/>
    <w:rsid w:val="009E6813"/>
    <w:rsid w:val="009E6872"/>
    <w:rsid w:val="009E6888"/>
    <w:rsid w:val="009E6975"/>
    <w:rsid w:val="009E6976"/>
    <w:rsid w:val="009E7438"/>
    <w:rsid w:val="009E76E9"/>
    <w:rsid w:val="009E7B5C"/>
    <w:rsid w:val="009E7EC5"/>
    <w:rsid w:val="009E7FFE"/>
    <w:rsid w:val="009F01D0"/>
    <w:rsid w:val="009F0559"/>
    <w:rsid w:val="009F085C"/>
    <w:rsid w:val="009F0870"/>
    <w:rsid w:val="009F0EF4"/>
    <w:rsid w:val="009F1644"/>
    <w:rsid w:val="009F1E94"/>
    <w:rsid w:val="009F2111"/>
    <w:rsid w:val="009F2626"/>
    <w:rsid w:val="009F28E2"/>
    <w:rsid w:val="009F2B36"/>
    <w:rsid w:val="009F3285"/>
    <w:rsid w:val="009F3813"/>
    <w:rsid w:val="009F3870"/>
    <w:rsid w:val="009F43FA"/>
    <w:rsid w:val="009F449C"/>
    <w:rsid w:val="009F4777"/>
    <w:rsid w:val="009F5297"/>
    <w:rsid w:val="009F5DD0"/>
    <w:rsid w:val="009F69C8"/>
    <w:rsid w:val="009F7502"/>
    <w:rsid w:val="009F7767"/>
    <w:rsid w:val="009F7842"/>
    <w:rsid w:val="009F7ECC"/>
    <w:rsid w:val="009F7EF8"/>
    <w:rsid w:val="00A00166"/>
    <w:rsid w:val="00A0033D"/>
    <w:rsid w:val="00A00445"/>
    <w:rsid w:val="00A004FB"/>
    <w:rsid w:val="00A007F0"/>
    <w:rsid w:val="00A00813"/>
    <w:rsid w:val="00A01000"/>
    <w:rsid w:val="00A0105F"/>
    <w:rsid w:val="00A011A0"/>
    <w:rsid w:val="00A0122B"/>
    <w:rsid w:val="00A01D2D"/>
    <w:rsid w:val="00A026A1"/>
    <w:rsid w:val="00A02718"/>
    <w:rsid w:val="00A02AFF"/>
    <w:rsid w:val="00A0349F"/>
    <w:rsid w:val="00A03938"/>
    <w:rsid w:val="00A03FCE"/>
    <w:rsid w:val="00A04349"/>
    <w:rsid w:val="00A04428"/>
    <w:rsid w:val="00A04793"/>
    <w:rsid w:val="00A04A41"/>
    <w:rsid w:val="00A04C00"/>
    <w:rsid w:val="00A0512F"/>
    <w:rsid w:val="00A05374"/>
    <w:rsid w:val="00A05394"/>
    <w:rsid w:val="00A055AE"/>
    <w:rsid w:val="00A05F77"/>
    <w:rsid w:val="00A06375"/>
    <w:rsid w:val="00A063EB"/>
    <w:rsid w:val="00A068D1"/>
    <w:rsid w:val="00A068F3"/>
    <w:rsid w:val="00A06918"/>
    <w:rsid w:val="00A06AE3"/>
    <w:rsid w:val="00A06C3E"/>
    <w:rsid w:val="00A06E57"/>
    <w:rsid w:val="00A06EE4"/>
    <w:rsid w:val="00A07635"/>
    <w:rsid w:val="00A07B9A"/>
    <w:rsid w:val="00A07F3D"/>
    <w:rsid w:val="00A10266"/>
    <w:rsid w:val="00A103CD"/>
    <w:rsid w:val="00A108F6"/>
    <w:rsid w:val="00A10C90"/>
    <w:rsid w:val="00A11251"/>
    <w:rsid w:val="00A11917"/>
    <w:rsid w:val="00A12070"/>
    <w:rsid w:val="00A12316"/>
    <w:rsid w:val="00A123BC"/>
    <w:rsid w:val="00A1245B"/>
    <w:rsid w:val="00A12554"/>
    <w:rsid w:val="00A1257B"/>
    <w:rsid w:val="00A12696"/>
    <w:rsid w:val="00A13210"/>
    <w:rsid w:val="00A139C9"/>
    <w:rsid w:val="00A13BF6"/>
    <w:rsid w:val="00A13D8B"/>
    <w:rsid w:val="00A1455F"/>
    <w:rsid w:val="00A1463F"/>
    <w:rsid w:val="00A150F1"/>
    <w:rsid w:val="00A156C3"/>
    <w:rsid w:val="00A1636B"/>
    <w:rsid w:val="00A16876"/>
    <w:rsid w:val="00A16C78"/>
    <w:rsid w:val="00A16D94"/>
    <w:rsid w:val="00A16E24"/>
    <w:rsid w:val="00A17806"/>
    <w:rsid w:val="00A17A07"/>
    <w:rsid w:val="00A17A19"/>
    <w:rsid w:val="00A17DAD"/>
    <w:rsid w:val="00A17EBB"/>
    <w:rsid w:val="00A2096C"/>
    <w:rsid w:val="00A209EB"/>
    <w:rsid w:val="00A20DEE"/>
    <w:rsid w:val="00A21447"/>
    <w:rsid w:val="00A216CA"/>
    <w:rsid w:val="00A21712"/>
    <w:rsid w:val="00A21D06"/>
    <w:rsid w:val="00A21D35"/>
    <w:rsid w:val="00A21FB1"/>
    <w:rsid w:val="00A21FF7"/>
    <w:rsid w:val="00A22B49"/>
    <w:rsid w:val="00A22BF5"/>
    <w:rsid w:val="00A2344F"/>
    <w:rsid w:val="00A234C0"/>
    <w:rsid w:val="00A236CA"/>
    <w:rsid w:val="00A237F4"/>
    <w:rsid w:val="00A25001"/>
    <w:rsid w:val="00A257B3"/>
    <w:rsid w:val="00A25CCA"/>
    <w:rsid w:val="00A25E24"/>
    <w:rsid w:val="00A25E8D"/>
    <w:rsid w:val="00A26BAC"/>
    <w:rsid w:val="00A273A4"/>
    <w:rsid w:val="00A27DD2"/>
    <w:rsid w:val="00A27F88"/>
    <w:rsid w:val="00A30125"/>
    <w:rsid w:val="00A3033F"/>
    <w:rsid w:val="00A30909"/>
    <w:rsid w:val="00A309C7"/>
    <w:rsid w:val="00A312B2"/>
    <w:rsid w:val="00A3181C"/>
    <w:rsid w:val="00A31DA3"/>
    <w:rsid w:val="00A3262E"/>
    <w:rsid w:val="00A32A88"/>
    <w:rsid w:val="00A3324E"/>
    <w:rsid w:val="00A336BE"/>
    <w:rsid w:val="00A339AD"/>
    <w:rsid w:val="00A339DB"/>
    <w:rsid w:val="00A33C0F"/>
    <w:rsid w:val="00A33D14"/>
    <w:rsid w:val="00A33EC2"/>
    <w:rsid w:val="00A3405D"/>
    <w:rsid w:val="00A342AE"/>
    <w:rsid w:val="00A34324"/>
    <w:rsid w:val="00A35060"/>
    <w:rsid w:val="00A3510D"/>
    <w:rsid w:val="00A35486"/>
    <w:rsid w:val="00A35744"/>
    <w:rsid w:val="00A35D1A"/>
    <w:rsid w:val="00A3665A"/>
    <w:rsid w:val="00A36830"/>
    <w:rsid w:val="00A36A6F"/>
    <w:rsid w:val="00A37038"/>
    <w:rsid w:val="00A3791E"/>
    <w:rsid w:val="00A3799A"/>
    <w:rsid w:val="00A37C68"/>
    <w:rsid w:val="00A37EB6"/>
    <w:rsid w:val="00A40029"/>
    <w:rsid w:val="00A403E1"/>
    <w:rsid w:val="00A40436"/>
    <w:rsid w:val="00A405C9"/>
    <w:rsid w:val="00A407FD"/>
    <w:rsid w:val="00A40856"/>
    <w:rsid w:val="00A40B80"/>
    <w:rsid w:val="00A410BB"/>
    <w:rsid w:val="00A4172D"/>
    <w:rsid w:val="00A418FA"/>
    <w:rsid w:val="00A41D86"/>
    <w:rsid w:val="00A4216C"/>
    <w:rsid w:val="00A425A7"/>
    <w:rsid w:val="00A42A1E"/>
    <w:rsid w:val="00A4332C"/>
    <w:rsid w:val="00A43502"/>
    <w:rsid w:val="00A43518"/>
    <w:rsid w:val="00A4352D"/>
    <w:rsid w:val="00A43B10"/>
    <w:rsid w:val="00A43BA9"/>
    <w:rsid w:val="00A43E26"/>
    <w:rsid w:val="00A43F79"/>
    <w:rsid w:val="00A4407B"/>
    <w:rsid w:val="00A445AD"/>
    <w:rsid w:val="00A44697"/>
    <w:rsid w:val="00A44F60"/>
    <w:rsid w:val="00A4515F"/>
    <w:rsid w:val="00A45255"/>
    <w:rsid w:val="00A45643"/>
    <w:rsid w:val="00A45718"/>
    <w:rsid w:val="00A458B9"/>
    <w:rsid w:val="00A459D0"/>
    <w:rsid w:val="00A45F1E"/>
    <w:rsid w:val="00A4698B"/>
    <w:rsid w:val="00A46EB5"/>
    <w:rsid w:val="00A473B5"/>
    <w:rsid w:val="00A47400"/>
    <w:rsid w:val="00A474B3"/>
    <w:rsid w:val="00A4761A"/>
    <w:rsid w:val="00A47B57"/>
    <w:rsid w:val="00A47D99"/>
    <w:rsid w:val="00A50BF8"/>
    <w:rsid w:val="00A50C4F"/>
    <w:rsid w:val="00A51013"/>
    <w:rsid w:val="00A515DE"/>
    <w:rsid w:val="00A5194B"/>
    <w:rsid w:val="00A51E15"/>
    <w:rsid w:val="00A52158"/>
    <w:rsid w:val="00A5221D"/>
    <w:rsid w:val="00A52369"/>
    <w:rsid w:val="00A5287E"/>
    <w:rsid w:val="00A5296C"/>
    <w:rsid w:val="00A52A54"/>
    <w:rsid w:val="00A52A58"/>
    <w:rsid w:val="00A52AE4"/>
    <w:rsid w:val="00A53390"/>
    <w:rsid w:val="00A53A4D"/>
    <w:rsid w:val="00A53BAA"/>
    <w:rsid w:val="00A53E5D"/>
    <w:rsid w:val="00A54AFD"/>
    <w:rsid w:val="00A55102"/>
    <w:rsid w:val="00A55A34"/>
    <w:rsid w:val="00A55AB3"/>
    <w:rsid w:val="00A56629"/>
    <w:rsid w:val="00A568EE"/>
    <w:rsid w:val="00A56903"/>
    <w:rsid w:val="00A56CCC"/>
    <w:rsid w:val="00A56CE9"/>
    <w:rsid w:val="00A57195"/>
    <w:rsid w:val="00A5720E"/>
    <w:rsid w:val="00A572ED"/>
    <w:rsid w:val="00A57466"/>
    <w:rsid w:val="00A57A60"/>
    <w:rsid w:val="00A60078"/>
    <w:rsid w:val="00A600B1"/>
    <w:rsid w:val="00A606A2"/>
    <w:rsid w:val="00A60979"/>
    <w:rsid w:val="00A60DCB"/>
    <w:rsid w:val="00A61D50"/>
    <w:rsid w:val="00A61E58"/>
    <w:rsid w:val="00A62A09"/>
    <w:rsid w:val="00A62A28"/>
    <w:rsid w:val="00A62AB8"/>
    <w:rsid w:val="00A62CFE"/>
    <w:rsid w:val="00A63237"/>
    <w:rsid w:val="00A634A5"/>
    <w:rsid w:val="00A636FD"/>
    <w:rsid w:val="00A63C2D"/>
    <w:rsid w:val="00A63FEA"/>
    <w:rsid w:val="00A64148"/>
    <w:rsid w:val="00A641CA"/>
    <w:rsid w:val="00A64854"/>
    <w:rsid w:val="00A649FA"/>
    <w:rsid w:val="00A65736"/>
    <w:rsid w:val="00A65820"/>
    <w:rsid w:val="00A65924"/>
    <w:rsid w:val="00A65AF9"/>
    <w:rsid w:val="00A65B0F"/>
    <w:rsid w:val="00A65F0A"/>
    <w:rsid w:val="00A661F2"/>
    <w:rsid w:val="00A668B2"/>
    <w:rsid w:val="00A668C0"/>
    <w:rsid w:val="00A66924"/>
    <w:rsid w:val="00A66A5E"/>
    <w:rsid w:val="00A66D34"/>
    <w:rsid w:val="00A671B1"/>
    <w:rsid w:val="00A6727A"/>
    <w:rsid w:val="00A67281"/>
    <w:rsid w:val="00A67593"/>
    <w:rsid w:val="00A7039A"/>
    <w:rsid w:val="00A70797"/>
    <w:rsid w:val="00A70799"/>
    <w:rsid w:val="00A70BB7"/>
    <w:rsid w:val="00A70CCF"/>
    <w:rsid w:val="00A70E32"/>
    <w:rsid w:val="00A70E3E"/>
    <w:rsid w:val="00A7104E"/>
    <w:rsid w:val="00A71388"/>
    <w:rsid w:val="00A7149D"/>
    <w:rsid w:val="00A71916"/>
    <w:rsid w:val="00A71CC8"/>
    <w:rsid w:val="00A71D4D"/>
    <w:rsid w:val="00A71E1C"/>
    <w:rsid w:val="00A71EF1"/>
    <w:rsid w:val="00A721F0"/>
    <w:rsid w:val="00A72461"/>
    <w:rsid w:val="00A72689"/>
    <w:rsid w:val="00A729D2"/>
    <w:rsid w:val="00A73026"/>
    <w:rsid w:val="00A7342C"/>
    <w:rsid w:val="00A735DD"/>
    <w:rsid w:val="00A73AAC"/>
    <w:rsid w:val="00A7435B"/>
    <w:rsid w:val="00A74705"/>
    <w:rsid w:val="00A7487A"/>
    <w:rsid w:val="00A74DFC"/>
    <w:rsid w:val="00A753D9"/>
    <w:rsid w:val="00A75751"/>
    <w:rsid w:val="00A75B43"/>
    <w:rsid w:val="00A75BD1"/>
    <w:rsid w:val="00A75FBA"/>
    <w:rsid w:val="00A76135"/>
    <w:rsid w:val="00A76652"/>
    <w:rsid w:val="00A76713"/>
    <w:rsid w:val="00A768BB"/>
    <w:rsid w:val="00A769D6"/>
    <w:rsid w:val="00A771F6"/>
    <w:rsid w:val="00A77291"/>
    <w:rsid w:val="00A77C4A"/>
    <w:rsid w:val="00A77EAE"/>
    <w:rsid w:val="00A800FE"/>
    <w:rsid w:val="00A805D0"/>
    <w:rsid w:val="00A8081F"/>
    <w:rsid w:val="00A80C1F"/>
    <w:rsid w:val="00A80D19"/>
    <w:rsid w:val="00A80DFB"/>
    <w:rsid w:val="00A811EB"/>
    <w:rsid w:val="00A81276"/>
    <w:rsid w:val="00A816A8"/>
    <w:rsid w:val="00A818E1"/>
    <w:rsid w:val="00A81D3F"/>
    <w:rsid w:val="00A824AE"/>
    <w:rsid w:val="00A8271F"/>
    <w:rsid w:val="00A82947"/>
    <w:rsid w:val="00A82C6B"/>
    <w:rsid w:val="00A82E79"/>
    <w:rsid w:val="00A82EC5"/>
    <w:rsid w:val="00A82FDF"/>
    <w:rsid w:val="00A832F0"/>
    <w:rsid w:val="00A837DD"/>
    <w:rsid w:val="00A8386C"/>
    <w:rsid w:val="00A8389A"/>
    <w:rsid w:val="00A84875"/>
    <w:rsid w:val="00A84915"/>
    <w:rsid w:val="00A8504D"/>
    <w:rsid w:val="00A85523"/>
    <w:rsid w:val="00A8576F"/>
    <w:rsid w:val="00A85D97"/>
    <w:rsid w:val="00A85F89"/>
    <w:rsid w:val="00A86AFE"/>
    <w:rsid w:val="00A86C3C"/>
    <w:rsid w:val="00A86DAA"/>
    <w:rsid w:val="00A8736D"/>
    <w:rsid w:val="00A873E7"/>
    <w:rsid w:val="00A9041E"/>
    <w:rsid w:val="00A90E73"/>
    <w:rsid w:val="00A910D4"/>
    <w:rsid w:val="00A914B8"/>
    <w:rsid w:val="00A91C40"/>
    <w:rsid w:val="00A9201E"/>
    <w:rsid w:val="00A920C8"/>
    <w:rsid w:val="00A924C1"/>
    <w:rsid w:val="00A92D99"/>
    <w:rsid w:val="00A92DB7"/>
    <w:rsid w:val="00A92DCF"/>
    <w:rsid w:val="00A92F19"/>
    <w:rsid w:val="00A92F59"/>
    <w:rsid w:val="00A937A0"/>
    <w:rsid w:val="00A937B6"/>
    <w:rsid w:val="00A93C35"/>
    <w:rsid w:val="00A94349"/>
    <w:rsid w:val="00A945F5"/>
    <w:rsid w:val="00A9480D"/>
    <w:rsid w:val="00A94BD1"/>
    <w:rsid w:val="00A94CE6"/>
    <w:rsid w:val="00A94FF4"/>
    <w:rsid w:val="00A950AA"/>
    <w:rsid w:val="00A9524F"/>
    <w:rsid w:val="00A95732"/>
    <w:rsid w:val="00A95864"/>
    <w:rsid w:val="00A95C23"/>
    <w:rsid w:val="00A95DCA"/>
    <w:rsid w:val="00A96D1A"/>
    <w:rsid w:val="00A97AEF"/>
    <w:rsid w:val="00A97DAE"/>
    <w:rsid w:val="00A97F7B"/>
    <w:rsid w:val="00AA0948"/>
    <w:rsid w:val="00AA09CF"/>
    <w:rsid w:val="00AA0B80"/>
    <w:rsid w:val="00AA0BAD"/>
    <w:rsid w:val="00AA0FE2"/>
    <w:rsid w:val="00AA12B0"/>
    <w:rsid w:val="00AA1392"/>
    <w:rsid w:val="00AA18D0"/>
    <w:rsid w:val="00AA1A94"/>
    <w:rsid w:val="00AA1D65"/>
    <w:rsid w:val="00AA2190"/>
    <w:rsid w:val="00AA2873"/>
    <w:rsid w:val="00AA2A79"/>
    <w:rsid w:val="00AA3166"/>
    <w:rsid w:val="00AA37F9"/>
    <w:rsid w:val="00AA3AB2"/>
    <w:rsid w:val="00AA3C78"/>
    <w:rsid w:val="00AA3CA5"/>
    <w:rsid w:val="00AA420C"/>
    <w:rsid w:val="00AA4804"/>
    <w:rsid w:val="00AA49D8"/>
    <w:rsid w:val="00AA4CB6"/>
    <w:rsid w:val="00AA5206"/>
    <w:rsid w:val="00AA5403"/>
    <w:rsid w:val="00AA57A1"/>
    <w:rsid w:val="00AA5D22"/>
    <w:rsid w:val="00AA67D5"/>
    <w:rsid w:val="00AA6D2E"/>
    <w:rsid w:val="00AA71A3"/>
    <w:rsid w:val="00AA7564"/>
    <w:rsid w:val="00AA7732"/>
    <w:rsid w:val="00AA78C3"/>
    <w:rsid w:val="00AA7A27"/>
    <w:rsid w:val="00AA7C21"/>
    <w:rsid w:val="00AB00B9"/>
    <w:rsid w:val="00AB07C2"/>
    <w:rsid w:val="00AB0B51"/>
    <w:rsid w:val="00AB0CB1"/>
    <w:rsid w:val="00AB11D3"/>
    <w:rsid w:val="00AB1BF5"/>
    <w:rsid w:val="00AB1DD5"/>
    <w:rsid w:val="00AB2036"/>
    <w:rsid w:val="00AB217D"/>
    <w:rsid w:val="00AB22AC"/>
    <w:rsid w:val="00AB2410"/>
    <w:rsid w:val="00AB2B18"/>
    <w:rsid w:val="00AB2E84"/>
    <w:rsid w:val="00AB331E"/>
    <w:rsid w:val="00AB3882"/>
    <w:rsid w:val="00AB3F03"/>
    <w:rsid w:val="00AB402B"/>
    <w:rsid w:val="00AB43EB"/>
    <w:rsid w:val="00AB448D"/>
    <w:rsid w:val="00AB4568"/>
    <w:rsid w:val="00AB497A"/>
    <w:rsid w:val="00AB4C2A"/>
    <w:rsid w:val="00AB51FB"/>
    <w:rsid w:val="00AB5530"/>
    <w:rsid w:val="00AB56E1"/>
    <w:rsid w:val="00AB58C2"/>
    <w:rsid w:val="00AB5A25"/>
    <w:rsid w:val="00AB655B"/>
    <w:rsid w:val="00AB7036"/>
    <w:rsid w:val="00AB73D9"/>
    <w:rsid w:val="00AB7572"/>
    <w:rsid w:val="00AB7735"/>
    <w:rsid w:val="00AB796C"/>
    <w:rsid w:val="00AB79AB"/>
    <w:rsid w:val="00AC0234"/>
    <w:rsid w:val="00AC03A8"/>
    <w:rsid w:val="00AC0621"/>
    <w:rsid w:val="00AC078A"/>
    <w:rsid w:val="00AC0E22"/>
    <w:rsid w:val="00AC1122"/>
    <w:rsid w:val="00AC14E5"/>
    <w:rsid w:val="00AC1A7B"/>
    <w:rsid w:val="00AC1DD6"/>
    <w:rsid w:val="00AC1F2F"/>
    <w:rsid w:val="00AC1F3C"/>
    <w:rsid w:val="00AC25DD"/>
    <w:rsid w:val="00AC30E2"/>
    <w:rsid w:val="00AC3147"/>
    <w:rsid w:val="00AC3DEC"/>
    <w:rsid w:val="00AC45DD"/>
    <w:rsid w:val="00AC4601"/>
    <w:rsid w:val="00AC47B1"/>
    <w:rsid w:val="00AC48DF"/>
    <w:rsid w:val="00AC49E0"/>
    <w:rsid w:val="00AC5465"/>
    <w:rsid w:val="00AC55B3"/>
    <w:rsid w:val="00AC5D50"/>
    <w:rsid w:val="00AC64C2"/>
    <w:rsid w:val="00AC65BA"/>
    <w:rsid w:val="00AC68A8"/>
    <w:rsid w:val="00AC69A6"/>
    <w:rsid w:val="00AC6CD0"/>
    <w:rsid w:val="00AC6FDA"/>
    <w:rsid w:val="00AC75D5"/>
    <w:rsid w:val="00AC7910"/>
    <w:rsid w:val="00AC7A96"/>
    <w:rsid w:val="00AD02CC"/>
    <w:rsid w:val="00AD0A32"/>
    <w:rsid w:val="00AD0A5B"/>
    <w:rsid w:val="00AD10DA"/>
    <w:rsid w:val="00AD1462"/>
    <w:rsid w:val="00AD14A4"/>
    <w:rsid w:val="00AD1EF6"/>
    <w:rsid w:val="00AD230C"/>
    <w:rsid w:val="00AD29C0"/>
    <w:rsid w:val="00AD2A7D"/>
    <w:rsid w:val="00AD3000"/>
    <w:rsid w:val="00AD30FE"/>
    <w:rsid w:val="00AD3313"/>
    <w:rsid w:val="00AD38D6"/>
    <w:rsid w:val="00AD3951"/>
    <w:rsid w:val="00AD4B6E"/>
    <w:rsid w:val="00AD4BA0"/>
    <w:rsid w:val="00AD5066"/>
    <w:rsid w:val="00AD55AD"/>
    <w:rsid w:val="00AD57F3"/>
    <w:rsid w:val="00AD5B5C"/>
    <w:rsid w:val="00AD612A"/>
    <w:rsid w:val="00AD68D9"/>
    <w:rsid w:val="00AD6A82"/>
    <w:rsid w:val="00AD6B65"/>
    <w:rsid w:val="00AD6F29"/>
    <w:rsid w:val="00AD7025"/>
    <w:rsid w:val="00AD7115"/>
    <w:rsid w:val="00AD7137"/>
    <w:rsid w:val="00AD73B6"/>
    <w:rsid w:val="00AD7F5C"/>
    <w:rsid w:val="00AE084E"/>
    <w:rsid w:val="00AE0A0D"/>
    <w:rsid w:val="00AE0D0D"/>
    <w:rsid w:val="00AE1080"/>
    <w:rsid w:val="00AE115B"/>
    <w:rsid w:val="00AE11A3"/>
    <w:rsid w:val="00AE1582"/>
    <w:rsid w:val="00AE162F"/>
    <w:rsid w:val="00AE1908"/>
    <w:rsid w:val="00AE1CE3"/>
    <w:rsid w:val="00AE2649"/>
    <w:rsid w:val="00AE2876"/>
    <w:rsid w:val="00AE2B24"/>
    <w:rsid w:val="00AE2C6D"/>
    <w:rsid w:val="00AE3671"/>
    <w:rsid w:val="00AE3B68"/>
    <w:rsid w:val="00AE3CB2"/>
    <w:rsid w:val="00AE3CF1"/>
    <w:rsid w:val="00AE4B89"/>
    <w:rsid w:val="00AE4FE6"/>
    <w:rsid w:val="00AE526B"/>
    <w:rsid w:val="00AE530A"/>
    <w:rsid w:val="00AE57D1"/>
    <w:rsid w:val="00AE5C52"/>
    <w:rsid w:val="00AE6053"/>
    <w:rsid w:val="00AE6346"/>
    <w:rsid w:val="00AE64FD"/>
    <w:rsid w:val="00AE6A87"/>
    <w:rsid w:val="00AE71A1"/>
    <w:rsid w:val="00AE7295"/>
    <w:rsid w:val="00AE76CD"/>
    <w:rsid w:val="00AE788E"/>
    <w:rsid w:val="00AF0F85"/>
    <w:rsid w:val="00AF1374"/>
    <w:rsid w:val="00AF16DD"/>
    <w:rsid w:val="00AF1876"/>
    <w:rsid w:val="00AF21A6"/>
    <w:rsid w:val="00AF239E"/>
    <w:rsid w:val="00AF265E"/>
    <w:rsid w:val="00AF272F"/>
    <w:rsid w:val="00AF287E"/>
    <w:rsid w:val="00AF2F37"/>
    <w:rsid w:val="00AF31EA"/>
    <w:rsid w:val="00AF326E"/>
    <w:rsid w:val="00AF3327"/>
    <w:rsid w:val="00AF3BB7"/>
    <w:rsid w:val="00AF427A"/>
    <w:rsid w:val="00AF4509"/>
    <w:rsid w:val="00AF4857"/>
    <w:rsid w:val="00AF5488"/>
    <w:rsid w:val="00AF5767"/>
    <w:rsid w:val="00AF5C0B"/>
    <w:rsid w:val="00AF6639"/>
    <w:rsid w:val="00AF6824"/>
    <w:rsid w:val="00AF6AC6"/>
    <w:rsid w:val="00AF6C77"/>
    <w:rsid w:val="00AF7360"/>
    <w:rsid w:val="00AF7690"/>
    <w:rsid w:val="00AF7847"/>
    <w:rsid w:val="00B005A0"/>
    <w:rsid w:val="00B00820"/>
    <w:rsid w:val="00B011EF"/>
    <w:rsid w:val="00B01207"/>
    <w:rsid w:val="00B01607"/>
    <w:rsid w:val="00B020AD"/>
    <w:rsid w:val="00B02CA4"/>
    <w:rsid w:val="00B02D76"/>
    <w:rsid w:val="00B02DEE"/>
    <w:rsid w:val="00B031AA"/>
    <w:rsid w:val="00B03232"/>
    <w:rsid w:val="00B043F4"/>
    <w:rsid w:val="00B04442"/>
    <w:rsid w:val="00B04AD1"/>
    <w:rsid w:val="00B051CC"/>
    <w:rsid w:val="00B05409"/>
    <w:rsid w:val="00B054A5"/>
    <w:rsid w:val="00B059F1"/>
    <w:rsid w:val="00B05E96"/>
    <w:rsid w:val="00B0659D"/>
    <w:rsid w:val="00B069FB"/>
    <w:rsid w:val="00B06A45"/>
    <w:rsid w:val="00B06B0A"/>
    <w:rsid w:val="00B06BB9"/>
    <w:rsid w:val="00B07391"/>
    <w:rsid w:val="00B074C1"/>
    <w:rsid w:val="00B075C7"/>
    <w:rsid w:val="00B076F8"/>
    <w:rsid w:val="00B07B91"/>
    <w:rsid w:val="00B07BFA"/>
    <w:rsid w:val="00B07F65"/>
    <w:rsid w:val="00B10C19"/>
    <w:rsid w:val="00B10F8C"/>
    <w:rsid w:val="00B1122D"/>
    <w:rsid w:val="00B11645"/>
    <w:rsid w:val="00B11886"/>
    <w:rsid w:val="00B11A2A"/>
    <w:rsid w:val="00B11A8B"/>
    <w:rsid w:val="00B11FE9"/>
    <w:rsid w:val="00B12524"/>
    <w:rsid w:val="00B12D70"/>
    <w:rsid w:val="00B13749"/>
    <w:rsid w:val="00B1386C"/>
    <w:rsid w:val="00B13D83"/>
    <w:rsid w:val="00B13E5A"/>
    <w:rsid w:val="00B13E8E"/>
    <w:rsid w:val="00B14FC7"/>
    <w:rsid w:val="00B15330"/>
    <w:rsid w:val="00B153F5"/>
    <w:rsid w:val="00B1556A"/>
    <w:rsid w:val="00B15680"/>
    <w:rsid w:val="00B16535"/>
    <w:rsid w:val="00B1798E"/>
    <w:rsid w:val="00B17C7E"/>
    <w:rsid w:val="00B17CA7"/>
    <w:rsid w:val="00B205C8"/>
    <w:rsid w:val="00B20929"/>
    <w:rsid w:val="00B20A77"/>
    <w:rsid w:val="00B20C96"/>
    <w:rsid w:val="00B21083"/>
    <w:rsid w:val="00B212C4"/>
    <w:rsid w:val="00B2178A"/>
    <w:rsid w:val="00B21BBE"/>
    <w:rsid w:val="00B21FBD"/>
    <w:rsid w:val="00B221A0"/>
    <w:rsid w:val="00B221B0"/>
    <w:rsid w:val="00B228C9"/>
    <w:rsid w:val="00B228DE"/>
    <w:rsid w:val="00B22D98"/>
    <w:rsid w:val="00B22FB9"/>
    <w:rsid w:val="00B23881"/>
    <w:rsid w:val="00B23C62"/>
    <w:rsid w:val="00B24382"/>
    <w:rsid w:val="00B2457B"/>
    <w:rsid w:val="00B2478C"/>
    <w:rsid w:val="00B248A8"/>
    <w:rsid w:val="00B24BF4"/>
    <w:rsid w:val="00B24DAC"/>
    <w:rsid w:val="00B25047"/>
    <w:rsid w:val="00B2527A"/>
    <w:rsid w:val="00B253D2"/>
    <w:rsid w:val="00B265AE"/>
    <w:rsid w:val="00B26B54"/>
    <w:rsid w:val="00B26C16"/>
    <w:rsid w:val="00B26F50"/>
    <w:rsid w:val="00B27F93"/>
    <w:rsid w:val="00B3004F"/>
    <w:rsid w:val="00B307F7"/>
    <w:rsid w:val="00B30974"/>
    <w:rsid w:val="00B30B6F"/>
    <w:rsid w:val="00B30B74"/>
    <w:rsid w:val="00B30E82"/>
    <w:rsid w:val="00B31064"/>
    <w:rsid w:val="00B31594"/>
    <w:rsid w:val="00B31E04"/>
    <w:rsid w:val="00B3225B"/>
    <w:rsid w:val="00B322A9"/>
    <w:rsid w:val="00B3282B"/>
    <w:rsid w:val="00B32C08"/>
    <w:rsid w:val="00B32D2D"/>
    <w:rsid w:val="00B32ED3"/>
    <w:rsid w:val="00B3351B"/>
    <w:rsid w:val="00B33578"/>
    <w:rsid w:val="00B336BE"/>
    <w:rsid w:val="00B33CE0"/>
    <w:rsid w:val="00B34048"/>
    <w:rsid w:val="00B344A1"/>
    <w:rsid w:val="00B34A96"/>
    <w:rsid w:val="00B34B18"/>
    <w:rsid w:val="00B34F0A"/>
    <w:rsid w:val="00B35289"/>
    <w:rsid w:val="00B3545E"/>
    <w:rsid w:val="00B35856"/>
    <w:rsid w:val="00B361DF"/>
    <w:rsid w:val="00B365FE"/>
    <w:rsid w:val="00B36837"/>
    <w:rsid w:val="00B36EA7"/>
    <w:rsid w:val="00B372B5"/>
    <w:rsid w:val="00B377C4"/>
    <w:rsid w:val="00B4090A"/>
    <w:rsid w:val="00B40F08"/>
    <w:rsid w:val="00B40FA2"/>
    <w:rsid w:val="00B416F2"/>
    <w:rsid w:val="00B41A3D"/>
    <w:rsid w:val="00B42227"/>
    <w:rsid w:val="00B4327E"/>
    <w:rsid w:val="00B43878"/>
    <w:rsid w:val="00B438E0"/>
    <w:rsid w:val="00B442EF"/>
    <w:rsid w:val="00B44515"/>
    <w:rsid w:val="00B446B7"/>
    <w:rsid w:val="00B452DC"/>
    <w:rsid w:val="00B45999"/>
    <w:rsid w:val="00B45B21"/>
    <w:rsid w:val="00B45D9D"/>
    <w:rsid w:val="00B4660B"/>
    <w:rsid w:val="00B4694D"/>
    <w:rsid w:val="00B46A46"/>
    <w:rsid w:val="00B472F8"/>
    <w:rsid w:val="00B47475"/>
    <w:rsid w:val="00B47687"/>
    <w:rsid w:val="00B47D6B"/>
    <w:rsid w:val="00B505DB"/>
    <w:rsid w:val="00B5060D"/>
    <w:rsid w:val="00B50B51"/>
    <w:rsid w:val="00B50DE2"/>
    <w:rsid w:val="00B512AB"/>
    <w:rsid w:val="00B51467"/>
    <w:rsid w:val="00B5172D"/>
    <w:rsid w:val="00B5195E"/>
    <w:rsid w:val="00B5263C"/>
    <w:rsid w:val="00B5280A"/>
    <w:rsid w:val="00B52A06"/>
    <w:rsid w:val="00B53054"/>
    <w:rsid w:val="00B530A6"/>
    <w:rsid w:val="00B5337E"/>
    <w:rsid w:val="00B534F6"/>
    <w:rsid w:val="00B539CD"/>
    <w:rsid w:val="00B53A0C"/>
    <w:rsid w:val="00B53DEE"/>
    <w:rsid w:val="00B5465F"/>
    <w:rsid w:val="00B54825"/>
    <w:rsid w:val="00B54971"/>
    <w:rsid w:val="00B55237"/>
    <w:rsid w:val="00B554FA"/>
    <w:rsid w:val="00B55BB3"/>
    <w:rsid w:val="00B55D10"/>
    <w:rsid w:val="00B560C6"/>
    <w:rsid w:val="00B565A3"/>
    <w:rsid w:val="00B569DC"/>
    <w:rsid w:val="00B56B56"/>
    <w:rsid w:val="00B571F8"/>
    <w:rsid w:val="00B574CF"/>
    <w:rsid w:val="00B57DB0"/>
    <w:rsid w:val="00B60558"/>
    <w:rsid w:val="00B606E3"/>
    <w:rsid w:val="00B6095B"/>
    <w:rsid w:val="00B60A30"/>
    <w:rsid w:val="00B614E3"/>
    <w:rsid w:val="00B61EDC"/>
    <w:rsid w:val="00B6200C"/>
    <w:rsid w:val="00B625A6"/>
    <w:rsid w:val="00B62759"/>
    <w:rsid w:val="00B62B89"/>
    <w:rsid w:val="00B62CC3"/>
    <w:rsid w:val="00B63673"/>
    <w:rsid w:val="00B636B0"/>
    <w:rsid w:val="00B63D68"/>
    <w:rsid w:val="00B64205"/>
    <w:rsid w:val="00B64421"/>
    <w:rsid w:val="00B64CCB"/>
    <w:rsid w:val="00B64CCE"/>
    <w:rsid w:val="00B64E2C"/>
    <w:rsid w:val="00B64F8E"/>
    <w:rsid w:val="00B65093"/>
    <w:rsid w:val="00B655D0"/>
    <w:rsid w:val="00B65BD1"/>
    <w:rsid w:val="00B65BD6"/>
    <w:rsid w:val="00B65EB1"/>
    <w:rsid w:val="00B6618D"/>
    <w:rsid w:val="00B666D6"/>
    <w:rsid w:val="00B66971"/>
    <w:rsid w:val="00B66A5C"/>
    <w:rsid w:val="00B66E0B"/>
    <w:rsid w:val="00B67127"/>
    <w:rsid w:val="00B67AAD"/>
    <w:rsid w:val="00B67D4B"/>
    <w:rsid w:val="00B701D5"/>
    <w:rsid w:val="00B70263"/>
    <w:rsid w:val="00B705B4"/>
    <w:rsid w:val="00B708B3"/>
    <w:rsid w:val="00B70BA8"/>
    <w:rsid w:val="00B71843"/>
    <w:rsid w:val="00B718BB"/>
    <w:rsid w:val="00B718D9"/>
    <w:rsid w:val="00B71D73"/>
    <w:rsid w:val="00B7203A"/>
    <w:rsid w:val="00B72E70"/>
    <w:rsid w:val="00B72ED3"/>
    <w:rsid w:val="00B730BF"/>
    <w:rsid w:val="00B735A3"/>
    <w:rsid w:val="00B73698"/>
    <w:rsid w:val="00B73A6E"/>
    <w:rsid w:val="00B73C14"/>
    <w:rsid w:val="00B741AD"/>
    <w:rsid w:val="00B749E5"/>
    <w:rsid w:val="00B74AE1"/>
    <w:rsid w:val="00B75426"/>
    <w:rsid w:val="00B7555E"/>
    <w:rsid w:val="00B7564D"/>
    <w:rsid w:val="00B75674"/>
    <w:rsid w:val="00B756BF"/>
    <w:rsid w:val="00B7576F"/>
    <w:rsid w:val="00B75882"/>
    <w:rsid w:val="00B759B6"/>
    <w:rsid w:val="00B75AB9"/>
    <w:rsid w:val="00B75E66"/>
    <w:rsid w:val="00B75FDE"/>
    <w:rsid w:val="00B76713"/>
    <w:rsid w:val="00B76C11"/>
    <w:rsid w:val="00B77238"/>
    <w:rsid w:val="00B77522"/>
    <w:rsid w:val="00B7776D"/>
    <w:rsid w:val="00B77BC7"/>
    <w:rsid w:val="00B8028A"/>
    <w:rsid w:val="00B80409"/>
    <w:rsid w:val="00B80739"/>
    <w:rsid w:val="00B8076B"/>
    <w:rsid w:val="00B80B02"/>
    <w:rsid w:val="00B80D09"/>
    <w:rsid w:val="00B816DC"/>
    <w:rsid w:val="00B81CCB"/>
    <w:rsid w:val="00B81FC8"/>
    <w:rsid w:val="00B820B4"/>
    <w:rsid w:val="00B82557"/>
    <w:rsid w:val="00B82BE0"/>
    <w:rsid w:val="00B82D94"/>
    <w:rsid w:val="00B82DAC"/>
    <w:rsid w:val="00B82F21"/>
    <w:rsid w:val="00B83B34"/>
    <w:rsid w:val="00B83B59"/>
    <w:rsid w:val="00B84490"/>
    <w:rsid w:val="00B84A46"/>
    <w:rsid w:val="00B84C9E"/>
    <w:rsid w:val="00B851D0"/>
    <w:rsid w:val="00B855BF"/>
    <w:rsid w:val="00B85877"/>
    <w:rsid w:val="00B85CC0"/>
    <w:rsid w:val="00B8601D"/>
    <w:rsid w:val="00B86290"/>
    <w:rsid w:val="00B86391"/>
    <w:rsid w:val="00B866A9"/>
    <w:rsid w:val="00B86825"/>
    <w:rsid w:val="00B86A8E"/>
    <w:rsid w:val="00B86AD8"/>
    <w:rsid w:val="00B86B28"/>
    <w:rsid w:val="00B86ED7"/>
    <w:rsid w:val="00B871E8"/>
    <w:rsid w:val="00B87238"/>
    <w:rsid w:val="00B8745D"/>
    <w:rsid w:val="00B8791A"/>
    <w:rsid w:val="00B87FD8"/>
    <w:rsid w:val="00B90063"/>
    <w:rsid w:val="00B9015C"/>
    <w:rsid w:val="00B90950"/>
    <w:rsid w:val="00B909DE"/>
    <w:rsid w:val="00B90DAF"/>
    <w:rsid w:val="00B90F7A"/>
    <w:rsid w:val="00B90FCD"/>
    <w:rsid w:val="00B91042"/>
    <w:rsid w:val="00B91EF0"/>
    <w:rsid w:val="00B92CD8"/>
    <w:rsid w:val="00B92EDC"/>
    <w:rsid w:val="00B932DD"/>
    <w:rsid w:val="00B93702"/>
    <w:rsid w:val="00B93E84"/>
    <w:rsid w:val="00B93EDC"/>
    <w:rsid w:val="00B940AD"/>
    <w:rsid w:val="00B94D58"/>
    <w:rsid w:val="00B950D4"/>
    <w:rsid w:val="00B951F4"/>
    <w:rsid w:val="00B9555A"/>
    <w:rsid w:val="00B95EDF"/>
    <w:rsid w:val="00B95F03"/>
    <w:rsid w:val="00B97F47"/>
    <w:rsid w:val="00BA0121"/>
    <w:rsid w:val="00BA01D2"/>
    <w:rsid w:val="00BA0232"/>
    <w:rsid w:val="00BA02C3"/>
    <w:rsid w:val="00BA095C"/>
    <w:rsid w:val="00BA0C46"/>
    <w:rsid w:val="00BA0E56"/>
    <w:rsid w:val="00BA0E78"/>
    <w:rsid w:val="00BA1507"/>
    <w:rsid w:val="00BA1674"/>
    <w:rsid w:val="00BA1F05"/>
    <w:rsid w:val="00BA2686"/>
    <w:rsid w:val="00BA271C"/>
    <w:rsid w:val="00BA30D7"/>
    <w:rsid w:val="00BA3C1D"/>
    <w:rsid w:val="00BA3D23"/>
    <w:rsid w:val="00BA3D77"/>
    <w:rsid w:val="00BA451D"/>
    <w:rsid w:val="00BA45E0"/>
    <w:rsid w:val="00BA48C4"/>
    <w:rsid w:val="00BA4C22"/>
    <w:rsid w:val="00BA504F"/>
    <w:rsid w:val="00BA59D7"/>
    <w:rsid w:val="00BA5D66"/>
    <w:rsid w:val="00BA60AE"/>
    <w:rsid w:val="00BA627D"/>
    <w:rsid w:val="00BA6308"/>
    <w:rsid w:val="00BA65A0"/>
    <w:rsid w:val="00BA662E"/>
    <w:rsid w:val="00BA684D"/>
    <w:rsid w:val="00BA686B"/>
    <w:rsid w:val="00BA70B5"/>
    <w:rsid w:val="00BA7562"/>
    <w:rsid w:val="00BA797D"/>
    <w:rsid w:val="00BA7EFD"/>
    <w:rsid w:val="00BB02C5"/>
    <w:rsid w:val="00BB0637"/>
    <w:rsid w:val="00BB0A70"/>
    <w:rsid w:val="00BB0BB4"/>
    <w:rsid w:val="00BB0F1F"/>
    <w:rsid w:val="00BB0F7F"/>
    <w:rsid w:val="00BB0FC0"/>
    <w:rsid w:val="00BB15C3"/>
    <w:rsid w:val="00BB17E2"/>
    <w:rsid w:val="00BB1B1E"/>
    <w:rsid w:val="00BB1E96"/>
    <w:rsid w:val="00BB200C"/>
    <w:rsid w:val="00BB32CA"/>
    <w:rsid w:val="00BB35F7"/>
    <w:rsid w:val="00BB44E6"/>
    <w:rsid w:val="00BB4583"/>
    <w:rsid w:val="00BB56B3"/>
    <w:rsid w:val="00BB61AD"/>
    <w:rsid w:val="00BB769A"/>
    <w:rsid w:val="00BB78A6"/>
    <w:rsid w:val="00BB7D08"/>
    <w:rsid w:val="00BB7D6E"/>
    <w:rsid w:val="00BB7D9E"/>
    <w:rsid w:val="00BB7DC5"/>
    <w:rsid w:val="00BC08F0"/>
    <w:rsid w:val="00BC0F70"/>
    <w:rsid w:val="00BC1105"/>
    <w:rsid w:val="00BC11F7"/>
    <w:rsid w:val="00BC14F6"/>
    <w:rsid w:val="00BC1514"/>
    <w:rsid w:val="00BC20A9"/>
    <w:rsid w:val="00BC2130"/>
    <w:rsid w:val="00BC26FD"/>
    <w:rsid w:val="00BC2AF7"/>
    <w:rsid w:val="00BC2B1A"/>
    <w:rsid w:val="00BC2E2A"/>
    <w:rsid w:val="00BC3173"/>
    <w:rsid w:val="00BC3F2E"/>
    <w:rsid w:val="00BC40DA"/>
    <w:rsid w:val="00BC4227"/>
    <w:rsid w:val="00BC431E"/>
    <w:rsid w:val="00BC447B"/>
    <w:rsid w:val="00BC49CE"/>
    <w:rsid w:val="00BC4D3B"/>
    <w:rsid w:val="00BC4D84"/>
    <w:rsid w:val="00BC4F01"/>
    <w:rsid w:val="00BC5262"/>
    <w:rsid w:val="00BC54A4"/>
    <w:rsid w:val="00BC56BF"/>
    <w:rsid w:val="00BC5D03"/>
    <w:rsid w:val="00BC6114"/>
    <w:rsid w:val="00BC6AF8"/>
    <w:rsid w:val="00BC6B6D"/>
    <w:rsid w:val="00BC6E62"/>
    <w:rsid w:val="00BC70B2"/>
    <w:rsid w:val="00BC772E"/>
    <w:rsid w:val="00BC7E30"/>
    <w:rsid w:val="00BC7F1A"/>
    <w:rsid w:val="00BD0121"/>
    <w:rsid w:val="00BD0133"/>
    <w:rsid w:val="00BD03B8"/>
    <w:rsid w:val="00BD062B"/>
    <w:rsid w:val="00BD0681"/>
    <w:rsid w:val="00BD0908"/>
    <w:rsid w:val="00BD09E8"/>
    <w:rsid w:val="00BD0A79"/>
    <w:rsid w:val="00BD1559"/>
    <w:rsid w:val="00BD1889"/>
    <w:rsid w:val="00BD1B00"/>
    <w:rsid w:val="00BD2105"/>
    <w:rsid w:val="00BD2224"/>
    <w:rsid w:val="00BD2383"/>
    <w:rsid w:val="00BD24F2"/>
    <w:rsid w:val="00BD2791"/>
    <w:rsid w:val="00BD288D"/>
    <w:rsid w:val="00BD2ABB"/>
    <w:rsid w:val="00BD2C77"/>
    <w:rsid w:val="00BD2CC9"/>
    <w:rsid w:val="00BD2F5A"/>
    <w:rsid w:val="00BD31FF"/>
    <w:rsid w:val="00BD33DA"/>
    <w:rsid w:val="00BD34FF"/>
    <w:rsid w:val="00BD3840"/>
    <w:rsid w:val="00BD38F9"/>
    <w:rsid w:val="00BD3B3E"/>
    <w:rsid w:val="00BD432E"/>
    <w:rsid w:val="00BD46A7"/>
    <w:rsid w:val="00BD46EF"/>
    <w:rsid w:val="00BD494C"/>
    <w:rsid w:val="00BD4C05"/>
    <w:rsid w:val="00BD4C76"/>
    <w:rsid w:val="00BD505F"/>
    <w:rsid w:val="00BD512C"/>
    <w:rsid w:val="00BD5868"/>
    <w:rsid w:val="00BD5AE0"/>
    <w:rsid w:val="00BD5E3B"/>
    <w:rsid w:val="00BD6F59"/>
    <w:rsid w:val="00BD7CFE"/>
    <w:rsid w:val="00BD7F38"/>
    <w:rsid w:val="00BD7FAA"/>
    <w:rsid w:val="00BE026D"/>
    <w:rsid w:val="00BE02BA"/>
    <w:rsid w:val="00BE05C7"/>
    <w:rsid w:val="00BE0D32"/>
    <w:rsid w:val="00BE17F3"/>
    <w:rsid w:val="00BE1D7F"/>
    <w:rsid w:val="00BE2C52"/>
    <w:rsid w:val="00BE2D64"/>
    <w:rsid w:val="00BE2ED9"/>
    <w:rsid w:val="00BE32A0"/>
    <w:rsid w:val="00BE34C5"/>
    <w:rsid w:val="00BE353F"/>
    <w:rsid w:val="00BE3933"/>
    <w:rsid w:val="00BE3DB7"/>
    <w:rsid w:val="00BE4087"/>
    <w:rsid w:val="00BE43BF"/>
    <w:rsid w:val="00BE4556"/>
    <w:rsid w:val="00BE48C0"/>
    <w:rsid w:val="00BE4A88"/>
    <w:rsid w:val="00BE4E57"/>
    <w:rsid w:val="00BE4E5F"/>
    <w:rsid w:val="00BE4EE4"/>
    <w:rsid w:val="00BE514D"/>
    <w:rsid w:val="00BE54A8"/>
    <w:rsid w:val="00BE59F3"/>
    <w:rsid w:val="00BE5B46"/>
    <w:rsid w:val="00BE5B4D"/>
    <w:rsid w:val="00BE5C34"/>
    <w:rsid w:val="00BE5D6C"/>
    <w:rsid w:val="00BE62CD"/>
    <w:rsid w:val="00BE6335"/>
    <w:rsid w:val="00BE6493"/>
    <w:rsid w:val="00BE69AF"/>
    <w:rsid w:val="00BE72CC"/>
    <w:rsid w:val="00BE7C03"/>
    <w:rsid w:val="00BE7D4B"/>
    <w:rsid w:val="00BF0A11"/>
    <w:rsid w:val="00BF0BE7"/>
    <w:rsid w:val="00BF0FAB"/>
    <w:rsid w:val="00BF10B3"/>
    <w:rsid w:val="00BF1EB9"/>
    <w:rsid w:val="00BF2486"/>
    <w:rsid w:val="00BF25DF"/>
    <w:rsid w:val="00BF2CA6"/>
    <w:rsid w:val="00BF2D9C"/>
    <w:rsid w:val="00BF2E2C"/>
    <w:rsid w:val="00BF3051"/>
    <w:rsid w:val="00BF3482"/>
    <w:rsid w:val="00BF39E0"/>
    <w:rsid w:val="00BF3A70"/>
    <w:rsid w:val="00BF3BCB"/>
    <w:rsid w:val="00BF3DC9"/>
    <w:rsid w:val="00BF3E6B"/>
    <w:rsid w:val="00BF4543"/>
    <w:rsid w:val="00BF481C"/>
    <w:rsid w:val="00BF5491"/>
    <w:rsid w:val="00BF5516"/>
    <w:rsid w:val="00BF5D55"/>
    <w:rsid w:val="00BF5FF5"/>
    <w:rsid w:val="00BF6406"/>
    <w:rsid w:val="00BF65E7"/>
    <w:rsid w:val="00BF6820"/>
    <w:rsid w:val="00BF6AFF"/>
    <w:rsid w:val="00BF6C29"/>
    <w:rsid w:val="00BF7E91"/>
    <w:rsid w:val="00C00058"/>
    <w:rsid w:val="00C00116"/>
    <w:rsid w:val="00C00219"/>
    <w:rsid w:val="00C008CC"/>
    <w:rsid w:val="00C0095A"/>
    <w:rsid w:val="00C01303"/>
    <w:rsid w:val="00C013CE"/>
    <w:rsid w:val="00C0141A"/>
    <w:rsid w:val="00C01A67"/>
    <w:rsid w:val="00C01C10"/>
    <w:rsid w:val="00C01E6A"/>
    <w:rsid w:val="00C02696"/>
    <w:rsid w:val="00C02EC7"/>
    <w:rsid w:val="00C03134"/>
    <w:rsid w:val="00C03425"/>
    <w:rsid w:val="00C034D2"/>
    <w:rsid w:val="00C03585"/>
    <w:rsid w:val="00C045D3"/>
    <w:rsid w:val="00C046DF"/>
    <w:rsid w:val="00C04741"/>
    <w:rsid w:val="00C04B5F"/>
    <w:rsid w:val="00C04EBF"/>
    <w:rsid w:val="00C0552C"/>
    <w:rsid w:val="00C0558F"/>
    <w:rsid w:val="00C055BC"/>
    <w:rsid w:val="00C05935"/>
    <w:rsid w:val="00C059F6"/>
    <w:rsid w:val="00C05A23"/>
    <w:rsid w:val="00C060DC"/>
    <w:rsid w:val="00C06378"/>
    <w:rsid w:val="00C06B9F"/>
    <w:rsid w:val="00C06E60"/>
    <w:rsid w:val="00C06E69"/>
    <w:rsid w:val="00C06FDE"/>
    <w:rsid w:val="00C070C6"/>
    <w:rsid w:val="00C0735E"/>
    <w:rsid w:val="00C07544"/>
    <w:rsid w:val="00C10720"/>
    <w:rsid w:val="00C11060"/>
    <w:rsid w:val="00C11755"/>
    <w:rsid w:val="00C1184B"/>
    <w:rsid w:val="00C1269C"/>
    <w:rsid w:val="00C12755"/>
    <w:rsid w:val="00C1290C"/>
    <w:rsid w:val="00C12E37"/>
    <w:rsid w:val="00C13134"/>
    <w:rsid w:val="00C13165"/>
    <w:rsid w:val="00C13EC5"/>
    <w:rsid w:val="00C14336"/>
    <w:rsid w:val="00C14805"/>
    <w:rsid w:val="00C14821"/>
    <w:rsid w:val="00C14F3D"/>
    <w:rsid w:val="00C15B07"/>
    <w:rsid w:val="00C16069"/>
    <w:rsid w:val="00C1627E"/>
    <w:rsid w:val="00C162E2"/>
    <w:rsid w:val="00C1662C"/>
    <w:rsid w:val="00C16703"/>
    <w:rsid w:val="00C16895"/>
    <w:rsid w:val="00C1723D"/>
    <w:rsid w:val="00C17FE8"/>
    <w:rsid w:val="00C200A0"/>
    <w:rsid w:val="00C2034F"/>
    <w:rsid w:val="00C20430"/>
    <w:rsid w:val="00C20501"/>
    <w:rsid w:val="00C205AE"/>
    <w:rsid w:val="00C2099D"/>
    <w:rsid w:val="00C21642"/>
    <w:rsid w:val="00C21F7D"/>
    <w:rsid w:val="00C225A1"/>
    <w:rsid w:val="00C22747"/>
    <w:rsid w:val="00C22B35"/>
    <w:rsid w:val="00C22E7F"/>
    <w:rsid w:val="00C230AF"/>
    <w:rsid w:val="00C230F3"/>
    <w:rsid w:val="00C23530"/>
    <w:rsid w:val="00C23785"/>
    <w:rsid w:val="00C23AC4"/>
    <w:rsid w:val="00C23B2A"/>
    <w:rsid w:val="00C23DCE"/>
    <w:rsid w:val="00C246EC"/>
    <w:rsid w:val="00C24B51"/>
    <w:rsid w:val="00C25341"/>
    <w:rsid w:val="00C254AC"/>
    <w:rsid w:val="00C25882"/>
    <w:rsid w:val="00C2623E"/>
    <w:rsid w:val="00C26822"/>
    <w:rsid w:val="00C26AEA"/>
    <w:rsid w:val="00C26EC5"/>
    <w:rsid w:val="00C2746A"/>
    <w:rsid w:val="00C2766C"/>
    <w:rsid w:val="00C27858"/>
    <w:rsid w:val="00C27EEE"/>
    <w:rsid w:val="00C27F37"/>
    <w:rsid w:val="00C302CE"/>
    <w:rsid w:val="00C30933"/>
    <w:rsid w:val="00C30FAE"/>
    <w:rsid w:val="00C3115C"/>
    <w:rsid w:val="00C31826"/>
    <w:rsid w:val="00C31D29"/>
    <w:rsid w:val="00C31DC7"/>
    <w:rsid w:val="00C31E1E"/>
    <w:rsid w:val="00C32159"/>
    <w:rsid w:val="00C32212"/>
    <w:rsid w:val="00C328A6"/>
    <w:rsid w:val="00C32EFF"/>
    <w:rsid w:val="00C332D7"/>
    <w:rsid w:val="00C333C5"/>
    <w:rsid w:val="00C34036"/>
    <w:rsid w:val="00C340DC"/>
    <w:rsid w:val="00C34580"/>
    <w:rsid w:val="00C34602"/>
    <w:rsid w:val="00C34638"/>
    <w:rsid w:val="00C354A0"/>
    <w:rsid w:val="00C35644"/>
    <w:rsid w:val="00C3576D"/>
    <w:rsid w:val="00C35A00"/>
    <w:rsid w:val="00C35EEE"/>
    <w:rsid w:val="00C36CA4"/>
    <w:rsid w:val="00C36DF1"/>
    <w:rsid w:val="00C36F07"/>
    <w:rsid w:val="00C373CF"/>
    <w:rsid w:val="00C37AC4"/>
    <w:rsid w:val="00C37C90"/>
    <w:rsid w:val="00C37D42"/>
    <w:rsid w:val="00C37D61"/>
    <w:rsid w:val="00C401A7"/>
    <w:rsid w:val="00C402CB"/>
    <w:rsid w:val="00C4030C"/>
    <w:rsid w:val="00C40347"/>
    <w:rsid w:val="00C4046F"/>
    <w:rsid w:val="00C40648"/>
    <w:rsid w:val="00C408FC"/>
    <w:rsid w:val="00C409DC"/>
    <w:rsid w:val="00C40ACE"/>
    <w:rsid w:val="00C40C9A"/>
    <w:rsid w:val="00C40D5E"/>
    <w:rsid w:val="00C40DF2"/>
    <w:rsid w:val="00C41D48"/>
    <w:rsid w:val="00C41D54"/>
    <w:rsid w:val="00C420A7"/>
    <w:rsid w:val="00C42395"/>
    <w:rsid w:val="00C42CC9"/>
    <w:rsid w:val="00C43B68"/>
    <w:rsid w:val="00C43D4F"/>
    <w:rsid w:val="00C43D93"/>
    <w:rsid w:val="00C43DE3"/>
    <w:rsid w:val="00C43F5A"/>
    <w:rsid w:val="00C44835"/>
    <w:rsid w:val="00C44B2C"/>
    <w:rsid w:val="00C44DD3"/>
    <w:rsid w:val="00C4520F"/>
    <w:rsid w:val="00C45851"/>
    <w:rsid w:val="00C45BFF"/>
    <w:rsid w:val="00C45D2C"/>
    <w:rsid w:val="00C462E7"/>
    <w:rsid w:val="00C46403"/>
    <w:rsid w:val="00C468D5"/>
    <w:rsid w:val="00C46DC8"/>
    <w:rsid w:val="00C46E93"/>
    <w:rsid w:val="00C50AFD"/>
    <w:rsid w:val="00C50B10"/>
    <w:rsid w:val="00C50C18"/>
    <w:rsid w:val="00C5183B"/>
    <w:rsid w:val="00C518A8"/>
    <w:rsid w:val="00C51B16"/>
    <w:rsid w:val="00C51E63"/>
    <w:rsid w:val="00C52299"/>
    <w:rsid w:val="00C52DE3"/>
    <w:rsid w:val="00C53158"/>
    <w:rsid w:val="00C534F0"/>
    <w:rsid w:val="00C536E1"/>
    <w:rsid w:val="00C53DF1"/>
    <w:rsid w:val="00C53FEA"/>
    <w:rsid w:val="00C5448C"/>
    <w:rsid w:val="00C5476F"/>
    <w:rsid w:val="00C55230"/>
    <w:rsid w:val="00C554C8"/>
    <w:rsid w:val="00C55D34"/>
    <w:rsid w:val="00C5687E"/>
    <w:rsid w:val="00C56952"/>
    <w:rsid w:val="00C569FA"/>
    <w:rsid w:val="00C56C58"/>
    <w:rsid w:val="00C575E5"/>
    <w:rsid w:val="00C5760C"/>
    <w:rsid w:val="00C603AC"/>
    <w:rsid w:val="00C60ABA"/>
    <w:rsid w:val="00C60ABF"/>
    <w:rsid w:val="00C60C66"/>
    <w:rsid w:val="00C60CD5"/>
    <w:rsid w:val="00C612DD"/>
    <w:rsid w:val="00C6174D"/>
    <w:rsid w:val="00C61882"/>
    <w:rsid w:val="00C61D6B"/>
    <w:rsid w:val="00C621F6"/>
    <w:rsid w:val="00C62C1C"/>
    <w:rsid w:val="00C62D4E"/>
    <w:rsid w:val="00C632FA"/>
    <w:rsid w:val="00C6363A"/>
    <w:rsid w:val="00C639E9"/>
    <w:rsid w:val="00C63A58"/>
    <w:rsid w:val="00C64036"/>
    <w:rsid w:val="00C64500"/>
    <w:rsid w:val="00C648D5"/>
    <w:rsid w:val="00C6492B"/>
    <w:rsid w:val="00C64D33"/>
    <w:rsid w:val="00C656CD"/>
    <w:rsid w:val="00C6588F"/>
    <w:rsid w:val="00C65A05"/>
    <w:rsid w:val="00C65CB6"/>
    <w:rsid w:val="00C66359"/>
    <w:rsid w:val="00C664A6"/>
    <w:rsid w:val="00C6658C"/>
    <w:rsid w:val="00C66813"/>
    <w:rsid w:val="00C67BCD"/>
    <w:rsid w:val="00C70143"/>
    <w:rsid w:val="00C703EA"/>
    <w:rsid w:val="00C7049B"/>
    <w:rsid w:val="00C7130E"/>
    <w:rsid w:val="00C715B3"/>
    <w:rsid w:val="00C7179D"/>
    <w:rsid w:val="00C71A5C"/>
    <w:rsid w:val="00C720ED"/>
    <w:rsid w:val="00C722EC"/>
    <w:rsid w:val="00C72719"/>
    <w:rsid w:val="00C73902"/>
    <w:rsid w:val="00C73C41"/>
    <w:rsid w:val="00C73EB0"/>
    <w:rsid w:val="00C74298"/>
    <w:rsid w:val="00C74515"/>
    <w:rsid w:val="00C74D0A"/>
    <w:rsid w:val="00C74E12"/>
    <w:rsid w:val="00C74EC6"/>
    <w:rsid w:val="00C75154"/>
    <w:rsid w:val="00C75DE8"/>
    <w:rsid w:val="00C75E94"/>
    <w:rsid w:val="00C7617D"/>
    <w:rsid w:val="00C76601"/>
    <w:rsid w:val="00C769EF"/>
    <w:rsid w:val="00C76A8F"/>
    <w:rsid w:val="00C77B7B"/>
    <w:rsid w:val="00C80398"/>
    <w:rsid w:val="00C8047A"/>
    <w:rsid w:val="00C8059F"/>
    <w:rsid w:val="00C80AF0"/>
    <w:rsid w:val="00C8127B"/>
    <w:rsid w:val="00C81291"/>
    <w:rsid w:val="00C81AAB"/>
    <w:rsid w:val="00C81AB3"/>
    <w:rsid w:val="00C81B8A"/>
    <w:rsid w:val="00C82591"/>
    <w:rsid w:val="00C82879"/>
    <w:rsid w:val="00C82B44"/>
    <w:rsid w:val="00C82C47"/>
    <w:rsid w:val="00C82F2C"/>
    <w:rsid w:val="00C83348"/>
    <w:rsid w:val="00C84343"/>
    <w:rsid w:val="00C849A2"/>
    <w:rsid w:val="00C84B1D"/>
    <w:rsid w:val="00C851EE"/>
    <w:rsid w:val="00C85855"/>
    <w:rsid w:val="00C858C7"/>
    <w:rsid w:val="00C85C60"/>
    <w:rsid w:val="00C8617B"/>
    <w:rsid w:val="00C8620A"/>
    <w:rsid w:val="00C864D6"/>
    <w:rsid w:val="00C864E9"/>
    <w:rsid w:val="00C86DD6"/>
    <w:rsid w:val="00C86E87"/>
    <w:rsid w:val="00C87118"/>
    <w:rsid w:val="00C873B9"/>
    <w:rsid w:val="00C87D8B"/>
    <w:rsid w:val="00C87E30"/>
    <w:rsid w:val="00C87EDD"/>
    <w:rsid w:val="00C905B4"/>
    <w:rsid w:val="00C9097C"/>
    <w:rsid w:val="00C91095"/>
    <w:rsid w:val="00C9128F"/>
    <w:rsid w:val="00C917DE"/>
    <w:rsid w:val="00C91C38"/>
    <w:rsid w:val="00C91D7F"/>
    <w:rsid w:val="00C91F91"/>
    <w:rsid w:val="00C9267C"/>
    <w:rsid w:val="00C93233"/>
    <w:rsid w:val="00C93283"/>
    <w:rsid w:val="00C9334F"/>
    <w:rsid w:val="00C93778"/>
    <w:rsid w:val="00C93A9E"/>
    <w:rsid w:val="00C93B1E"/>
    <w:rsid w:val="00C94567"/>
    <w:rsid w:val="00C94BE2"/>
    <w:rsid w:val="00C94EA6"/>
    <w:rsid w:val="00C9500C"/>
    <w:rsid w:val="00C966EA"/>
    <w:rsid w:val="00C96710"/>
    <w:rsid w:val="00C9777C"/>
    <w:rsid w:val="00CA01B3"/>
    <w:rsid w:val="00CA0672"/>
    <w:rsid w:val="00CA0C09"/>
    <w:rsid w:val="00CA0E72"/>
    <w:rsid w:val="00CA0FA5"/>
    <w:rsid w:val="00CA0FD8"/>
    <w:rsid w:val="00CA1515"/>
    <w:rsid w:val="00CA1859"/>
    <w:rsid w:val="00CA1900"/>
    <w:rsid w:val="00CA19AD"/>
    <w:rsid w:val="00CA1BE0"/>
    <w:rsid w:val="00CA2579"/>
    <w:rsid w:val="00CA2C1B"/>
    <w:rsid w:val="00CA2CCE"/>
    <w:rsid w:val="00CA2F84"/>
    <w:rsid w:val="00CA33D7"/>
    <w:rsid w:val="00CA34CF"/>
    <w:rsid w:val="00CA3AAF"/>
    <w:rsid w:val="00CA40B3"/>
    <w:rsid w:val="00CA4750"/>
    <w:rsid w:val="00CA4BA1"/>
    <w:rsid w:val="00CA5663"/>
    <w:rsid w:val="00CA620A"/>
    <w:rsid w:val="00CA62E1"/>
    <w:rsid w:val="00CA643E"/>
    <w:rsid w:val="00CA6609"/>
    <w:rsid w:val="00CA67C4"/>
    <w:rsid w:val="00CA7001"/>
    <w:rsid w:val="00CA7070"/>
    <w:rsid w:val="00CA7195"/>
    <w:rsid w:val="00CA74AD"/>
    <w:rsid w:val="00CA792A"/>
    <w:rsid w:val="00CA79ED"/>
    <w:rsid w:val="00CA7AA1"/>
    <w:rsid w:val="00CB05A4"/>
    <w:rsid w:val="00CB086F"/>
    <w:rsid w:val="00CB0956"/>
    <w:rsid w:val="00CB0C33"/>
    <w:rsid w:val="00CB1659"/>
    <w:rsid w:val="00CB16F9"/>
    <w:rsid w:val="00CB1726"/>
    <w:rsid w:val="00CB1906"/>
    <w:rsid w:val="00CB2044"/>
    <w:rsid w:val="00CB2850"/>
    <w:rsid w:val="00CB2A7E"/>
    <w:rsid w:val="00CB2CA1"/>
    <w:rsid w:val="00CB2FBF"/>
    <w:rsid w:val="00CB30C1"/>
    <w:rsid w:val="00CB3464"/>
    <w:rsid w:val="00CB423C"/>
    <w:rsid w:val="00CB49B5"/>
    <w:rsid w:val="00CB4B19"/>
    <w:rsid w:val="00CB523D"/>
    <w:rsid w:val="00CB52C8"/>
    <w:rsid w:val="00CB5361"/>
    <w:rsid w:val="00CB5927"/>
    <w:rsid w:val="00CB5A58"/>
    <w:rsid w:val="00CB5A5A"/>
    <w:rsid w:val="00CB5ED6"/>
    <w:rsid w:val="00CB63B9"/>
    <w:rsid w:val="00CB6504"/>
    <w:rsid w:val="00CB7FC4"/>
    <w:rsid w:val="00CC01E3"/>
    <w:rsid w:val="00CC0427"/>
    <w:rsid w:val="00CC0E2F"/>
    <w:rsid w:val="00CC0EA8"/>
    <w:rsid w:val="00CC0F31"/>
    <w:rsid w:val="00CC1471"/>
    <w:rsid w:val="00CC1F1D"/>
    <w:rsid w:val="00CC320E"/>
    <w:rsid w:val="00CC3885"/>
    <w:rsid w:val="00CC3A3A"/>
    <w:rsid w:val="00CC42EB"/>
    <w:rsid w:val="00CC4413"/>
    <w:rsid w:val="00CC4BD5"/>
    <w:rsid w:val="00CC4E50"/>
    <w:rsid w:val="00CC5157"/>
    <w:rsid w:val="00CC5655"/>
    <w:rsid w:val="00CC5873"/>
    <w:rsid w:val="00CC5A36"/>
    <w:rsid w:val="00CC5C18"/>
    <w:rsid w:val="00CC61EE"/>
    <w:rsid w:val="00CC63EA"/>
    <w:rsid w:val="00CC6661"/>
    <w:rsid w:val="00CC6705"/>
    <w:rsid w:val="00CC6A01"/>
    <w:rsid w:val="00CC6B26"/>
    <w:rsid w:val="00CC6C92"/>
    <w:rsid w:val="00CC70BA"/>
    <w:rsid w:val="00CC7421"/>
    <w:rsid w:val="00CC77E9"/>
    <w:rsid w:val="00CC79C6"/>
    <w:rsid w:val="00CC7E6E"/>
    <w:rsid w:val="00CD0215"/>
    <w:rsid w:val="00CD0280"/>
    <w:rsid w:val="00CD02C1"/>
    <w:rsid w:val="00CD046D"/>
    <w:rsid w:val="00CD04AB"/>
    <w:rsid w:val="00CD0583"/>
    <w:rsid w:val="00CD0A49"/>
    <w:rsid w:val="00CD0FAB"/>
    <w:rsid w:val="00CD118C"/>
    <w:rsid w:val="00CD144A"/>
    <w:rsid w:val="00CD1734"/>
    <w:rsid w:val="00CD1CB2"/>
    <w:rsid w:val="00CD22E3"/>
    <w:rsid w:val="00CD22E4"/>
    <w:rsid w:val="00CD2400"/>
    <w:rsid w:val="00CD2BCD"/>
    <w:rsid w:val="00CD2D72"/>
    <w:rsid w:val="00CD361D"/>
    <w:rsid w:val="00CD37DB"/>
    <w:rsid w:val="00CD39EC"/>
    <w:rsid w:val="00CD3A89"/>
    <w:rsid w:val="00CD3B66"/>
    <w:rsid w:val="00CD3E2D"/>
    <w:rsid w:val="00CD3E6E"/>
    <w:rsid w:val="00CD431D"/>
    <w:rsid w:val="00CD4643"/>
    <w:rsid w:val="00CD4671"/>
    <w:rsid w:val="00CD476E"/>
    <w:rsid w:val="00CD4BBD"/>
    <w:rsid w:val="00CD4F68"/>
    <w:rsid w:val="00CD5760"/>
    <w:rsid w:val="00CD5A21"/>
    <w:rsid w:val="00CD5A3E"/>
    <w:rsid w:val="00CD5F1D"/>
    <w:rsid w:val="00CD6322"/>
    <w:rsid w:val="00CD641A"/>
    <w:rsid w:val="00CD69F9"/>
    <w:rsid w:val="00CD78C4"/>
    <w:rsid w:val="00CD7A1E"/>
    <w:rsid w:val="00CD7BCC"/>
    <w:rsid w:val="00CE0083"/>
    <w:rsid w:val="00CE031E"/>
    <w:rsid w:val="00CE0655"/>
    <w:rsid w:val="00CE06EF"/>
    <w:rsid w:val="00CE0C08"/>
    <w:rsid w:val="00CE132F"/>
    <w:rsid w:val="00CE1A73"/>
    <w:rsid w:val="00CE1F49"/>
    <w:rsid w:val="00CE20B8"/>
    <w:rsid w:val="00CE2514"/>
    <w:rsid w:val="00CE2AD9"/>
    <w:rsid w:val="00CE2DCA"/>
    <w:rsid w:val="00CE31A0"/>
    <w:rsid w:val="00CE346D"/>
    <w:rsid w:val="00CE36F7"/>
    <w:rsid w:val="00CE41A0"/>
    <w:rsid w:val="00CE43DD"/>
    <w:rsid w:val="00CE49D7"/>
    <w:rsid w:val="00CE522D"/>
    <w:rsid w:val="00CE59B8"/>
    <w:rsid w:val="00CE5EC8"/>
    <w:rsid w:val="00CE61AE"/>
    <w:rsid w:val="00CE6241"/>
    <w:rsid w:val="00CE6C3F"/>
    <w:rsid w:val="00CE704F"/>
    <w:rsid w:val="00CE71C2"/>
    <w:rsid w:val="00CE73E7"/>
    <w:rsid w:val="00CE7460"/>
    <w:rsid w:val="00CE794E"/>
    <w:rsid w:val="00CE7DCC"/>
    <w:rsid w:val="00CF06D0"/>
    <w:rsid w:val="00CF0D75"/>
    <w:rsid w:val="00CF0E28"/>
    <w:rsid w:val="00CF0E2D"/>
    <w:rsid w:val="00CF142B"/>
    <w:rsid w:val="00CF1652"/>
    <w:rsid w:val="00CF21A5"/>
    <w:rsid w:val="00CF24F8"/>
    <w:rsid w:val="00CF2838"/>
    <w:rsid w:val="00CF2BDF"/>
    <w:rsid w:val="00CF2CDD"/>
    <w:rsid w:val="00CF2D22"/>
    <w:rsid w:val="00CF2DC4"/>
    <w:rsid w:val="00CF3545"/>
    <w:rsid w:val="00CF39E8"/>
    <w:rsid w:val="00CF3BF0"/>
    <w:rsid w:val="00CF41A5"/>
    <w:rsid w:val="00CF4429"/>
    <w:rsid w:val="00CF44FD"/>
    <w:rsid w:val="00CF49D4"/>
    <w:rsid w:val="00CF4A4B"/>
    <w:rsid w:val="00CF4D58"/>
    <w:rsid w:val="00CF4EDC"/>
    <w:rsid w:val="00CF5476"/>
    <w:rsid w:val="00CF577C"/>
    <w:rsid w:val="00CF57DA"/>
    <w:rsid w:val="00CF632D"/>
    <w:rsid w:val="00CF6ABF"/>
    <w:rsid w:val="00CF6B31"/>
    <w:rsid w:val="00CF6CE1"/>
    <w:rsid w:val="00CF78BA"/>
    <w:rsid w:val="00CF7B07"/>
    <w:rsid w:val="00CF7C57"/>
    <w:rsid w:val="00CF7F3C"/>
    <w:rsid w:val="00D005E0"/>
    <w:rsid w:val="00D0075C"/>
    <w:rsid w:val="00D00AE2"/>
    <w:rsid w:val="00D00B7F"/>
    <w:rsid w:val="00D0121F"/>
    <w:rsid w:val="00D01827"/>
    <w:rsid w:val="00D01A87"/>
    <w:rsid w:val="00D01B36"/>
    <w:rsid w:val="00D020B1"/>
    <w:rsid w:val="00D02786"/>
    <w:rsid w:val="00D02818"/>
    <w:rsid w:val="00D02A19"/>
    <w:rsid w:val="00D02BA1"/>
    <w:rsid w:val="00D03AEC"/>
    <w:rsid w:val="00D03DD4"/>
    <w:rsid w:val="00D043FB"/>
    <w:rsid w:val="00D049B9"/>
    <w:rsid w:val="00D04A30"/>
    <w:rsid w:val="00D04D92"/>
    <w:rsid w:val="00D04E89"/>
    <w:rsid w:val="00D05536"/>
    <w:rsid w:val="00D059EF"/>
    <w:rsid w:val="00D05DB1"/>
    <w:rsid w:val="00D06081"/>
    <w:rsid w:val="00D0636F"/>
    <w:rsid w:val="00D06653"/>
    <w:rsid w:val="00D068ED"/>
    <w:rsid w:val="00D06A31"/>
    <w:rsid w:val="00D06C45"/>
    <w:rsid w:val="00D06EBC"/>
    <w:rsid w:val="00D073F6"/>
    <w:rsid w:val="00D0749E"/>
    <w:rsid w:val="00D07962"/>
    <w:rsid w:val="00D079FC"/>
    <w:rsid w:val="00D07D5F"/>
    <w:rsid w:val="00D10133"/>
    <w:rsid w:val="00D101F5"/>
    <w:rsid w:val="00D10741"/>
    <w:rsid w:val="00D10DE2"/>
    <w:rsid w:val="00D11178"/>
    <w:rsid w:val="00D111D4"/>
    <w:rsid w:val="00D1178C"/>
    <w:rsid w:val="00D11A79"/>
    <w:rsid w:val="00D120DB"/>
    <w:rsid w:val="00D126EC"/>
    <w:rsid w:val="00D12AB5"/>
    <w:rsid w:val="00D12CE1"/>
    <w:rsid w:val="00D12D89"/>
    <w:rsid w:val="00D12FC1"/>
    <w:rsid w:val="00D13ADA"/>
    <w:rsid w:val="00D13F64"/>
    <w:rsid w:val="00D14053"/>
    <w:rsid w:val="00D148AE"/>
    <w:rsid w:val="00D14C8A"/>
    <w:rsid w:val="00D150DF"/>
    <w:rsid w:val="00D15D5B"/>
    <w:rsid w:val="00D15E3E"/>
    <w:rsid w:val="00D16D36"/>
    <w:rsid w:val="00D178C8"/>
    <w:rsid w:val="00D17AF4"/>
    <w:rsid w:val="00D17B0D"/>
    <w:rsid w:val="00D17B97"/>
    <w:rsid w:val="00D17CCF"/>
    <w:rsid w:val="00D2028C"/>
    <w:rsid w:val="00D20B3A"/>
    <w:rsid w:val="00D20B44"/>
    <w:rsid w:val="00D21159"/>
    <w:rsid w:val="00D212A3"/>
    <w:rsid w:val="00D214B7"/>
    <w:rsid w:val="00D2156A"/>
    <w:rsid w:val="00D23257"/>
    <w:rsid w:val="00D23594"/>
    <w:rsid w:val="00D235B8"/>
    <w:rsid w:val="00D23B72"/>
    <w:rsid w:val="00D23B9F"/>
    <w:rsid w:val="00D2413E"/>
    <w:rsid w:val="00D242E9"/>
    <w:rsid w:val="00D2449A"/>
    <w:rsid w:val="00D245C1"/>
    <w:rsid w:val="00D2475A"/>
    <w:rsid w:val="00D24860"/>
    <w:rsid w:val="00D24B05"/>
    <w:rsid w:val="00D24F1B"/>
    <w:rsid w:val="00D24F96"/>
    <w:rsid w:val="00D25455"/>
    <w:rsid w:val="00D2568F"/>
    <w:rsid w:val="00D258DB"/>
    <w:rsid w:val="00D25BA5"/>
    <w:rsid w:val="00D25C69"/>
    <w:rsid w:val="00D25D3B"/>
    <w:rsid w:val="00D262D5"/>
    <w:rsid w:val="00D267A7"/>
    <w:rsid w:val="00D26D20"/>
    <w:rsid w:val="00D271BD"/>
    <w:rsid w:val="00D276D6"/>
    <w:rsid w:val="00D2795C"/>
    <w:rsid w:val="00D27DB2"/>
    <w:rsid w:val="00D308A7"/>
    <w:rsid w:val="00D314D7"/>
    <w:rsid w:val="00D3170F"/>
    <w:rsid w:val="00D31C05"/>
    <w:rsid w:val="00D326CC"/>
    <w:rsid w:val="00D327F8"/>
    <w:rsid w:val="00D33161"/>
    <w:rsid w:val="00D33254"/>
    <w:rsid w:val="00D332F1"/>
    <w:rsid w:val="00D33428"/>
    <w:rsid w:val="00D3366C"/>
    <w:rsid w:val="00D33729"/>
    <w:rsid w:val="00D33A1A"/>
    <w:rsid w:val="00D33CE6"/>
    <w:rsid w:val="00D33CE9"/>
    <w:rsid w:val="00D33FFD"/>
    <w:rsid w:val="00D34253"/>
    <w:rsid w:val="00D343E7"/>
    <w:rsid w:val="00D34454"/>
    <w:rsid w:val="00D3463E"/>
    <w:rsid w:val="00D3519C"/>
    <w:rsid w:val="00D352C5"/>
    <w:rsid w:val="00D35380"/>
    <w:rsid w:val="00D354A0"/>
    <w:rsid w:val="00D35A96"/>
    <w:rsid w:val="00D36379"/>
    <w:rsid w:val="00D36C59"/>
    <w:rsid w:val="00D36D49"/>
    <w:rsid w:val="00D37A48"/>
    <w:rsid w:val="00D403E9"/>
    <w:rsid w:val="00D4058C"/>
    <w:rsid w:val="00D40E61"/>
    <w:rsid w:val="00D40E6C"/>
    <w:rsid w:val="00D4126C"/>
    <w:rsid w:val="00D417C7"/>
    <w:rsid w:val="00D41C74"/>
    <w:rsid w:val="00D41D91"/>
    <w:rsid w:val="00D41FEA"/>
    <w:rsid w:val="00D42161"/>
    <w:rsid w:val="00D42521"/>
    <w:rsid w:val="00D42847"/>
    <w:rsid w:val="00D42EC7"/>
    <w:rsid w:val="00D4336B"/>
    <w:rsid w:val="00D436E3"/>
    <w:rsid w:val="00D437F3"/>
    <w:rsid w:val="00D43DC6"/>
    <w:rsid w:val="00D44CC5"/>
    <w:rsid w:val="00D45C07"/>
    <w:rsid w:val="00D46651"/>
    <w:rsid w:val="00D46675"/>
    <w:rsid w:val="00D46B1B"/>
    <w:rsid w:val="00D47019"/>
    <w:rsid w:val="00D471A2"/>
    <w:rsid w:val="00D47454"/>
    <w:rsid w:val="00D47A6A"/>
    <w:rsid w:val="00D47B97"/>
    <w:rsid w:val="00D505D7"/>
    <w:rsid w:val="00D50C18"/>
    <w:rsid w:val="00D51160"/>
    <w:rsid w:val="00D5132D"/>
    <w:rsid w:val="00D51880"/>
    <w:rsid w:val="00D5189C"/>
    <w:rsid w:val="00D5251B"/>
    <w:rsid w:val="00D52527"/>
    <w:rsid w:val="00D5271E"/>
    <w:rsid w:val="00D52A2A"/>
    <w:rsid w:val="00D531E7"/>
    <w:rsid w:val="00D53674"/>
    <w:rsid w:val="00D53A7D"/>
    <w:rsid w:val="00D53C3E"/>
    <w:rsid w:val="00D53D0E"/>
    <w:rsid w:val="00D53E2E"/>
    <w:rsid w:val="00D540C6"/>
    <w:rsid w:val="00D54451"/>
    <w:rsid w:val="00D54897"/>
    <w:rsid w:val="00D54A5C"/>
    <w:rsid w:val="00D54C08"/>
    <w:rsid w:val="00D54CBA"/>
    <w:rsid w:val="00D551C6"/>
    <w:rsid w:val="00D553FE"/>
    <w:rsid w:val="00D5553A"/>
    <w:rsid w:val="00D555DC"/>
    <w:rsid w:val="00D5565B"/>
    <w:rsid w:val="00D55ED3"/>
    <w:rsid w:val="00D562EE"/>
    <w:rsid w:val="00D56322"/>
    <w:rsid w:val="00D567D2"/>
    <w:rsid w:val="00D567E3"/>
    <w:rsid w:val="00D56B2D"/>
    <w:rsid w:val="00D5701D"/>
    <w:rsid w:val="00D57F9E"/>
    <w:rsid w:val="00D60232"/>
    <w:rsid w:val="00D60494"/>
    <w:rsid w:val="00D60D10"/>
    <w:rsid w:val="00D60F8C"/>
    <w:rsid w:val="00D61497"/>
    <w:rsid w:val="00D6178F"/>
    <w:rsid w:val="00D6197C"/>
    <w:rsid w:val="00D627A8"/>
    <w:rsid w:val="00D628A8"/>
    <w:rsid w:val="00D62C7C"/>
    <w:rsid w:val="00D62F2C"/>
    <w:rsid w:val="00D63482"/>
    <w:rsid w:val="00D635D3"/>
    <w:rsid w:val="00D63B13"/>
    <w:rsid w:val="00D63D2C"/>
    <w:rsid w:val="00D63DF1"/>
    <w:rsid w:val="00D64132"/>
    <w:rsid w:val="00D6440D"/>
    <w:rsid w:val="00D64FFF"/>
    <w:rsid w:val="00D650AC"/>
    <w:rsid w:val="00D652D1"/>
    <w:rsid w:val="00D652EB"/>
    <w:rsid w:val="00D654CF"/>
    <w:rsid w:val="00D65622"/>
    <w:rsid w:val="00D65A4F"/>
    <w:rsid w:val="00D65AD1"/>
    <w:rsid w:val="00D661C4"/>
    <w:rsid w:val="00D66295"/>
    <w:rsid w:val="00D6646A"/>
    <w:rsid w:val="00D66A1C"/>
    <w:rsid w:val="00D66B23"/>
    <w:rsid w:val="00D671F9"/>
    <w:rsid w:val="00D672AA"/>
    <w:rsid w:val="00D67543"/>
    <w:rsid w:val="00D675E8"/>
    <w:rsid w:val="00D67C66"/>
    <w:rsid w:val="00D67CBE"/>
    <w:rsid w:val="00D67D3C"/>
    <w:rsid w:val="00D70703"/>
    <w:rsid w:val="00D70797"/>
    <w:rsid w:val="00D70A7F"/>
    <w:rsid w:val="00D70BF1"/>
    <w:rsid w:val="00D712C8"/>
    <w:rsid w:val="00D715BB"/>
    <w:rsid w:val="00D71D0A"/>
    <w:rsid w:val="00D71E68"/>
    <w:rsid w:val="00D71EC2"/>
    <w:rsid w:val="00D72924"/>
    <w:rsid w:val="00D7299B"/>
    <w:rsid w:val="00D72C5A"/>
    <w:rsid w:val="00D72ECF"/>
    <w:rsid w:val="00D72F9F"/>
    <w:rsid w:val="00D73094"/>
    <w:rsid w:val="00D7328C"/>
    <w:rsid w:val="00D73FB3"/>
    <w:rsid w:val="00D741CE"/>
    <w:rsid w:val="00D741E5"/>
    <w:rsid w:val="00D744F3"/>
    <w:rsid w:val="00D74728"/>
    <w:rsid w:val="00D74A2E"/>
    <w:rsid w:val="00D755C1"/>
    <w:rsid w:val="00D75862"/>
    <w:rsid w:val="00D758E4"/>
    <w:rsid w:val="00D75DEF"/>
    <w:rsid w:val="00D76D1B"/>
    <w:rsid w:val="00D76E36"/>
    <w:rsid w:val="00D76EB2"/>
    <w:rsid w:val="00D7708D"/>
    <w:rsid w:val="00D77181"/>
    <w:rsid w:val="00D7799F"/>
    <w:rsid w:val="00D77A53"/>
    <w:rsid w:val="00D8012C"/>
    <w:rsid w:val="00D80642"/>
    <w:rsid w:val="00D807B2"/>
    <w:rsid w:val="00D80960"/>
    <w:rsid w:val="00D809BC"/>
    <w:rsid w:val="00D80B02"/>
    <w:rsid w:val="00D810E6"/>
    <w:rsid w:val="00D81175"/>
    <w:rsid w:val="00D81236"/>
    <w:rsid w:val="00D81497"/>
    <w:rsid w:val="00D81671"/>
    <w:rsid w:val="00D8241B"/>
    <w:rsid w:val="00D8330B"/>
    <w:rsid w:val="00D83620"/>
    <w:rsid w:val="00D83928"/>
    <w:rsid w:val="00D83D3F"/>
    <w:rsid w:val="00D83FE7"/>
    <w:rsid w:val="00D84B8A"/>
    <w:rsid w:val="00D84D7C"/>
    <w:rsid w:val="00D857C6"/>
    <w:rsid w:val="00D85A5E"/>
    <w:rsid w:val="00D85A89"/>
    <w:rsid w:val="00D85C59"/>
    <w:rsid w:val="00D85FA9"/>
    <w:rsid w:val="00D86618"/>
    <w:rsid w:val="00D86689"/>
    <w:rsid w:val="00D8668B"/>
    <w:rsid w:val="00D867A7"/>
    <w:rsid w:val="00D86B6E"/>
    <w:rsid w:val="00D86D05"/>
    <w:rsid w:val="00D86D16"/>
    <w:rsid w:val="00D87660"/>
    <w:rsid w:val="00D8769B"/>
    <w:rsid w:val="00D900B2"/>
    <w:rsid w:val="00D901FC"/>
    <w:rsid w:val="00D90B4A"/>
    <w:rsid w:val="00D9155A"/>
    <w:rsid w:val="00D91D90"/>
    <w:rsid w:val="00D91F83"/>
    <w:rsid w:val="00D9226E"/>
    <w:rsid w:val="00D922A6"/>
    <w:rsid w:val="00D922C1"/>
    <w:rsid w:val="00D923BC"/>
    <w:rsid w:val="00D924B4"/>
    <w:rsid w:val="00D930A6"/>
    <w:rsid w:val="00D932B8"/>
    <w:rsid w:val="00D9363F"/>
    <w:rsid w:val="00D93D85"/>
    <w:rsid w:val="00D93E06"/>
    <w:rsid w:val="00D94B19"/>
    <w:rsid w:val="00D94F29"/>
    <w:rsid w:val="00D95203"/>
    <w:rsid w:val="00D95CDA"/>
    <w:rsid w:val="00D95FD5"/>
    <w:rsid w:val="00D965B7"/>
    <w:rsid w:val="00D96DE1"/>
    <w:rsid w:val="00D97185"/>
    <w:rsid w:val="00D97829"/>
    <w:rsid w:val="00D97C06"/>
    <w:rsid w:val="00D97FF7"/>
    <w:rsid w:val="00DA06B2"/>
    <w:rsid w:val="00DA06B8"/>
    <w:rsid w:val="00DA0775"/>
    <w:rsid w:val="00DA0CDC"/>
    <w:rsid w:val="00DA2796"/>
    <w:rsid w:val="00DA326B"/>
    <w:rsid w:val="00DA36E6"/>
    <w:rsid w:val="00DA3C58"/>
    <w:rsid w:val="00DA3F4D"/>
    <w:rsid w:val="00DA40F9"/>
    <w:rsid w:val="00DA438F"/>
    <w:rsid w:val="00DA4C60"/>
    <w:rsid w:val="00DA4CF0"/>
    <w:rsid w:val="00DA50A1"/>
    <w:rsid w:val="00DA5A61"/>
    <w:rsid w:val="00DA5CAB"/>
    <w:rsid w:val="00DA5F99"/>
    <w:rsid w:val="00DA623B"/>
    <w:rsid w:val="00DA66A1"/>
    <w:rsid w:val="00DA6C10"/>
    <w:rsid w:val="00DA72BF"/>
    <w:rsid w:val="00DA7554"/>
    <w:rsid w:val="00DA757B"/>
    <w:rsid w:val="00DA7742"/>
    <w:rsid w:val="00DA7779"/>
    <w:rsid w:val="00DA7788"/>
    <w:rsid w:val="00DA77A2"/>
    <w:rsid w:val="00DB03D4"/>
    <w:rsid w:val="00DB065E"/>
    <w:rsid w:val="00DB10AA"/>
    <w:rsid w:val="00DB157C"/>
    <w:rsid w:val="00DB15BD"/>
    <w:rsid w:val="00DB1C53"/>
    <w:rsid w:val="00DB1DBA"/>
    <w:rsid w:val="00DB2293"/>
    <w:rsid w:val="00DB25CC"/>
    <w:rsid w:val="00DB2C47"/>
    <w:rsid w:val="00DB2EFF"/>
    <w:rsid w:val="00DB2F32"/>
    <w:rsid w:val="00DB329B"/>
    <w:rsid w:val="00DB3686"/>
    <w:rsid w:val="00DB378C"/>
    <w:rsid w:val="00DB382D"/>
    <w:rsid w:val="00DB3BF5"/>
    <w:rsid w:val="00DB4567"/>
    <w:rsid w:val="00DB471E"/>
    <w:rsid w:val="00DB4A41"/>
    <w:rsid w:val="00DB4AA2"/>
    <w:rsid w:val="00DB4BC7"/>
    <w:rsid w:val="00DB4CB6"/>
    <w:rsid w:val="00DB4FC0"/>
    <w:rsid w:val="00DB5693"/>
    <w:rsid w:val="00DB58CA"/>
    <w:rsid w:val="00DB5A3E"/>
    <w:rsid w:val="00DB5CD4"/>
    <w:rsid w:val="00DB6D6F"/>
    <w:rsid w:val="00DB706A"/>
    <w:rsid w:val="00DB71C3"/>
    <w:rsid w:val="00DB7200"/>
    <w:rsid w:val="00DB7241"/>
    <w:rsid w:val="00DB7DD5"/>
    <w:rsid w:val="00DC0222"/>
    <w:rsid w:val="00DC02DF"/>
    <w:rsid w:val="00DC07C9"/>
    <w:rsid w:val="00DC13D5"/>
    <w:rsid w:val="00DC1457"/>
    <w:rsid w:val="00DC16EE"/>
    <w:rsid w:val="00DC1FC5"/>
    <w:rsid w:val="00DC224B"/>
    <w:rsid w:val="00DC25EF"/>
    <w:rsid w:val="00DC2795"/>
    <w:rsid w:val="00DC308C"/>
    <w:rsid w:val="00DC34FC"/>
    <w:rsid w:val="00DC3C5F"/>
    <w:rsid w:val="00DC4AD7"/>
    <w:rsid w:val="00DC5A37"/>
    <w:rsid w:val="00DC64AA"/>
    <w:rsid w:val="00DC6F5F"/>
    <w:rsid w:val="00DC7BA2"/>
    <w:rsid w:val="00DC7D17"/>
    <w:rsid w:val="00DD015D"/>
    <w:rsid w:val="00DD03B3"/>
    <w:rsid w:val="00DD0513"/>
    <w:rsid w:val="00DD0878"/>
    <w:rsid w:val="00DD0DF3"/>
    <w:rsid w:val="00DD14D1"/>
    <w:rsid w:val="00DD174D"/>
    <w:rsid w:val="00DD1B60"/>
    <w:rsid w:val="00DD1C35"/>
    <w:rsid w:val="00DD1E13"/>
    <w:rsid w:val="00DD1F70"/>
    <w:rsid w:val="00DD245F"/>
    <w:rsid w:val="00DD280F"/>
    <w:rsid w:val="00DD2915"/>
    <w:rsid w:val="00DD2D0F"/>
    <w:rsid w:val="00DD372D"/>
    <w:rsid w:val="00DD3C49"/>
    <w:rsid w:val="00DD3DB6"/>
    <w:rsid w:val="00DD422F"/>
    <w:rsid w:val="00DD439C"/>
    <w:rsid w:val="00DD43A3"/>
    <w:rsid w:val="00DD448A"/>
    <w:rsid w:val="00DD44A5"/>
    <w:rsid w:val="00DD469F"/>
    <w:rsid w:val="00DD57AF"/>
    <w:rsid w:val="00DD58F5"/>
    <w:rsid w:val="00DD5E45"/>
    <w:rsid w:val="00DD618A"/>
    <w:rsid w:val="00DD6388"/>
    <w:rsid w:val="00DD64C1"/>
    <w:rsid w:val="00DD681C"/>
    <w:rsid w:val="00DD6D32"/>
    <w:rsid w:val="00DD6DA6"/>
    <w:rsid w:val="00DD76B3"/>
    <w:rsid w:val="00DD7EEC"/>
    <w:rsid w:val="00DE01D1"/>
    <w:rsid w:val="00DE0423"/>
    <w:rsid w:val="00DE0879"/>
    <w:rsid w:val="00DE0AB1"/>
    <w:rsid w:val="00DE0D78"/>
    <w:rsid w:val="00DE146F"/>
    <w:rsid w:val="00DE1509"/>
    <w:rsid w:val="00DE1796"/>
    <w:rsid w:val="00DE17FE"/>
    <w:rsid w:val="00DE1BC1"/>
    <w:rsid w:val="00DE1CC0"/>
    <w:rsid w:val="00DE237E"/>
    <w:rsid w:val="00DE2607"/>
    <w:rsid w:val="00DE2622"/>
    <w:rsid w:val="00DE34E1"/>
    <w:rsid w:val="00DE3BAD"/>
    <w:rsid w:val="00DE3CE4"/>
    <w:rsid w:val="00DE3E8F"/>
    <w:rsid w:val="00DE3FA9"/>
    <w:rsid w:val="00DE45FD"/>
    <w:rsid w:val="00DE4A7E"/>
    <w:rsid w:val="00DE4B93"/>
    <w:rsid w:val="00DE4C45"/>
    <w:rsid w:val="00DE528C"/>
    <w:rsid w:val="00DE55C6"/>
    <w:rsid w:val="00DE56FE"/>
    <w:rsid w:val="00DE5B43"/>
    <w:rsid w:val="00DE64D0"/>
    <w:rsid w:val="00DE6606"/>
    <w:rsid w:val="00DE66D8"/>
    <w:rsid w:val="00DE6761"/>
    <w:rsid w:val="00DE6806"/>
    <w:rsid w:val="00DE6A0B"/>
    <w:rsid w:val="00DE6B97"/>
    <w:rsid w:val="00DE6BF7"/>
    <w:rsid w:val="00DE6C7C"/>
    <w:rsid w:val="00DE71B0"/>
    <w:rsid w:val="00DE7FAC"/>
    <w:rsid w:val="00DF0006"/>
    <w:rsid w:val="00DF001B"/>
    <w:rsid w:val="00DF03FA"/>
    <w:rsid w:val="00DF0EC6"/>
    <w:rsid w:val="00DF1053"/>
    <w:rsid w:val="00DF1226"/>
    <w:rsid w:val="00DF1436"/>
    <w:rsid w:val="00DF1A2C"/>
    <w:rsid w:val="00DF1D17"/>
    <w:rsid w:val="00DF2021"/>
    <w:rsid w:val="00DF2644"/>
    <w:rsid w:val="00DF2A79"/>
    <w:rsid w:val="00DF2ABA"/>
    <w:rsid w:val="00DF2E10"/>
    <w:rsid w:val="00DF3712"/>
    <w:rsid w:val="00DF3936"/>
    <w:rsid w:val="00DF4604"/>
    <w:rsid w:val="00DF4B71"/>
    <w:rsid w:val="00DF5222"/>
    <w:rsid w:val="00DF5279"/>
    <w:rsid w:val="00DF5487"/>
    <w:rsid w:val="00DF573A"/>
    <w:rsid w:val="00DF57E1"/>
    <w:rsid w:val="00DF59C2"/>
    <w:rsid w:val="00DF5A33"/>
    <w:rsid w:val="00DF608F"/>
    <w:rsid w:val="00DF60E4"/>
    <w:rsid w:val="00DF6162"/>
    <w:rsid w:val="00DF6500"/>
    <w:rsid w:val="00DF657C"/>
    <w:rsid w:val="00DF69F3"/>
    <w:rsid w:val="00DF6B5B"/>
    <w:rsid w:val="00DF6FC2"/>
    <w:rsid w:val="00DF7441"/>
    <w:rsid w:val="00DF7984"/>
    <w:rsid w:val="00DF7A18"/>
    <w:rsid w:val="00E0011A"/>
    <w:rsid w:val="00E0058F"/>
    <w:rsid w:val="00E006F0"/>
    <w:rsid w:val="00E00AF8"/>
    <w:rsid w:val="00E00B4F"/>
    <w:rsid w:val="00E00D19"/>
    <w:rsid w:val="00E00D20"/>
    <w:rsid w:val="00E00DF2"/>
    <w:rsid w:val="00E0179B"/>
    <w:rsid w:val="00E017B9"/>
    <w:rsid w:val="00E01B37"/>
    <w:rsid w:val="00E02096"/>
    <w:rsid w:val="00E02A1F"/>
    <w:rsid w:val="00E02D83"/>
    <w:rsid w:val="00E02E3C"/>
    <w:rsid w:val="00E03AD7"/>
    <w:rsid w:val="00E049EF"/>
    <w:rsid w:val="00E04A2C"/>
    <w:rsid w:val="00E04E04"/>
    <w:rsid w:val="00E057EA"/>
    <w:rsid w:val="00E060A7"/>
    <w:rsid w:val="00E06184"/>
    <w:rsid w:val="00E06236"/>
    <w:rsid w:val="00E066B7"/>
    <w:rsid w:val="00E06A83"/>
    <w:rsid w:val="00E06CEA"/>
    <w:rsid w:val="00E06D1F"/>
    <w:rsid w:val="00E06EAA"/>
    <w:rsid w:val="00E07421"/>
    <w:rsid w:val="00E07442"/>
    <w:rsid w:val="00E07593"/>
    <w:rsid w:val="00E077E7"/>
    <w:rsid w:val="00E10545"/>
    <w:rsid w:val="00E109AB"/>
    <w:rsid w:val="00E10D56"/>
    <w:rsid w:val="00E10F71"/>
    <w:rsid w:val="00E11261"/>
    <w:rsid w:val="00E11718"/>
    <w:rsid w:val="00E117B1"/>
    <w:rsid w:val="00E118C5"/>
    <w:rsid w:val="00E12EFC"/>
    <w:rsid w:val="00E12F40"/>
    <w:rsid w:val="00E13177"/>
    <w:rsid w:val="00E1325E"/>
    <w:rsid w:val="00E13A2A"/>
    <w:rsid w:val="00E13DE5"/>
    <w:rsid w:val="00E14030"/>
    <w:rsid w:val="00E142A6"/>
    <w:rsid w:val="00E14832"/>
    <w:rsid w:val="00E14CC5"/>
    <w:rsid w:val="00E14CC7"/>
    <w:rsid w:val="00E14EC8"/>
    <w:rsid w:val="00E1518D"/>
    <w:rsid w:val="00E152E9"/>
    <w:rsid w:val="00E15584"/>
    <w:rsid w:val="00E157AF"/>
    <w:rsid w:val="00E15995"/>
    <w:rsid w:val="00E15ACF"/>
    <w:rsid w:val="00E15D93"/>
    <w:rsid w:val="00E15DA0"/>
    <w:rsid w:val="00E16117"/>
    <w:rsid w:val="00E16134"/>
    <w:rsid w:val="00E1661E"/>
    <w:rsid w:val="00E16767"/>
    <w:rsid w:val="00E17083"/>
    <w:rsid w:val="00E17178"/>
    <w:rsid w:val="00E17360"/>
    <w:rsid w:val="00E17588"/>
    <w:rsid w:val="00E1774F"/>
    <w:rsid w:val="00E17CB1"/>
    <w:rsid w:val="00E2012A"/>
    <w:rsid w:val="00E20302"/>
    <w:rsid w:val="00E20348"/>
    <w:rsid w:val="00E20F92"/>
    <w:rsid w:val="00E210CB"/>
    <w:rsid w:val="00E211C7"/>
    <w:rsid w:val="00E21993"/>
    <w:rsid w:val="00E21C66"/>
    <w:rsid w:val="00E21F50"/>
    <w:rsid w:val="00E22B29"/>
    <w:rsid w:val="00E22BA0"/>
    <w:rsid w:val="00E22C1B"/>
    <w:rsid w:val="00E23375"/>
    <w:rsid w:val="00E2350C"/>
    <w:rsid w:val="00E237F4"/>
    <w:rsid w:val="00E23893"/>
    <w:rsid w:val="00E239CC"/>
    <w:rsid w:val="00E23E50"/>
    <w:rsid w:val="00E2434E"/>
    <w:rsid w:val="00E2434F"/>
    <w:rsid w:val="00E24C72"/>
    <w:rsid w:val="00E2527A"/>
    <w:rsid w:val="00E25426"/>
    <w:rsid w:val="00E26031"/>
    <w:rsid w:val="00E261D7"/>
    <w:rsid w:val="00E26437"/>
    <w:rsid w:val="00E269B5"/>
    <w:rsid w:val="00E26F57"/>
    <w:rsid w:val="00E26F70"/>
    <w:rsid w:val="00E2748C"/>
    <w:rsid w:val="00E27D01"/>
    <w:rsid w:val="00E30351"/>
    <w:rsid w:val="00E3073E"/>
    <w:rsid w:val="00E30911"/>
    <w:rsid w:val="00E30ECE"/>
    <w:rsid w:val="00E3177B"/>
    <w:rsid w:val="00E31B0E"/>
    <w:rsid w:val="00E31E16"/>
    <w:rsid w:val="00E31FF0"/>
    <w:rsid w:val="00E328A5"/>
    <w:rsid w:val="00E32C40"/>
    <w:rsid w:val="00E32FFD"/>
    <w:rsid w:val="00E33806"/>
    <w:rsid w:val="00E33913"/>
    <w:rsid w:val="00E33955"/>
    <w:rsid w:val="00E33BB0"/>
    <w:rsid w:val="00E33D6A"/>
    <w:rsid w:val="00E3408E"/>
    <w:rsid w:val="00E34188"/>
    <w:rsid w:val="00E34810"/>
    <w:rsid w:val="00E34B66"/>
    <w:rsid w:val="00E34E8E"/>
    <w:rsid w:val="00E3548B"/>
    <w:rsid w:val="00E359A5"/>
    <w:rsid w:val="00E35EA4"/>
    <w:rsid w:val="00E35F8E"/>
    <w:rsid w:val="00E360A4"/>
    <w:rsid w:val="00E3634D"/>
    <w:rsid w:val="00E365B6"/>
    <w:rsid w:val="00E36B88"/>
    <w:rsid w:val="00E36FF7"/>
    <w:rsid w:val="00E37FBC"/>
    <w:rsid w:val="00E401E6"/>
    <w:rsid w:val="00E40409"/>
    <w:rsid w:val="00E40491"/>
    <w:rsid w:val="00E404E3"/>
    <w:rsid w:val="00E40B37"/>
    <w:rsid w:val="00E4134C"/>
    <w:rsid w:val="00E41409"/>
    <w:rsid w:val="00E41645"/>
    <w:rsid w:val="00E41BB3"/>
    <w:rsid w:val="00E41D49"/>
    <w:rsid w:val="00E42392"/>
    <w:rsid w:val="00E429B8"/>
    <w:rsid w:val="00E42A56"/>
    <w:rsid w:val="00E432AD"/>
    <w:rsid w:val="00E4393E"/>
    <w:rsid w:val="00E43D73"/>
    <w:rsid w:val="00E43EE6"/>
    <w:rsid w:val="00E441E7"/>
    <w:rsid w:val="00E44578"/>
    <w:rsid w:val="00E445B5"/>
    <w:rsid w:val="00E446F9"/>
    <w:rsid w:val="00E44BED"/>
    <w:rsid w:val="00E44FA6"/>
    <w:rsid w:val="00E45995"/>
    <w:rsid w:val="00E45C0B"/>
    <w:rsid w:val="00E45C88"/>
    <w:rsid w:val="00E460DB"/>
    <w:rsid w:val="00E46325"/>
    <w:rsid w:val="00E46620"/>
    <w:rsid w:val="00E46790"/>
    <w:rsid w:val="00E46A07"/>
    <w:rsid w:val="00E46BE2"/>
    <w:rsid w:val="00E46C2D"/>
    <w:rsid w:val="00E46C3A"/>
    <w:rsid w:val="00E46E46"/>
    <w:rsid w:val="00E476D7"/>
    <w:rsid w:val="00E47F4E"/>
    <w:rsid w:val="00E504F0"/>
    <w:rsid w:val="00E50C52"/>
    <w:rsid w:val="00E50D62"/>
    <w:rsid w:val="00E514F2"/>
    <w:rsid w:val="00E51554"/>
    <w:rsid w:val="00E51567"/>
    <w:rsid w:val="00E520FF"/>
    <w:rsid w:val="00E5222A"/>
    <w:rsid w:val="00E5237D"/>
    <w:rsid w:val="00E528D3"/>
    <w:rsid w:val="00E5290D"/>
    <w:rsid w:val="00E52A3C"/>
    <w:rsid w:val="00E52B1F"/>
    <w:rsid w:val="00E53090"/>
    <w:rsid w:val="00E532EC"/>
    <w:rsid w:val="00E53679"/>
    <w:rsid w:val="00E53862"/>
    <w:rsid w:val="00E53D08"/>
    <w:rsid w:val="00E5415E"/>
    <w:rsid w:val="00E54222"/>
    <w:rsid w:val="00E5427A"/>
    <w:rsid w:val="00E547F0"/>
    <w:rsid w:val="00E55233"/>
    <w:rsid w:val="00E555D3"/>
    <w:rsid w:val="00E5662D"/>
    <w:rsid w:val="00E568FF"/>
    <w:rsid w:val="00E56EA3"/>
    <w:rsid w:val="00E57232"/>
    <w:rsid w:val="00E574BB"/>
    <w:rsid w:val="00E579A4"/>
    <w:rsid w:val="00E57E42"/>
    <w:rsid w:val="00E606F9"/>
    <w:rsid w:val="00E60E30"/>
    <w:rsid w:val="00E61B70"/>
    <w:rsid w:val="00E61DFD"/>
    <w:rsid w:val="00E61F2A"/>
    <w:rsid w:val="00E622EF"/>
    <w:rsid w:val="00E62740"/>
    <w:rsid w:val="00E62831"/>
    <w:rsid w:val="00E62C42"/>
    <w:rsid w:val="00E62DC4"/>
    <w:rsid w:val="00E63106"/>
    <w:rsid w:val="00E63373"/>
    <w:rsid w:val="00E6355A"/>
    <w:rsid w:val="00E63767"/>
    <w:rsid w:val="00E63BDC"/>
    <w:rsid w:val="00E64072"/>
    <w:rsid w:val="00E640B9"/>
    <w:rsid w:val="00E64216"/>
    <w:rsid w:val="00E648F6"/>
    <w:rsid w:val="00E64945"/>
    <w:rsid w:val="00E64A70"/>
    <w:rsid w:val="00E64CC6"/>
    <w:rsid w:val="00E651F9"/>
    <w:rsid w:val="00E65592"/>
    <w:rsid w:val="00E6571B"/>
    <w:rsid w:val="00E65A0A"/>
    <w:rsid w:val="00E660B3"/>
    <w:rsid w:val="00E66219"/>
    <w:rsid w:val="00E6662A"/>
    <w:rsid w:val="00E66B49"/>
    <w:rsid w:val="00E67024"/>
    <w:rsid w:val="00E7039F"/>
    <w:rsid w:val="00E707E3"/>
    <w:rsid w:val="00E70FAD"/>
    <w:rsid w:val="00E7102E"/>
    <w:rsid w:val="00E714D7"/>
    <w:rsid w:val="00E715D5"/>
    <w:rsid w:val="00E71766"/>
    <w:rsid w:val="00E71ED1"/>
    <w:rsid w:val="00E72510"/>
    <w:rsid w:val="00E725E7"/>
    <w:rsid w:val="00E72B6A"/>
    <w:rsid w:val="00E72F04"/>
    <w:rsid w:val="00E7332D"/>
    <w:rsid w:val="00E73340"/>
    <w:rsid w:val="00E73AA9"/>
    <w:rsid w:val="00E74016"/>
    <w:rsid w:val="00E7438C"/>
    <w:rsid w:val="00E74497"/>
    <w:rsid w:val="00E74BDF"/>
    <w:rsid w:val="00E75130"/>
    <w:rsid w:val="00E75609"/>
    <w:rsid w:val="00E757EC"/>
    <w:rsid w:val="00E75D99"/>
    <w:rsid w:val="00E75F82"/>
    <w:rsid w:val="00E7604C"/>
    <w:rsid w:val="00E76081"/>
    <w:rsid w:val="00E76AF4"/>
    <w:rsid w:val="00E77024"/>
    <w:rsid w:val="00E77199"/>
    <w:rsid w:val="00E7741B"/>
    <w:rsid w:val="00E7767A"/>
    <w:rsid w:val="00E8001D"/>
    <w:rsid w:val="00E8019A"/>
    <w:rsid w:val="00E80807"/>
    <w:rsid w:val="00E80DD3"/>
    <w:rsid w:val="00E80EEC"/>
    <w:rsid w:val="00E82394"/>
    <w:rsid w:val="00E82926"/>
    <w:rsid w:val="00E82CBE"/>
    <w:rsid w:val="00E82F76"/>
    <w:rsid w:val="00E83466"/>
    <w:rsid w:val="00E8364F"/>
    <w:rsid w:val="00E83E27"/>
    <w:rsid w:val="00E84570"/>
    <w:rsid w:val="00E847F4"/>
    <w:rsid w:val="00E848E8"/>
    <w:rsid w:val="00E8518F"/>
    <w:rsid w:val="00E8535A"/>
    <w:rsid w:val="00E856EC"/>
    <w:rsid w:val="00E85F5D"/>
    <w:rsid w:val="00E8630D"/>
    <w:rsid w:val="00E8678F"/>
    <w:rsid w:val="00E86A22"/>
    <w:rsid w:val="00E86BD5"/>
    <w:rsid w:val="00E86C8E"/>
    <w:rsid w:val="00E86DBD"/>
    <w:rsid w:val="00E870E6"/>
    <w:rsid w:val="00E87950"/>
    <w:rsid w:val="00E87AC7"/>
    <w:rsid w:val="00E90988"/>
    <w:rsid w:val="00E90DA6"/>
    <w:rsid w:val="00E9173D"/>
    <w:rsid w:val="00E92099"/>
    <w:rsid w:val="00E920DC"/>
    <w:rsid w:val="00E92315"/>
    <w:rsid w:val="00E92EB0"/>
    <w:rsid w:val="00E92FF7"/>
    <w:rsid w:val="00E93377"/>
    <w:rsid w:val="00E933BE"/>
    <w:rsid w:val="00E93B6A"/>
    <w:rsid w:val="00E93C99"/>
    <w:rsid w:val="00E9425D"/>
    <w:rsid w:val="00E94699"/>
    <w:rsid w:val="00E9487E"/>
    <w:rsid w:val="00E948A2"/>
    <w:rsid w:val="00E94F29"/>
    <w:rsid w:val="00E94F67"/>
    <w:rsid w:val="00E96032"/>
    <w:rsid w:val="00E961AB"/>
    <w:rsid w:val="00E96EB2"/>
    <w:rsid w:val="00E9740C"/>
    <w:rsid w:val="00E976AD"/>
    <w:rsid w:val="00EA021E"/>
    <w:rsid w:val="00EA0358"/>
    <w:rsid w:val="00EA0430"/>
    <w:rsid w:val="00EA050B"/>
    <w:rsid w:val="00EA05B8"/>
    <w:rsid w:val="00EA090E"/>
    <w:rsid w:val="00EA0CC1"/>
    <w:rsid w:val="00EA0EDB"/>
    <w:rsid w:val="00EA1262"/>
    <w:rsid w:val="00EA1351"/>
    <w:rsid w:val="00EA1405"/>
    <w:rsid w:val="00EA23E5"/>
    <w:rsid w:val="00EA309A"/>
    <w:rsid w:val="00EA34FD"/>
    <w:rsid w:val="00EA3A34"/>
    <w:rsid w:val="00EA41F3"/>
    <w:rsid w:val="00EA4493"/>
    <w:rsid w:val="00EA4B84"/>
    <w:rsid w:val="00EA51E0"/>
    <w:rsid w:val="00EA539A"/>
    <w:rsid w:val="00EA53B7"/>
    <w:rsid w:val="00EA57B9"/>
    <w:rsid w:val="00EA5A18"/>
    <w:rsid w:val="00EA5A58"/>
    <w:rsid w:val="00EA6261"/>
    <w:rsid w:val="00EA6268"/>
    <w:rsid w:val="00EA6332"/>
    <w:rsid w:val="00EA66E6"/>
    <w:rsid w:val="00EA6700"/>
    <w:rsid w:val="00EA67A4"/>
    <w:rsid w:val="00EA6A7E"/>
    <w:rsid w:val="00EA6C37"/>
    <w:rsid w:val="00EA6E6F"/>
    <w:rsid w:val="00EA720C"/>
    <w:rsid w:val="00EA722A"/>
    <w:rsid w:val="00EA7306"/>
    <w:rsid w:val="00EA73A9"/>
    <w:rsid w:val="00EA7440"/>
    <w:rsid w:val="00EA78F0"/>
    <w:rsid w:val="00EA7956"/>
    <w:rsid w:val="00EA7B40"/>
    <w:rsid w:val="00EA7DD0"/>
    <w:rsid w:val="00EB012A"/>
    <w:rsid w:val="00EB1301"/>
    <w:rsid w:val="00EB163B"/>
    <w:rsid w:val="00EB1789"/>
    <w:rsid w:val="00EB1CB5"/>
    <w:rsid w:val="00EB2184"/>
    <w:rsid w:val="00EB21DE"/>
    <w:rsid w:val="00EB25AE"/>
    <w:rsid w:val="00EB28EB"/>
    <w:rsid w:val="00EB2BB5"/>
    <w:rsid w:val="00EB2C7F"/>
    <w:rsid w:val="00EB2DAB"/>
    <w:rsid w:val="00EB3084"/>
    <w:rsid w:val="00EB33B0"/>
    <w:rsid w:val="00EB34B6"/>
    <w:rsid w:val="00EB37B3"/>
    <w:rsid w:val="00EB3D25"/>
    <w:rsid w:val="00EB3DE3"/>
    <w:rsid w:val="00EB3ECD"/>
    <w:rsid w:val="00EB4031"/>
    <w:rsid w:val="00EB4095"/>
    <w:rsid w:val="00EB42BC"/>
    <w:rsid w:val="00EB43D0"/>
    <w:rsid w:val="00EB44B8"/>
    <w:rsid w:val="00EB471B"/>
    <w:rsid w:val="00EB4E96"/>
    <w:rsid w:val="00EB5AF9"/>
    <w:rsid w:val="00EB5CB6"/>
    <w:rsid w:val="00EB5D9D"/>
    <w:rsid w:val="00EB621F"/>
    <w:rsid w:val="00EB62C0"/>
    <w:rsid w:val="00EB6568"/>
    <w:rsid w:val="00EB6755"/>
    <w:rsid w:val="00EB692E"/>
    <w:rsid w:val="00EB6A12"/>
    <w:rsid w:val="00EB6BB0"/>
    <w:rsid w:val="00EB6D55"/>
    <w:rsid w:val="00EB6E52"/>
    <w:rsid w:val="00EB7783"/>
    <w:rsid w:val="00EB7959"/>
    <w:rsid w:val="00EC0222"/>
    <w:rsid w:val="00EC098D"/>
    <w:rsid w:val="00EC0ACA"/>
    <w:rsid w:val="00EC0F02"/>
    <w:rsid w:val="00EC1863"/>
    <w:rsid w:val="00EC1C76"/>
    <w:rsid w:val="00EC235C"/>
    <w:rsid w:val="00EC251C"/>
    <w:rsid w:val="00EC27A8"/>
    <w:rsid w:val="00EC3065"/>
    <w:rsid w:val="00EC3220"/>
    <w:rsid w:val="00EC3382"/>
    <w:rsid w:val="00EC35A3"/>
    <w:rsid w:val="00EC3656"/>
    <w:rsid w:val="00EC36CB"/>
    <w:rsid w:val="00EC3CA2"/>
    <w:rsid w:val="00EC3EC8"/>
    <w:rsid w:val="00EC4146"/>
    <w:rsid w:val="00EC420E"/>
    <w:rsid w:val="00EC4478"/>
    <w:rsid w:val="00EC4A78"/>
    <w:rsid w:val="00EC4B09"/>
    <w:rsid w:val="00EC4E31"/>
    <w:rsid w:val="00EC52A0"/>
    <w:rsid w:val="00EC531D"/>
    <w:rsid w:val="00EC5458"/>
    <w:rsid w:val="00EC550A"/>
    <w:rsid w:val="00EC5C43"/>
    <w:rsid w:val="00EC61E4"/>
    <w:rsid w:val="00EC6552"/>
    <w:rsid w:val="00EC7295"/>
    <w:rsid w:val="00EC73CB"/>
    <w:rsid w:val="00EC7A8A"/>
    <w:rsid w:val="00EC7BA7"/>
    <w:rsid w:val="00EC7C77"/>
    <w:rsid w:val="00EC7F67"/>
    <w:rsid w:val="00ED0003"/>
    <w:rsid w:val="00ED00A5"/>
    <w:rsid w:val="00ED013E"/>
    <w:rsid w:val="00ED03BA"/>
    <w:rsid w:val="00ED041D"/>
    <w:rsid w:val="00ED07C1"/>
    <w:rsid w:val="00ED0CCB"/>
    <w:rsid w:val="00ED0DF4"/>
    <w:rsid w:val="00ED107D"/>
    <w:rsid w:val="00ED1412"/>
    <w:rsid w:val="00ED198C"/>
    <w:rsid w:val="00ED1ACC"/>
    <w:rsid w:val="00ED2B01"/>
    <w:rsid w:val="00ED2B25"/>
    <w:rsid w:val="00ED39A7"/>
    <w:rsid w:val="00ED42D4"/>
    <w:rsid w:val="00ED42E3"/>
    <w:rsid w:val="00ED43F8"/>
    <w:rsid w:val="00ED440A"/>
    <w:rsid w:val="00ED445B"/>
    <w:rsid w:val="00ED44CD"/>
    <w:rsid w:val="00ED4908"/>
    <w:rsid w:val="00ED49BA"/>
    <w:rsid w:val="00ED4B00"/>
    <w:rsid w:val="00ED4E70"/>
    <w:rsid w:val="00ED531A"/>
    <w:rsid w:val="00ED5671"/>
    <w:rsid w:val="00ED57CE"/>
    <w:rsid w:val="00ED588D"/>
    <w:rsid w:val="00ED5B4E"/>
    <w:rsid w:val="00ED62BD"/>
    <w:rsid w:val="00ED62E3"/>
    <w:rsid w:val="00ED6473"/>
    <w:rsid w:val="00ED64E3"/>
    <w:rsid w:val="00ED65D2"/>
    <w:rsid w:val="00ED67AB"/>
    <w:rsid w:val="00ED689F"/>
    <w:rsid w:val="00ED6A04"/>
    <w:rsid w:val="00ED6ADD"/>
    <w:rsid w:val="00ED6C99"/>
    <w:rsid w:val="00ED77B1"/>
    <w:rsid w:val="00ED7E4F"/>
    <w:rsid w:val="00EE0142"/>
    <w:rsid w:val="00EE0537"/>
    <w:rsid w:val="00EE06C3"/>
    <w:rsid w:val="00EE096A"/>
    <w:rsid w:val="00EE1989"/>
    <w:rsid w:val="00EE1AA1"/>
    <w:rsid w:val="00EE1DBD"/>
    <w:rsid w:val="00EE1EBB"/>
    <w:rsid w:val="00EE1EFB"/>
    <w:rsid w:val="00EE226E"/>
    <w:rsid w:val="00EE25DB"/>
    <w:rsid w:val="00EE2706"/>
    <w:rsid w:val="00EE2883"/>
    <w:rsid w:val="00EE2BB4"/>
    <w:rsid w:val="00EE2BC6"/>
    <w:rsid w:val="00EE2E1C"/>
    <w:rsid w:val="00EE2E56"/>
    <w:rsid w:val="00EE357F"/>
    <w:rsid w:val="00EE3C1A"/>
    <w:rsid w:val="00EE3C73"/>
    <w:rsid w:val="00EE41E9"/>
    <w:rsid w:val="00EE470C"/>
    <w:rsid w:val="00EE479F"/>
    <w:rsid w:val="00EE5BDA"/>
    <w:rsid w:val="00EE607D"/>
    <w:rsid w:val="00EE70BA"/>
    <w:rsid w:val="00EE715A"/>
    <w:rsid w:val="00EE73EE"/>
    <w:rsid w:val="00EE7695"/>
    <w:rsid w:val="00EF01A7"/>
    <w:rsid w:val="00EF0622"/>
    <w:rsid w:val="00EF0ABE"/>
    <w:rsid w:val="00EF1814"/>
    <w:rsid w:val="00EF1E81"/>
    <w:rsid w:val="00EF1F41"/>
    <w:rsid w:val="00EF20F0"/>
    <w:rsid w:val="00EF23F5"/>
    <w:rsid w:val="00EF27C5"/>
    <w:rsid w:val="00EF2BFE"/>
    <w:rsid w:val="00EF2CB8"/>
    <w:rsid w:val="00EF3040"/>
    <w:rsid w:val="00EF3444"/>
    <w:rsid w:val="00EF35D6"/>
    <w:rsid w:val="00EF3637"/>
    <w:rsid w:val="00EF391C"/>
    <w:rsid w:val="00EF39D1"/>
    <w:rsid w:val="00EF3D80"/>
    <w:rsid w:val="00EF51DF"/>
    <w:rsid w:val="00EF565F"/>
    <w:rsid w:val="00EF582C"/>
    <w:rsid w:val="00EF5996"/>
    <w:rsid w:val="00EF5B63"/>
    <w:rsid w:val="00EF5C24"/>
    <w:rsid w:val="00EF6518"/>
    <w:rsid w:val="00EF6A1D"/>
    <w:rsid w:val="00EF6AF8"/>
    <w:rsid w:val="00EF6D00"/>
    <w:rsid w:val="00EF729D"/>
    <w:rsid w:val="00EF7866"/>
    <w:rsid w:val="00EF7BD9"/>
    <w:rsid w:val="00EF7C01"/>
    <w:rsid w:val="00F00049"/>
    <w:rsid w:val="00F00300"/>
    <w:rsid w:val="00F0073E"/>
    <w:rsid w:val="00F008C3"/>
    <w:rsid w:val="00F009B8"/>
    <w:rsid w:val="00F011FA"/>
    <w:rsid w:val="00F0134A"/>
    <w:rsid w:val="00F014CF"/>
    <w:rsid w:val="00F01644"/>
    <w:rsid w:val="00F01655"/>
    <w:rsid w:val="00F0186D"/>
    <w:rsid w:val="00F0195B"/>
    <w:rsid w:val="00F01B5D"/>
    <w:rsid w:val="00F026AF"/>
    <w:rsid w:val="00F02A12"/>
    <w:rsid w:val="00F02C09"/>
    <w:rsid w:val="00F034A1"/>
    <w:rsid w:val="00F0368B"/>
    <w:rsid w:val="00F039CA"/>
    <w:rsid w:val="00F04180"/>
    <w:rsid w:val="00F0428C"/>
    <w:rsid w:val="00F04302"/>
    <w:rsid w:val="00F049F6"/>
    <w:rsid w:val="00F04B9E"/>
    <w:rsid w:val="00F0516A"/>
    <w:rsid w:val="00F055B7"/>
    <w:rsid w:val="00F0560D"/>
    <w:rsid w:val="00F05850"/>
    <w:rsid w:val="00F0593C"/>
    <w:rsid w:val="00F05A2D"/>
    <w:rsid w:val="00F05D19"/>
    <w:rsid w:val="00F060D9"/>
    <w:rsid w:val="00F06EE9"/>
    <w:rsid w:val="00F071E3"/>
    <w:rsid w:val="00F072CF"/>
    <w:rsid w:val="00F102D7"/>
    <w:rsid w:val="00F10D7A"/>
    <w:rsid w:val="00F11233"/>
    <w:rsid w:val="00F114D0"/>
    <w:rsid w:val="00F115D8"/>
    <w:rsid w:val="00F1173B"/>
    <w:rsid w:val="00F11802"/>
    <w:rsid w:val="00F11D4B"/>
    <w:rsid w:val="00F12366"/>
    <w:rsid w:val="00F12B3E"/>
    <w:rsid w:val="00F12FA1"/>
    <w:rsid w:val="00F13542"/>
    <w:rsid w:val="00F13C41"/>
    <w:rsid w:val="00F13F08"/>
    <w:rsid w:val="00F141BF"/>
    <w:rsid w:val="00F14207"/>
    <w:rsid w:val="00F14790"/>
    <w:rsid w:val="00F14ED7"/>
    <w:rsid w:val="00F1575D"/>
    <w:rsid w:val="00F15D17"/>
    <w:rsid w:val="00F15D88"/>
    <w:rsid w:val="00F15E21"/>
    <w:rsid w:val="00F1601C"/>
    <w:rsid w:val="00F16B42"/>
    <w:rsid w:val="00F16D04"/>
    <w:rsid w:val="00F16E05"/>
    <w:rsid w:val="00F17085"/>
    <w:rsid w:val="00F1723F"/>
    <w:rsid w:val="00F17653"/>
    <w:rsid w:val="00F17CA9"/>
    <w:rsid w:val="00F2022F"/>
    <w:rsid w:val="00F20247"/>
    <w:rsid w:val="00F20343"/>
    <w:rsid w:val="00F20722"/>
    <w:rsid w:val="00F2094F"/>
    <w:rsid w:val="00F20ACE"/>
    <w:rsid w:val="00F20C58"/>
    <w:rsid w:val="00F21C20"/>
    <w:rsid w:val="00F21F82"/>
    <w:rsid w:val="00F238FB"/>
    <w:rsid w:val="00F23925"/>
    <w:rsid w:val="00F23D64"/>
    <w:rsid w:val="00F23F66"/>
    <w:rsid w:val="00F2448E"/>
    <w:rsid w:val="00F24CA5"/>
    <w:rsid w:val="00F25274"/>
    <w:rsid w:val="00F25F42"/>
    <w:rsid w:val="00F264B7"/>
    <w:rsid w:val="00F2672F"/>
    <w:rsid w:val="00F268B3"/>
    <w:rsid w:val="00F26CF9"/>
    <w:rsid w:val="00F26FA8"/>
    <w:rsid w:val="00F27123"/>
    <w:rsid w:val="00F27ABD"/>
    <w:rsid w:val="00F27E27"/>
    <w:rsid w:val="00F302A8"/>
    <w:rsid w:val="00F30BEF"/>
    <w:rsid w:val="00F30EF5"/>
    <w:rsid w:val="00F30FDD"/>
    <w:rsid w:val="00F310F9"/>
    <w:rsid w:val="00F312AF"/>
    <w:rsid w:val="00F314D7"/>
    <w:rsid w:val="00F31D10"/>
    <w:rsid w:val="00F31EB8"/>
    <w:rsid w:val="00F32583"/>
    <w:rsid w:val="00F326D4"/>
    <w:rsid w:val="00F32795"/>
    <w:rsid w:val="00F32A61"/>
    <w:rsid w:val="00F335E6"/>
    <w:rsid w:val="00F337E0"/>
    <w:rsid w:val="00F3439B"/>
    <w:rsid w:val="00F34AF5"/>
    <w:rsid w:val="00F34E05"/>
    <w:rsid w:val="00F351B0"/>
    <w:rsid w:val="00F355E3"/>
    <w:rsid w:val="00F356E7"/>
    <w:rsid w:val="00F35D5F"/>
    <w:rsid w:val="00F36091"/>
    <w:rsid w:val="00F36254"/>
    <w:rsid w:val="00F3678F"/>
    <w:rsid w:val="00F36C95"/>
    <w:rsid w:val="00F36DE1"/>
    <w:rsid w:val="00F36E73"/>
    <w:rsid w:val="00F37207"/>
    <w:rsid w:val="00F37549"/>
    <w:rsid w:val="00F37A4E"/>
    <w:rsid w:val="00F37A69"/>
    <w:rsid w:val="00F406ED"/>
    <w:rsid w:val="00F4104B"/>
    <w:rsid w:val="00F419C6"/>
    <w:rsid w:val="00F41A62"/>
    <w:rsid w:val="00F41C34"/>
    <w:rsid w:val="00F41CF6"/>
    <w:rsid w:val="00F41F68"/>
    <w:rsid w:val="00F4208E"/>
    <w:rsid w:val="00F420B6"/>
    <w:rsid w:val="00F42C21"/>
    <w:rsid w:val="00F42D54"/>
    <w:rsid w:val="00F43645"/>
    <w:rsid w:val="00F4392E"/>
    <w:rsid w:val="00F43A26"/>
    <w:rsid w:val="00F43C7E"/>
    <w:rsid w:val="00F43D6A"/>
    <w:rsid w:val="00F445E1"/>
    <w:rsid w:val="00F4475B"/>
    <w:rsid w:val="00F44B87"/>
    <w:rsid w:val="00F45B65"/>
    <w:rsid w:val="00F45E50"/>
    <w:rsid w:val="00F466A3"/>
    <w:rsid w:val="00F4680D"/>
    <w:rsid w:val="00F46C9E"/>
    <w:rsid w:val="00F46E19"/>
    <w:rsid w:val="00F47262"/>
    <w:rsid w:val="00F474AD"/>
    <w:rsid w:val="00F475CA"/>
    <w:rsid w:val="00F479FA"/>
    <w:rsid w:val="00F504A5"/>
    <w:rsid w:val="00F507CE"/>
    <w:rsid w:val="00F50B91"/>
    <w:rsid w:val="00F50D2D"/>
    <w:rsid w:val="00F50ED6"/>
    <w:rsid w:val="00F51702"/>
    <w:rsid w:val="00F517B9"/>
    <w:rsid w:val="00F519B7"/>
    <w:rsid w:val="00F5260C"/>
    <w:rsid w:val="00F52781"/>
    <w:rsid w:val="00F527A9"/>
    <w:rsid w:val="00F5281F"/>
    <w:rsid w:val="00F52926"/>
    <w:rsid w:val="00F52AA7"/>
    <w:rsid w:val="00F52B2C"/>
    <w:rsid w:val="00F52C6E"/>
    <w:rsid w:val="00F52CF0"/>
    <w:rsid w:val="00F52D4E"/>
    <w:rsid w:val="00F52EEC"/>
    <w:rsid w:val="00F530A4"/>
    <w:rsid w:val="00F531AD"/>
    <w:rsid w:val="00F53208"/>
    <w:rsid w:val="00F533CA"/>
    <w:rsid w:val="00F53529"/>
    <w:rsid w:val="00F537FB"/>
    <w:rsid w:val="00F53A68"/>
    <w:rsid w:val="00F53BEC"/>
    <w:rsid w:val="00F542C0"/>
    <w:rsid w:val="00F5449F"/>
    <w:rsid w:val="00F548C9"/>
    <w:rsid w:val="00F54C72"/>
    <w:rsid w:val="00F55AD8"/>
    <w:rsid w:val="00F55C97"/>
    <w:rsid w:val="00F56656"/>
    <w:rsid w:val="00F57EC6"/>
    <w:rsid w:val="00F60085"/>
    <w:rsid w:val="00F60306"/>
    <w:rsid w:val="00F604A9"/>
    <w:rsid w:val="00F60951"/>
    <w:rsid w:val="00F61586"/>
    <w:rsid w:val="00F61AF6"/>
    <w:rsid w:val="00F6202C"/>
    <w:rsid w:val="00F629C8"/>
    <w:rsid w:val="00F62F83"/>
    <w:rsid w:val="00F630C1"/>
    <w:rsid w:val="00F63282"/>
    <w:rsid w:val="00F63348"/>
    <w:rsid w:val="00F63CB1"/>
    <w:rsid w:val="00F64445"/>
    <w:rsid w:val="00F646BF"/>
    <w:rsid w:val="00F64DDE"/>
    <w:rsid w:val="00F65007"/>
    <w:rsid w:val="00F65131"/>
    <w:rsid w:val="00F6544F"/>
    <w:rsid w:val="00F65BF6"/>
    <w:rsid w:val="00F65CE9"/>
    <w:rsid w:val="00F65CEE"/>
    <w:rsid w:val="00F65F94"/>
    <w:rsid w:val="00F663F7"/>
    <w:rsid w:val="00F66B2F"/>
    <w:rsid w:val="00F66B30"/>
    <w:rsid w:val="00F66F4B"/>
    <w:rsid w:val="00F672B8"/>
    <w:rsid w:val="00F6734E"/>
    <w:rsid w:val="00F7044A"/>
    <w:rsid w:val="00F705F2"/>
    <w:rsid w:val="00F70602"/>
    <w:rsid w:val="00F70A57"/>
    <w:rsid w:val="00F70A8A"/>
    <w:rsid w:val="00F70D3D"/>
    <w:rsid w:val="00F70D82"/>
    <w:rsid w:val="00F71006"/>
    <w:rsid w:val="00F71126"/>
    <w:rsid w:val="00F7188C"/>
    <w:rsid w:val="00F71904"/>
    <w:rsid w:val="00F71EFB"/>
    <w:rsid w:val="00F729F7"/>
    <w:rsid w:val="00F72B63"/>
    <w:rsid w:val="00F73394"/>
    <w:rsid w:val="00F7341E"/>
    <w:rsid w:val="00F73439"/>
    <w:rsid w:val="00F73597"/>
    <w:rsid w:val="00F73654"/>
    <w:rsid w:val="00F7366E"/>
    <w:rsid w:val="00F73D2F"/>
    <w:rsid w:val="00F73EDD"/>
    <w:rsid w:val="00F7424F"/>
    <w:rsid w:val="00F746F5"/>
    <w:rsid w:val="00F7474A"/>
    <w:rsid w:val="00F74C41"/>
    <w:rsid w:val="00F74FE8"/>
    <w:rsid w:val="00F762AB"/>
    <w:rsid w:val="00F76917"/>
    <w:rsid w:val="00F76B62"/>
    <w:rsid w:val="00F77144"/>
    <w:rsid w:val="00F77187"/>
    <w:rsid w:val="00F77327"/>
    <w:rsid w:val="00F77338"/>
    <w:rsid w:val="00F774CD"/>
    <w:rsid w:val="00F7774D"/>
    <w:rsid w:val="00F7796D"/>
    <w:rsid w:val="00F77CAE"/>
    <w:rsid w:val="00F77D72"/>
    <w:rsid w:val="00F77EF1"/>
    <w:rsid w:val="00F77F14"/>
    <w:rsid w:val="00F8024B"/>
    <w:rsid w:val="00F805B6"/>
    <w:rsid w:val="00F80AB6"/>
    <w:rsid w:val="00F80DEB"/>
    <w:rsid w:val="00F80F1A"/>
    <w:rsid w:val="00F810C9"/>
    <w:rsid w:val="00F81257"/>
    <w:rsid w:val="00F81285"/>
    <w:rsid w:val="00F818D5"/>
    <w:rsid w:val="00F81A94"/>
    <w:rsid w:val="00F823E0"/>
    <w:rsid w:val="00F82443"/>
    <w:rsid w:val="00F825BF"/>
    <w:rsid w:val="00F8262C"/>
    <w:rsid w:val="00F826D4"/>
    <w:rsid w:val="00F82A2D"/>
    <w:rsid w:val="00F82AEF"/>
    <w:rsid w:val="00F82B5C"/>
    <w:rsid w:val="00F83474"/>
    <w:rsid w:val="00F8349C"/>
    <w:rsid w:val="00F83A27"/>
    <w:rsid w:val="00F83AA5"/>
    <w:rsid w:val="00F8409B"/>
    <w:rsid w:val="00F840D1"/>
    <w:rsid w:val="00F8433C"/>
    <w:rsid w:val="00F843D8"/>
    <w:rsid w:val="00F8448E"/>
    <w:rsid w:val="00F8455D"/>
    <w:rsid w:val="00F84ACC"/>
    <w:rsid w:val="00F84ACD"/>
    <w:rsid w:val="00F84C27"/>
    <w:rsid w:val="00F85071"/>
    <w:rsid w:val="00F853D2"/>
    <w:rsid w:val="00F86990"/>
    <w:rsid w:val="00F86AC5"/>
    <w:rsid w:val="00F86E95"/>
    <w:rsid w:val="00F876A3"/>
    <w:rsid w:val="00F87BD6"/>
    <w:rsid w:val="00F87D29"/>
    <w:rsid w:val="00F87F90"/>
    <w:rsid w:val="00F902F2"/>
    <w:rsid w:val="00F90329"/>
    <w:rsid w:val="00F90736"/>
    <w:rsid w:val="00F90A29"/>
    <w:rsid w:val="00F90D75"/>
    <w:rsid w:val="00F923A3"/>
    <w:rsid w:val="00F92BDE"/>
    <w:rsid w:val="00F930B3"/>
    <w:rsid w:val="00F936E7"/>
    <w:rsid w:val="00F936EB"/>
    <w:rsid w:val="00F9371B"/>
    <w:rsid w:val="00F9378F"/>
    <w:rsid w:val="00F93BB9"/>
    <w:rsid w:val="00F93BFC"/>
    <w:rsid w:val="00F94036"/>
    <w:rsid w:val="00F94116"/>
    <w:rsid w:val="00F9448A"/>
    <w:rsid w:val="00F94A1B"/>
    <w:rsid w:val="00F9507B"/>
    <w:rsid w:val="00F95273"/>
    <w:rsid w:val="00F95E75"/>
    <w:rsid w:val="00F95EFF"/>
    <w:rsid w:val="00F9650C"/>
    <w:rsid w:val="00F966C3"/>
    <w:rsid w:val="00F96FC1"/>
    <w:rsid w:val="00F97327"/>
    <w:rsid w:val="00F97458"/>
    <w:rsid w:val="00F9767A"/>
    <w:rsid w:val="00F97686"/>
    <w:rsid w:val="00F97D04"/>
    <w:rsid w:val="00FA01B7"/>
    <w:rsid w:val="00FA0443"/>
    <w:rsid w:val="00FA0470"/>
    <w:rsid w:val="00FA0F46"/>
    <w:rsid w:val="00FA1665"/>
    <w:rsid w:val="00FA1843"/>
    <w:rsid w:val="00FA1994"/>
    <w:rsid w:val="00FA1CE2"/>
    <w:rsid w:val="00FA2309"/>
    <w:rsid w:val="00FA267A"/>
    <w:rsid w:val="00FA268D"/>
    <w:rsid w:val="00FA2AA6"/>
    <w:rsid w:val="00FA2B18"/>
    <w:rsid w:val="00FA3068"/>
    <w:rsid w:val="00FA33C2"/>
    <w:rsid w:val="00FA38FC"/>
    <w:rsid w:val="00FA4527"/>
    <w:rsid w:val="00FA484C"/>
    <w:rsid w:val="00FA4FBD"/>
    <w:rsid w:val="00FA5CAE"/>
    <w:rsid w:val="00FA64A7"/>
    <w:rsid w:val="00FA6643"/>
    <w:rsid w:val="00FA6F75"/>
    <w:rsid w:val="00FA73F0"/>
    <w:rsid w:val="00FA7C96"/>
    <w:rsid w:val="00FB03A3"/>
    <w:rsid w:val="00FB0AB8"/>
    <w:rsid w:val="00FB1529"/>
    <w:rsid w:val="00FB1D07"/>
    <w:rsid w:val="00FB1E9F"/>
    <w:rsid w:val="00FB2805"/>
    <w:rsid w:val="00FB2986"/>
    <w:rsid w:val="00FB2C69"/>
    <w:rsid w:val="00FB2E67"/>
    <w:rsid w:val="00FB3570"/>
    <w:rsid w:val="00FB380A"/>
    <w:rsid w:val="00FB3B04"/>
    <w:rsid w:val="00FB3B9F"/>
    <w:rsid w:val="00FB41F9"/>
    <w:rsid w:val="00FB4518"/>
    <w:rsid w:val="00FB46C6"/>
    <w:rsid w:val="00FB4CB9"/>
    <w:rsid w:val="00FB552D"/>
    <w:rsid w:val="00FB55AB"/>
    <w:rsid w:val="00FB5F20"/>
    <w:rsid w:val="00FB64EA"/>
    <w:rsid w:val="00FB6ED6"/>
    <w:rsid w:val="00FC025F"/>
    <w:rsid w:val="00FC086C"/>
    <w:rsid w:val="00FC0943"/>
    <w:rsid w:val="00FC09A9"/>
    <w:rsid w:val="00FC0A8A"/>
    <w:rsid w:val="00FC0D70"/>
    <w:rsid w:val="00FC1AAE"/>
    <w:rsid w:val="00FC2002"/>
    <w:rsid w:val="00FC2227"/>
    <w:rsid w:val="00FC2BFA"/>
    <w:rsid w:val="00FC3911"/>
    <w:rsid w:val="00FC498E"/>
    <w:rsid w:val="00FC4DF7"/>
    <w:rsid w:val="00FC5034"/>
    <w:rsid w:val="00FC58A3"/>
    <w:rsid w:val="00FC59CB"/>
    <w:rsid w:val="00FC5B11"/>
    <w:rsid w:val="00FC5BC3"/>
    <w:rsid w:val="00FC6E39"/>
    <w:rsid w:val="00FC710A"/>
    <w:rsid w:val="00FC7849"/>
    <w:rsid w:val="00FC7BD5"/>
    <w:rsid w:val="00FD03C1"/>
    <w:rsid w:val="00FD0B05"/>
    <w:rsid w:val="00FD0BF7"/>
    <w:rsid w:val="00FD15C8"/>
    <w:rsid w:val="00FD22CE"/>
    <w:rsid w:val="00FD2509"/>
    <w:rsid w:val="00FD2737"/>
    <w:rsid w:val="00FD30A4"/>
    <w:rsid w:val="00FD333B"/>
    <w:rsid w:val="00FD3D2E"/>
    <w:rsid w:val="00FD3D95"/>
    <w:rsid w:val="00FD44BD"/>
    <w:rsid w:val="00FD47F4"/>
    <w:rsid w:val="00FD4A8C"/>
    <w:rsid w:val="00FD4A98"/>
    <w:rsid w:val="00FD4D18"/>
    <w:rsid w:val="00FD5131"/>
    <w:rsid w:val="00FD5F53"/>
    <w:rsid w:val="00FD608A"/>
    <w:rsid w:val="00FD688D"/>
    <w:rsid w:val="00FD6B1E"/>
    <w:rsid w:val="00FD6B38"/>
    <w:rsid w:val="00FD6BED"/>
    <w:rsid w:val="00FE0052"/>
    <w:rsid w:val="00FE0D64"/>
    <w:rsid w:val="00FE0E06"/>
    <w:rsid w:val="00FE0E11"/>
    <w:rsid w:val="00FE11A1"/>
    <w:rsid w:val="00FE18C5"/>
    <w:rsid w:val="00FE1F9C"/>
    <w:rsid w:val="00FE20F5"/>
    <w:rsid w:val="00FE2A93"/>
    <w:rsid w:val="00FE2ADB"/>
    <w:rsid w:val="00FE3000"/>
    <w:rsid w:val="00FE3683"/>
    <w:rsid w:val="00FE3D85"/>
    <w:rsid w:val="00FE3F1C"/>
    <w:rsid w:val="00FE445A"/>
    <w:rsid w:val="00FE471F"/>
    <w:rsid w:val="00FE49BD"/>
    <w:rsid w:val="00FE4AA7"/>
    <w:rsid w:val="00FE4CBF"/>
    <w:rsid w:val="00FE4D13"/>
    <w:rsid w:val="00FE53A1"/>
    <w:rsid w:val="00FE5468"/>
    <w:rsid w:val="00FE5B31"/>
    <w:rsid w:val="00FE5C2A"/>
    <w:rsid w:val="00FE5C80"/>
    <w:rsid w:val="00FE62EF"/>
    <w:rsid w:val="00FE65B3"/>
    <w:rsid w:val="00FE677A"/>
    <w:rsid w:val="00FE6AF7"/>
    <w:rsid w:val="00FE6D1F"/>
    <w:rsid w:val="00FE6DC6"/>
    <w:rsid w:val="00FE6DCD"/>
    <w:rsid w:val="00FE6E89"/>
    <w:rsid w:val="00FE7329"/>
    <w:rsid w:val="00FE73B6"/>
    <w:rsid w:val="00FE76E7"/>
    <w:rsid w:val="00FE777F"/>
    <w:rsid w:val="00FE7B05"/>
    <w:rsid w:val="00FE7B30"/>
    <w:rsid w:val="00FE7DFF"/>
    <w:rsid w:val="00FE7FC7"/>
    <w:rsid w:val="00FF0070"/>
    <w:rsid w:val="00FF07BC"/>
    <w:rsid w:val="00FF0CC4"/>
    <w:rsid w:val="00FF16F5"/>
    <w:rsid w:val="00FF1813"/>
    <w:rsid w:val="00FF1ADB"/>
    <w:rsid w:val="00FF25CA"/>
    <w:rsid w:val="00FF28E5"/>
    <w:rsid w:val="00FF29B8"/>
    <w:rsid w:val="00FF2BC5"/>
    <w:rsid w:val="00FF34A7"/>
    <w:rsid w:val="00FF3782"/>
    <w:rsid w:val="00FF3CBA"/>
    <w:rsid w:val="00FF3DD4"/>
    <w:rsid w:val="00FF42DC"/>
    <w:rsid w:val="00FF460E"/>
    <w:rsid w:val="00FF4991"/>
    <w:rsid w:val="00FF4B13"/>
    <w:rsid w:val="00FF4D12"/>
    <w:rsid w:val="00FF570E"/>
    <w:rsid w:val="00FF5ADA"/>
    <w:rsid w:val="00FF5BD2"/>
    <w:rsid w:val="00FF5D4F"/>
    <w:rsid w:val="00FF6272"/>
    <w:rsid w:val="00FF6600"/>
    <w:rsid w:val="00FF667C"/>
    <w:rsid w:val="00FF6AE6"/>
    <w:rsid w:val="00FF6CE9"/>
    <w:rsid w:val="00FF6DE7"/>
    <w:rsid w:val="00FF6F12"/>
    <w:rsid w:val="00FF6FAB"/>
    <w:rsid w:val="00FF730F"/>
    <w:rsid w:val="00FF7B7C"/>
    <w:rsid w:val="00FF7BA6"/>
    <w:rsid w:val="00FF7F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6E8DDB9F-8CBE-42F3-A27F-6B0C7BC1F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 w:type="character" w:styleId="Lienhypertexte">
    <w:name w:val="Hyperlink"/>
    <w:basedOn w:val="Policepardfaut"/>
    <w:uiPriority w:val="99"/>
    <w:unhideWhenUsed/>
    <w:rsid w:val="00BB7D9E"/>
    <w:rPr>
      <w:color w:val="0563C1" w:themeColor="hyperlink"/>
      <w:u w:val="single"/>
    </w:rPr>
  </w:style>
  <w:style w:type="paragraph" w:styleId="Rvision">
    <w:name w:val="Revision"/>
    <w:hidden/>
    <w:uiPriority w:val="99"/>
    <w:semiHidden/>
    <w:rsid w:val="00250907"/>
    <w:pPr>
      <w:spacing w:after="0" w:line="240" w:lineRule="auto"/>
    </w:pPr>
    <w:rPr>
      <w:rFonts w:eastAsiaTheme="minorEastAsia"/>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6A3E3-B39D-4FEB-8E16-95EF51B40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1947</Words>
  <Characters>11104</Characters>
  <Application>Microsoft Office Word</Application>
  <DocSecurity>0</DocSecurity>
  <Lines>92</Lines>
  <Paragraphs>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Utilisateur Windows</cp:lastModifiedBy>
  <cp:revision>4</cp:revision>
  <dcterms:created xsi:type="dcterms:W3CDTF">2025-01-28T15:09:00Z</dcterms:created>
  <dcterms:modified xsi:type="dcterms:W3CDTF">2025-02-10T12:44:00Z</dcterms:modified>
</cp:coreProperties>
</file>