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4CDB54" w14:textId="77777777" w:rsidR="0035163C" w:rsidRPr="009C7C2D" w:rsidRDefault="0035163C" w:rsidP="0035163C">
      <w:pPr>
        <w:pStyle w:val="TM1"/>
        <w:tabs>
          <w:tab w:val="left" w:pos="566"/>
          <w:tab w:val="right" w:leader="dot" w:pos="9346"/>
        </w:tabs>
        <w:jc w:val="center"/>
        <w:rPr>
          <w:rFonts w:ascii="Rockwell" w:hAnsi="Rockwell"/>
          <w:i w:val="0"/>
          <w:iCs w:val="0"/>
          <w:color w:val="000000" w:themeColor="text1"/>
        </w:rPr>
      </w:pPr>
    </w:p>
    <w:p w14:paraId="4F871455" w14:textId="77777777" w:rsidR="0035163C" w:rsidRPr="009C7C2D" w:rsidRDefault="0035163C" w:rsidP="0035163C">
      <w:pPr>
        <w:pStyle w:val="TM1"/>
        <w:tabs>
          <w:tab w:val="left" w:pos="566"/>
          <w:tab w:val="right" w:leader="dot" w:pos="9346"/>
        </w:tabs>
        <w:jc w:val="center"/>
        <w:rPr>
          <w:rFonts w:ascii="Rockwell" w:hAnsi="Rockwell"/>
          <w:i w:val="0"/>
          <w:iCs w:val="0"/>
          <w:color w:val="000000" w:themeColor="text1"/>
        </w:rPr>
      </w:pPr>
    </w:p>
    <w:p w14:paraId="2A240A71" w14:textId="40B7842C" w:rsidR="008635AA" w:rsidRPr="009C7C2D" w:rsidRDefault="00AA7B10" w:rsidP="00AA7B10">
      <w:pPr>
        <w:rPr>
          <w:rFonts w:ascii="Rockwell" w:hAnsi="Rockwell"/>
          <w:b/>
          <w:color w:val="000000" w:themeColor="text1"/>
          <w:sz w:val="32"/>
          <w:szCs w:val="32"/>
        </w:rPr>
      </w:pPr>
      <w:r w:rsidRPr="009C7C2D">
        <w:rPr>
          <w:rFonts w:ascii="Rockwell" w:hAnsi="Rockwell"/>
          <w:b/>
          <w:color w:val="000000" w:themeColor="text1"/>
          <w:sz w:val="32"/>
          <w:szCs w:val="32"/>
        </w:rPr>
        <w:t>SOMMAIRE</w:t>
      </w:r>
    </w:p>
    <w:p w14:paraId="47E7154A" w14:textId="67174DB3" w:rsidR="009C7C2D" w:rsidRDefault="008635AA">
      <w:pPr>
        <w:pStyle w:val="TM1"/>
        <w:tabs>
          <w:tab w:val="right" w:leader="underscore" w:pos="8921"/>
        </w:tabs>
        <w:rPr>
          <w:rFonts w:eastAsiaTheme="minorEastAsia" w:cstheme="minorBidi"/>
          <w:b w:val="0"/>
          <w:bCs w:val="0"/>
          <w:i w:val="0"/>
          <w:iCs w:val="0"/>
          <w:noProof/>
          <w:kern w:val="2"/>
          <w:lang w:val="fr-BF"/>
          <w14:ligatures w14:val="standardContextual"/>
        </w:rPr>
      </w:pPr>
      <w:r w:rsidRPr="009C7C2D">
        <w:rPr>
          <w:rFonts w:ascii="Rockwell" w:hAnsi="Rockwell"/>
          <w:bCs w:val="0"/>
          <w:i w:val="0"/>
          <w:iCs w:val="0"/>
          <w:color w:val="000000" w:themeColor="text1"/>
          <w:sz w:val="22"/>
          <w:szCs w:val="22"/>
        </w:rPr>
        <w:fldChar w:fldCharType="begin"/>
      </w:r>
      <w:r w:rsidRPr="009C7C2D">
        <w:rPr>
          <w:rFonts w:ascii="Rockwell" w:hAnsi="Rockwell"/>
          <w:bCs w:val="0"/>
          <w:i w:val="0"/>
          <w:iCs w:val="0"/>
          <w:color w:val="000000" w:themeColor="text1"/>
          <w:sz w:val="22"/>
          <w:szCs w:val="22"/>
        </w:rPr>
        <w:instrText xml:space="preserve"> TOC \o "1-3" \h \z \u </w:instrText>
      </w:r>
      <w:r w:rsidRPr="009C7C2D">
        <w:rPr>
          <w:rFonts w:ascii="Rockwell" w:hAnsi="Rockwell"/>
          <w:bCs w:val="0"/>
          <w:i w:val="0"/>
          <w:iCs w:val="0"/>
          <w:color w:val="000000" w:themeColor="text1"/>
          <w:sz w:val="22"/>
          <w:szCs w:val="22"/>
        </w:rPr>
        <w:fldChar w:fldCharType="separate"/>
      </w:r>
      <w:hyperlink w:anchor="_Toc238157497" w:history="1">
        <w:r w:rsidR="009C7C2D" w:rsidRPr="00835E51">
          <w:rPr>
            <w:rStyle w:val="Lienhypertexte"/>
            <w:rFonts w:ascii="Rockwell" w:hAnsi="Rockwell"/>
            <w:noProof/>
          </w:rPr>
          <w:t>ANNEXE 1 : SPECIFICATIONS TECHNIQUES STANDARD DE MATERIEL ROULANT</w:t>
        </w:r>
        <w:r w:rsidR="009C7C2D">
          <w:rPr>
            <w:noProof/>
            <w:webHidden/>
          </w:rPr>
          <w:tab/>
        </w:r>
        <w:r w:rsidR="009C7C2D">
          <w:rPr>
            <w:noProof/>
            <w:webHidden/>
          </w:rPr>
          <w:fldChar w:fldCharType="begin"/>
        </w:r>
        <w:r w:rsidR="009C7C2D">
          <w:rPr>
            <w:noProof/>
            <w:webHidden/>
          </w:rPr>
          <w:instrText xml:space="preserve"> PAGEREF _Toc238157497 \h </w:instrText>
        </w:r>
        <w:r w:rsidR="009C7C2D">
          <w:rPr>
            <w:noProof/>
            <w:webHidden/>
          </w:rPr>
        </w:r>
        <w:r w:rsidR="009C7C2D">
          <w:rPr>
            <w:noProof/>
            <w:webHidden/>
          </w:rPr>
          <w:fldChar w:fldCharType="separate"/>
        </w:r>
        <w:r w:rsidR="009C7C2D">
          <w:rPr>
            <w:noProof/>
            <w:webHidden/>
          </w:rPr>
          <w:t>3</w:t>
        </w:r>
        <w:r w:rsidR="009C7C2D">
          <w:rPr>
            <w:noProof/>
            <w:webHidden/>
          </w:rPr>
          <w:fldChar w:fldCharType="end"/>
        </w:r>
      </w:hyperlink>
    </w:p>
    <w:p w14:paraId="0728A582" w14:textId="74E50013"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498" w:history="1">
        <w:r w:rsidRPr="00835E51">
          <w:rPr>
            <w:rStyle w:val="Lienhypertexte"/>
            <w:rFonts w:ascii="Rockwell" w:hAnsi="Rockwell"/>
            <w:noProof/>
          </w:rPr>
          <w:t>PARTIE I. MATERIEL ROULANT 4 ROUES</w:t>
        </w:r>
        <w:r>
          <w:rPr>
            <w:noProof/>
            <w:webHidden/>
          </w:rPr>
          <w:tab/>
        </w:r>
        <w:r>
          <w:rPr>
            <w:noProof/>
            <w:webHidden/>
          </w:rPr>
          <w:fldChar w:fldCharType="begin"/>
        </w:r>
        <w:r>
          <w:rPr>
            <w:noProof/>
            <w:webHidden/>
          </w:rPr>
          <w:instrText xml:space="preserve"> PAGEREF _Toc238157498 \h </w:instrText>
        </w:r>
        <w:r>
          <w:rPr>
            <w:noProof/>
            <w:webHidden/>
          </w:rPr>
        </w:r>
        <w:r>
          <w:rPr>
            <w:noProof/>
            <w:webHidden/>
          </w:rPr>
          <w:fldChar w:fldCharType="separate"/>
        </w:r>
        <w:r>
          <w:rPr>
            <w:noProof/>
            <w:webHidden/>
          </w:rPr>
          <w:t>4</w:t>
        </w:r>
        <w:r>
          <w:rPr>
            <w:noProof/>
            <w:webHidden/>
          </w:rPr>
          <w:fldChar w:fldCharType="end"/>
        </w:r>
      </w:hyperlink>
    </w:p>
    <w:p w14:paraId="3D6215BD" w14:textId="22AD745E" w:rsidR="009C7C2D" w:rsidRDefault="009C7C2D">
      <w:pPr>
        <w:pStyle w:val="TM2"/>
        <w:rPr>
          <w:rFonts w:eastAsiaTheme="minorEastAsia" w:cstheme="minorBidi"/>
          <w:b w:val="0"/>
          <w:bCs w:val="0"/>
          <w:noProof/>
          <w:kern w:val="2"/>
          <w:sz w:val="24"/>
          <w:szCs w:val="24"/>
          <w:lang w:val="fr-BF"/>
          <w14:ligatures w14:val="standardContextual"/>
        </w:rPr>
      </w:pPr>
      <w:hyperlink w:anchor="_Toc238157499" w:history="1">
        <w:r w:rsidRPr="00835E51">
          <w:rPr>
            <w:rStyle w:val="Lienhypertexte"/>
            <w:rFonts w:ascii="Rockwell" w:hAnsi="Rockwell"/>
            <w:noProof/>
          </w:rPr>
          <w:t>I.</w:t>
        </w:r>
        <w:r>
          <w:rPr>
            <w:rFonts w:eastAsiaTheme="minorEastAsia" w:cstheme="minorBidi"/>
            <w:b w:val="0"/>
            <w:bCs w:val="0"/>
            <w:noProof/>
            <w:kern w:val="2"/>
            <w:sz w:val="24"/>
            <w:szCs w:val="24"/>
            <w:lang w:val="fr-BF"/>
            <w14:ligatures w14:val="standardContextual"/>
          </w:rPr>
          <w:tab/>
        </w:r>
        <w:r w:rsidRPr="00835E51">
          <w:rPr>
            <w:rStyle w:val="Lienhypertexte"/>
            <w:rFonts w:ascii="Rockwell" w:hAnsi="Rockwell"/>
            <w:noProof/>
          </w:rPr>
          <w:t>PRESCRIPTIONS D’ORDRE GENERAL</w:t>
        </w:r>
        <w:r>
          <w:rPr>
            <w:noProof/>
            <w:webHidden/>
          </w:rPr>
          <w:tab/>
        </w:r>
        <w:r>
          <w:rPr>
            <w:noProof/>
            <w:webHidden/>
          </w:rPr>
          <w:fldChar w:fldCharType="begin"/>
        </w:r>
        <w:r>
          <w:rPr>
            <w:noProof/>
            <w:webHidden/>
          </w:rPr>
          <w:instrText xml:space="preserve"> PAGEREF _Toc238157499 \h </w:instrText>
        </w:r>
        <w:r>
          <w:rPr>
            <w:noProof/>
            <w:webHidden/>
          </w:rPr>
        </w:r>
        <w:r>
          <w:rPr>
            <w:noProof/>
            <w:webHidden/>
          </w:rPr>
          <w:fldChar w:fldCharType="separate"/>
        </w:r>
        <w:r>
          <w:rPr>
            <w:noProof/>
            <w:webHidden/>
          </w:rPr>
          <w:t>4</w:t>
        </w:r>
        <w:r>
          <w:rPr>
            <w:noProof/>
            <w:webHidden/>
          </w:rPr>
          <w:fldChar w:fldCharType="end"/>
        </w:r>
      </w:hyperlink>
    </w:p>
    <w:p w14:paraId="76E8BF43" w14:textId="4669982E" w:rsidR="009C7C2D" w:rsidRDefault="009C7C2D">
      <w:pPr>
        <w:pStyle w:val="TM2"/>
        <w:rPr>
          <w:rFonts w:eastAsiaTheme="minorEastAsia" w:cstheme="minorBidi"/>
          <w:b w:val="0"/>
          <w:bCs w:val="0"/>
          <w:noProof/>
          <w:kern w:val="2"/>
          <w:sz w:val="24"/>
          <w:szCs w:val="24"/>
          <w:lang w:val="fr-BF"/>
          <w14:ligatures w14:val="standardContextual"/>
        </w:rPr>
      </w:pPr>
      <w:hyperlink w:anchor="_Toc238157500" w:history="1">
        <w:r w:rsidRPr="00835E51">
          <w:rPr>
            <w:rStyle w:val="Lienhypertexte"/>
            <w:rFonts w:ascii="Rockwell" w:hAnsi="Rockwell"/>
            <w:noProof/>
          </w:rPr>
          <w:t>II.</w:t>
        </w:r>
        <w:r>
          <w:rPr>
            <w:rFonts w:eastAsiaTheme="minorEastAsia" w:cstheme="minorBidi"/>
            <w:b w:val="0"/>
            <w:bCs w:val="0"/>
            <w:noProof/>
            <w:kern w:val="2"/>
            <w:sz w:val="24"/>
            <w:szCs w:val="24"/>
            <w:lang w:val="fr-BF"/>
            <w14:ligatures w14:val="standardContextual"/>
          </w:rPr>
          <w:tab/>
        </w:r>
        <w:r w:rsidRPr="00835E51">
          <w:rPr>
            <w:rStyle w:val="Lienhypertexte"/>
            <w:rFonts w:ascii="Rockwell" w:hAnsi="Rockwell"/>
            <w:noProof/>
          </w:rPr>
          <w:t>SPECIFICATIONS TECHNIQUES STANDARDS</w:t>
        </w:r>
        <w:r>
          <w:rPr>
            <w:noProof/>
            <w:webHidden/>
          </w:rPr>
          <w:tab/>
        </w:r>
        <w:r>
          <w:rPr>
            <w:noProof/>
            <w:webHidden/>
          </w:rPr>
          <w:fldChar w:fldCharType="begin"/>
        </w:r>
        <w:r>
          <w:rPr>
            <w:noProof/>
            <w:webHidden/>
          </w:rPr>
          <w:instrText xml:space="preserve"> PAGEREF _Toc238157500 \h </w:instrText>
        </w:r>
        <w:r>
          <w:rPr>
            <w:noProof/>
            <w:webHidden/>
          </w:rPr>
        </w:r>
        <w:r>
          <w:rPr>
            <w:noProof/>
            <w:webHidden/>
          </w:rPr>
          <w:fldChar w:fldCharType="separate"/>
        </w:r>
        <w:r>
          <w:rPr>
            <w:noProof/>
            <w:webHidden/>
          </w:rPr>
          <w:t>6</w:t>
        </w:r>
        <w:r>
          <w:rPr>
            <w:noProof/>
            <w:webHidden/>
          </w:rPr>
          <w:fldChar w:fldCharType="end"/>
        </w:r>
      </w:hyperlink>
    </w:p>
    <w:p w14:paraId="59FE51BE" w14:textId="053AD58E" w:rsidR="009C7C2D" w:rsidRDefault="009C7C2D">
      <w:pPr>
        <w:pStyle w:val="TM3"/>
        <w:rPr>
          <w:rFonts w:eastAsiaTheme="minorEastAsia" w:cstheme="minorBidi"/>
          <w:noProof/>
          <w:kern w:val="2"/>
          <w:sz w:val="24"/>
          <w:szCs w:val="24"/>
          <w:lang w:val="fr-BF"/>
          <w14:ligatures w14:val="standardContextual"/>
        </w:rPr>
      </w:pPr>
      <w:hyperlink w:anchor="_Toc238157501" w:history="1">
        <w:r w:rsidRPr="00835E51">
          <w:rPr>
            <w:rStyle w:val="Lienhypertexte"/>
            <w:rFonts w:ascii="Rockwell" w:hAnsi="Rockwell"/>
            <w:b/>
            <w:bCs/>
            <w:noProof/>
          </w:rPr>
          <w:t>II.1</w:t>
        </w:r>
        <w:r>
          <w:rPr>
            <w:rFonts w:eastAsiaTheme="minorEastAsia" w:cstheme="minorBidi"/>
            <w:noProof/>
            <w:kern w:val="2"/>
            <w:sz w:val="24"/>
            <w:szCs w:val="24"/>
            <w:lang w:val="fr-BF"/>
            <w14:ligatures w14:val="standardContextual"/>
          </w:rPr>
          <w:tab/>
        </w:r>
        <w:r w:rsidRPr="00835E51">
          <w:rPr>
            <w:rStyle w:val="Lienhypertexte"/>
            <w:rFonts w:ascii="Rockwell" w:hAnsi="Rockwell"/>
            <w:b/>
            <w:bCs/>
            <w:noProof/>
          </w:rPr>
          <w:t>VEHICULES THERMIQUES</w:t>
        </w:r>
        <w:r>
          <w:rPr>
            <w:noProof/>
            <w:webHidden/>
          </w:rPr>
          <w:tab/>
        </w:r>
        <w:r>
          <w:rPr>
            <w:noProof/>
            <w:webHidden/>
          </w:rPr>
          <w:fldChar w:fldCharType="begin"/>
        </w:r>
        <w:r>
          <w:rPr>
            <w:noProof/>
            <w:webHidden/>
          </w:rPr>
          <w:instrText xml:space="preserve"> PAGEREF _Toc238157501 \h </w:instrText>
        </w:r>
        <w:r>
          <w:rPr>
            <w:noProof/>
            <w:webHidden/>
          </w:rPr>
        </w:r>
        <w:r>
          <w:rPr>
            <w:noProof/>
            <w:webHidden/>
          </w:rPr>
          <w:fldChar w:fldCharType="separate"/>
        </w:r>
        <w:r>
          <w:rPr>
            <w:noProof/>
            <w:webHidden/>
          </w:rPr>
          <w:t>6</w:t>
        </w:r>
        <w:r>
          <w:rPr>
            <w:noProof/>
            <w:webHidden/>
          </w:rPr>
          <w:fldChar w:fldCharType="end"/>
        </w:r>
      </w:hyperlink>
    </w:p>
    <w:p w14:paraId="0C92CF27" w14:textId="7646ED0D" w:rsidR="009C7C2D" w:rsidRDefault="009C7C2D">
      <w:pPr>
        <w:pStyle w:val="TM3"/>
        <w:rPr>
          <w:rFonts w:eastAsiaTheme="minorEastAsia" w:cstheme="minorBidi"/>
          <w:noProof/>
          <w:kern w:val="2"/>
          <w:sz w:val="24"/>
          <w:szCs w:val="24"/>
          <w:lang w:val="fr-BF"/>
          <w14:ligatures w14:val="standardContextual"/>
        </w:rPr>
      </w:pPr>
      <w:hyperlink w:anchor="_Toc238157502" w:history="1">
        <w:r w:rsidRPr="00835E51">
          <w:rPr>
            <w:rStyle w:val="Lienhypertexte"/>
            <w:rFonts w:ascii="Rockwell" w:hAnsi="Rockwell"/>
            <w:b/>
            <w:bCs/>
            <w:noProof/>
          </w:rPr>
          <w:t>II.1.1.</w:t>
        </w:r>
        <w:r>
          <w:rPr>
            <w:rFonts w:eastAsiaTheme="minorEastAsia" w:cstheme="minorBidi"/>
            <w:noProof/>
            <w:kern w:val="2"/>
            <w:sz w:val="24"/>
            <w:szCs w:val="24"/>
            <w:lang w:val="fr-BF"/>
            <w14:ligatures w14:val="standardContextual"/>
          </w:rPr>
          <w:tab/>
        </w:r>
        <w:r w:rsidRPr="00835E51">
          <w:rPr>
            <w:rStyle w:val="Lienhypertexte"/>
            <w:rFonts w:ascii="Rockwell" w:hAnsi="Rockwell"/>
            <w:b/>
            <w:bCs/>
            <w:noProof/>
          </w:rPr>
          <w:t>VEHICULES THERMIQUES LEGERS</w:t>
        </w:r>
        <w:r>
          <w:rPr>
            <w:noProof/>
            <w:webHidden/>
          </w:rPr>
          <w:tab/>
        </w:r>
        <w:r>
          <w:rPr>
            <w:noProof/>
            <w:webHidden/>
          </w:rPr>
          <w:fldChar w:fldCharType="begin"/>
        </w:r>
        <w:r>
          <w:rPr>
            <w:noProof/>
            <w:webHidden/>
          </w:rPr>
          <w:instrText xml:space="preserve"> PAGEREF _Toc238157502 \h </w:instrText>
        </w:r>
        <w:r>
          <w:rPr>
            <w:noProof/>
            <w:webHidden/>
          </w:rPr>
        </w:r>
        <w:r>
          <w:rPr>
            <w:noProof/>
            <w:webHidden/>
          </w:rPr>
          <w:fldChar w:fldCharType="separate"/>
        </w:r>
        <w:r>
          <w:rPr>
            <w:noProof/>
            <w:webHidden/>
          </w:rPr>
          <w:t>6</w:t>
        </w:r>
        <w:r>
          <w:rPr>
            <w:noProof/>
            <w:webHidden/>
          </w:rPr>
          <w:fldChar w:fldCharType="end"/>
        </w:r>
      </w:hyperlink>
    </w:p>
    <w:p w14:paraId="7721B892" w14:textId="34D758FC" w:rsidR="009C7C2D" w:rsidRDefault="009C7C2D">
      <w:pPr>
        <w:pStyle w:val="TM3"/>
        <w:rPr>
          <w:rFonts w:eastAsiaTheme="minorEastAsia" w:cstheme="minorBidi"/>
          <w:noProof/>
          <w:kern w:val="2"/>
          <w:sz w:val="24"/>
          <w:szCs w:val="24"/>
          <w:lang w:val="fr-BF"/>
          <w14:ligatures w14:val="standardContextual"/>
        </w:rPr>
      </w:pPr>
      <w:hyperlink w:anchor="_Toc238157503" w:history="1">
        <w:r w:rsidRPr="00835E51">
          <w:rPr>
            <w:rStyle w:val="Lienhypertexte"/>
            <w:rFonts w:ascii="Rockwell" w:hAnsi="Rockwell"/>
            <w:b/>
            <w:bCs/>
            <w:i/>
            <w:iCs/>
            <w:noProof/>
          </w:rPr>
          <w:t>II.1.2</w:t>
        </w:r>
        <w:r>
          <w:rPr>
            <w:rFonts w:eastAsiaTheme="minorEastAsia" w:cstheme="minorBidi"/>
            <w:noProof/>
            <w:kern w:val="2"/>
            <w:sz w:val="24"/>
            <w:szCs w:val="24"/>
            <w:lang w:val="fr-BF"/>
            <w14:ligatures w14:val="standardContextual"/>
          </w:rPr>
          <w:tab/>
        </w:r>
        <w:r w:rsidRPr="00835E51">
          <w:rPr>
            <w:rStyle w:val="Lienhypertexte"/>
            <w:rFonts w:ascii="Rockwell" w:hAnsi="Rockwell"/>
            <w:b/>
            <w:bCs/>
            <w:noProof/>
          </w:rPr>
          <w:t>VEHICULES POIDS LOURDS THERMIQUES</w:t>
        </w:r>
        <w:r>
          <w:rPr>
            <w:noProof/>
            <w:webHidden/>
          </w:rPr>
          <w:tab/>
        </w:r>
        <w:r>
          <w:rPr>
            <w:noProof/>
            <w:webHidden/>
          </w:rPr>
          <w:fldChar w:fldCharType="begin"/>
        </w:r>
        <w:r>
          <w:rPr>
            <w:noProof/>
            <w:webHidden/>
          </w:rPr>
          <w:instrText xml:space="preserve"> PAGEREF _Toc238157503 \h </w:instrText>
        </w:r>
        <w:r>
          <w:rPr>
            <w:noProof/>
            <w:webHidden/>
          </w:rPr>
        </w:r>
        <w:r>
          <w:rPr>
            <w:noProof/>
            <w:webHidden/>
          </w:rPr>
          <w:fldChar w:fldCharType="separate"/>
        </w:r>
        <w:r>
          <w:rPr>
            <w:noProof/>
            <w:webHidden/>
          </w:rPr>
          <w:t>28</w:t>
        </w:r>
        <w:r>
          <w:rPr>
            <w:noProof/>
            <w:webHidden/>
          </w:rPr>
          <w:fldChar w:fldCharType="end"/>
        </w:r>
      </w:hyperlink>
    </w:p>
    <w:p w14:paraId="63B2BC16" w14:textId="1E9702A2" w:rsidR="009C7C2D" w:rsidRDefault="009C7C2D">
      <w:pPr>
        <w:pStyle w:val="TM3"/>
        <w:rPr>
          <w:rFonts w:eastAsiaTheme="minorEastAsia" w:cstheme="minorBidi"/>
          <w:noProof/>
          <w:kern w:val="2"/>
          <w:sz w:val="24"/>
          <w:szCs w:val="24"/>
          <w:lang w:val="fr-BF"/>
          <w14:ligatures w14:val="standardContextual"/>
        </w:rPr>
      </w:pPr>
      <w:hyperlink w:anchor="_Toc238157504" w:history="1">
        <w:r w:rsidRPr="00835E51">
          <w:rPr>
            <w:rStyle w:val="Lienhypertexte"/>
            <w:rFonts w:ascii="Rockwell" w:hAnsi="Rockwell"/>
            <w:b/>
            <w:bCs/>
            <w:i/>
            <w:iCs/>
            <w:noProof/>
          </w:rPr>
          <w:t>II.2</w:t>
        </w:r>
        <w:r>
          <w:rPr>
            <w:rFonts w:eastAsiaTheme="minorEastAsia" w:cstheme="minorBidi"/>
            <w:noProof/>
            <w:kern w:val="2"/>
            <w:sz w:val="24"/>
            <w:szCs w:val="24"/>
            <w:lang w:val="fr-BF"/>
            <w14:ligatures w14:val="standardContextual"/>
          </w:rPr>
          <w:tab/>
        </w:r>
        <w:r w:rsidRPr="00835E51">
          <w:rPr>
            <w:rStyle w:val="Lienhypertexte"/>
            <w:rFonts w:ascii="Rockwell" w:hAnsi="Rockwell"/>
            <w:b/>
            <w:bCs/>
            <w:noProof/>
          </w:rPr>
          <w:t>VEHICULES ELECTRIQUES ET HYBRIDES</w:t>
        </w:r>
        <w:r>
          <w:rPr>
            <w:noProof/>
            <w:webHidden/>
          </w:rPr>
          <w:tab/>
        </w:r>
        <w:r>
          <w:rPr>
            <w:noProof/>
            <w:webHidden/>
          </w:rPr>
          <w:fldChar w:fldCharType="begin"/>
        </w:r>
        <w:r>
          <w:rPr>
            <w:noProof/>
            <w:webHidden/>
          </w:rPr>
          <w:instrText xml:space="preserve"> PAGEREF _Toc238157504 \h </w:instrText>
        </w:r>
        <w:r>
          <w:rPr>
            <w:noProof/>
            <w:webHidden/>
          </w:rPr>
        </w:r>
        <w:r>
          <w:rPr>
            <w:noProof/>
            <w:webHidden/>
          </w:rPr>
          <w:fldChar w:fldCharType="separate"/>
        </w:r>
        <w:r>
          <w:rPr>
            <w:noProof/>
            <w:webHidden/>
          </w:rPr>
          <w:t>47</w:t>
        </w:r>
        <w:r>
          <w:rPr>
            <w:noProof/>
            <w:webHidden/>
          </w:rPr>
          <w:fldChar w:fldCharType="end"/>
        </w:r>
      </w:hyperlink>
    </w:p>
    <w:p w14:paraId="5AE68C5B" w14:textId="770485C6" w:rsidR="009C7C2D" w:rsidRDefault="009C7C2D">
      <w:pPr>
        <w:pStyle w:val="TM3"/>
        <w:rPr>
          <w:rFonts w:eastAsiaTheme="minorEastAsia" w:cstheme="minorBidi"/>
          <w:noProof/>
          <w:kern w:val="2"/>
          <w:sz w:val="24"/>
          <w:szCs w:val="24"/>
          <w:lang w:val="fr-BF"/>
          <w14:ligatures w14:val="standardContextual"/>
        </w:rPr>
      </w:pPr>
      <w:hyperlink w:anchor="_Toc238157505" w:history="1">
        <w:r w:rsidRPr="00835E51">
          <w:rPr>
            <w:rStyle w:val="Lienhypertexte"/>
            <w:rFonts w:ascii="Rockwell" w:hAnsi="Rockwell"/>
            <w:b/>
            <w:bCs/>
            <w:i/>
            <w:iCs/>
            <w:noProof/>
          </w:rPr>
          <w:t>II.2.1</w:t>
        </w:r>
        <w:r>
          <w:rPr>
            <w:rFonts w:eastAsiaTheme="minorEastAsia" w:cstheme="minorBidi"/>
            <w:noProof/>
            <w:kern w:val="2"/>
            <w:sz w:val="24"/>
            <w:szCs w:val="24"/>
            <w:lang w:val="fr-BF"/>
            <w14:ligatures w14:val="standardContextual"/>
          </w:rPr>
          <w:tab/>
        </w:r>
        <w:r w:rsidRPr="00835E51">
          <w:rPr>
            <w:rStyle w:val="Lienhypertexte"/>
            <w:rFonts w:ascii="Rockwell" w:hAnsi="Rockwell"/>
            <w:b/>
            <w:bCs/>
            <w:noProof/>
          </w:rPr>
          <w:t>VEHICULES LEGERS ELECTRIQUES ET HYBRIDES</w:t>
        </w:r>
        <w:r>
          <w:rPr>
            <w:noProof/>
            <w:webHidden/>
          </w:rPr>
          <w:tab/>
        </w:r>
        <w:r>
          <w:rPr>
            <w:noProof/>
            <w:webHidden/>
          </w:rPr>
          <w:fldChar w:fldCharType="begin"/>
        </w:r>
        <w:r>
          <w:rPr>
            <w:noProof/>
            <w:webHidden/>
          </w:rPr>
          <w:instrText xml:space="preserve"> PAGEREF _Toc238157505 \h </w:instrText>
        </w:r>
        <w:r>
          <w:rPr>
            <w:noProof/>
            <w:webHidden/>
          </w:rPr>
        </w:r>
        <w:r>
          <w:rPr>
            <w:noProof/>
            <w:webHidden/>
          </w:rPr>
          <w:fldChar w:fldCharType="separate"/>
        </w:r>
        <w:r>
          <w:rPr>
            <w:noProof/>
            <w:webHidden/>
          </w:rPr>
          <w:t>47</w:t>
        </w:r>
        <w:r>
          <w:rPr>
            <w:noProof/>
            <w:webHidden/>
          </w:rPr>
          <w:fldChar w:fldCharType="end"/>
        </w:r>
      </w:hyperlink>
    </w:p>
    <w:p w14:paraId="59A35C45" w14:textId="53536D76" w:rsidR="009C7C2D" w:rsidRDefault="009C7C2D">
      <w:pPr>
        <w:pStyle w:val="TM3"/>
        <w:rPr>
          <w:rFonts w:eastAsiaTheme="minorEastAsia" w:cstheme="minorBidi"/>
          <w:noProof/>
          <w:kern w:val="2"/>
          <w:sz w:val="24"/>
          <w:szCs w:val="24"/>
          <w:lang w:val="fr-BF"/>
          <w14:ligatures w14:val="standardContextual"/>
        </w:rPr>
      </w:pPr>
      <w:hyperlink w:anchor="_Toc238157506" w:history="1">
        <w:r w:rsidRPr="00835E51">
          <w:rPr>
            <w:rStyle w:val="Lienhypertexte"/>
            <w:rFonts w:ascii="Rockwell" w:hAnsi="Rockwell"/>
            <w:b/>
            <w:bCs/>
            <w:i/>
            <w:iCs/>
            <w:noProof/>
          </w:rPr>
          <w:t>II.2.2</w:t>
        </w:r>
        <w:r>
          <w:rPr>
            <w:rFonts w:eastAsiaTheme="minorEastAsia" w:cstheme="minorBidi"/>
            <w:noProof/>
            <w:kern w:val="2"/>
            <w:sz w:val="24"/>
            <w:szCs w:val="24"/>
            <w:lang w:val="fr-BF"/>
            <w14:ligatures w14:val="standardContextual"/>
          </w:rPr>
          <w:tab/>
        </w:r>
        <w:r w:rsidRPr="00835E51">
          <w:rPr>
            <w:rStyle w:val="Lienhypertexte"/>
            <w:rFonts w:ascii="Rockwell" w:hAnsi="Rockwell"/>
            <w:b/>
            <w:bCs/>
            <w:i/>
            <w:iCs/>
            <w:noProof/>
          </w:rPr>
          <w:t>VEHICULES POIDS LOURDS ELECTRIQUES ET HYBRIDES</w:t>
        </w:r>
        <w:r>
          <w:rPr>
            <w:noProof/>
            <w:webHidden/>
          </w:rPr>
          <w:tab/>
        </w:r>
        <w:r>
          <w:rPr>
            <w:noProof/>
            <w:webHidden/>
          </w:rPr>
          <w:fldChar w:fldCharType="begin"/>
        </w:r>
        <w:r>
          <w:rPr>
            <w:noProof/>
            <w:webHidden/>
          </w:rPr>
          <w:instrText xml:space="preserve"> PAGEREF _Toc238157506 \h </w:instrText>
        </w:r>
        <w:r>
          <w:rPr>
            <w:noProof/>
            <w:webHidden/>
          </w:rPr>
        </w:r>
        <w:r>
          <w:rPr>
            <w:noProof/>
            <w:webHidden/>
          </w:rPr>
          <w:fldChar w:fldCharType="separate"/>
        </w:r>
        <w:r>
          <w:rPr>
            <w:noProof/>
            <w:webHidden/>
          </w:rPr>
          <w:t>75</w:t>
        </w:r>
        <w:r>
          <w:rPr>
            <w:noProof/>
            <w:webHidden/>
          </w:rPr>
          <w:fldChar w:fldCharType="end"/>
        </w:r>
      </w:hyperlink>
    </w:p>
    <w:p w14:paraId="6B179B68" w14:textId="568835FB"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507" w:history="1">
        <w:r w:rsidRPr="00835E51">
          <w:rPr>
            <w:rStyle w:val="Lienhypertexte"/>
            <w:rFonts w:ascii="Rockwell" w:hAnsi="Rockwell"/>
            <w:noProof/>
          </w:rPr>
          <w:t>PARTIE II. CYCLES, VELOMOTEURS, MOTOCYCLETTES, TRICYCLES ET QUADRICYCLES</w:t>
        </w:r>
        <w:r>
          <w:rPr>
            <w:noProof/>
            <w:webHidden/>
          </w:rPr>
          <w:tab/>
        </w:r>
        <w:r>
          <w:rPr>
            <w:noProof/>
            <w:webHidden/>
          </w:rPr>
          <w:fldChar w:fldCharType="begin"/>
        </w:r>
        <w:r>
          <w:rPr>
            <w:noProof/>
            <w:webHidden/>
          </w:rPr>
          <w:instrText xml:space="preserve"> PAGEREF _Toc238157507 \h </w:instrText>
        </w:r>
        <w:r>
          <w:rPr>
            <w:noProof/>
            <w:webHidden/>
          </w:rPr>
        </w:r>
        <w:r>
          <w:rPr>
            <w:noProof/>
            <w:webHidden/>
          </w:rPr>
          <w:fldChar w:fldCharType="separate"/>
        </w:r>
        <w:r>
          <w:rPr>
            <w:noProof/>
            <w:webHidden/>
          </w:rPr>
          <w:t>85</w:t>
        </w:r>
        <w:r>
          <w:rPr>
            <w:noProof/>
            <w:webHidden/>
          </w:rPr>
          <w:fldChar w:fldCharType="end"/>
        </w:r>
      </w:hyperlink>
    </w:p>
    <w:p w14:paraId="03B1C48B" w14:textId="09108276" w:rsidR="009C7C2D" w:rsidRDefault="009C7C2D">
      <w:pPr>
        <w:pStyle w:val="TM2"/>
        <w:rPr>
          <w:rFonts w:eastAsiaTheme="minorEastAsia" w:cstheme="minorBidi"/>
          <w:b w:val="0"/>
          <w:bCs w:val="0"/>
          <w:noProof/>
          <w:kern w:val="2"/>
          <w:sz w:val="24"/>
          <w:szCs w:val="24"/>
          <w:lang w:val="fr-BF"/>
          <w14:ligatures w14:val="standardContextual"/>
        </w:rPr>
      </w:pPr>
      <w:hyperlink w:anchor="_Toc238157508" w:history="1">
        <w:r w:rsidRPr="00835E51">
          <w:rPr>
            <w:rStyle w:val="Lienhypertexte"/>
            <w:rFonts w:ascii="Rockwell" w:hAnsi="Rockwell"/>
            <w:noProof/>
          </w:rPr>
          <w:t>I</w:t>
        </w:r>
        <w:r>
          <w:rPr>
            <w:rFonts w:eastAsiaTheme="minorEastAsia" w:cstheme="minorBidi"/>
            <w:b w:val="0"/>
            <w:bCs w:val="0"/>
            <w:noProof/>
            <w:kern w:val="2"/>
            <w:sz w:val="24"/>
            <w:szCs w:val="24"/>
            <w:lang w:val="fr-BF"/>
            <w14:ligatures w14:val="standardContextual"/>
          </w:rPr>
          <w:tab/>
        </w:r>
        <w:r w:rsidRPr="00835E51">
          <w:rPr>
            <w:rStyle w:val="Lienhypertexte"/>
            <w:rFonts w:ascii="Rockwell" w:hAnsi="Rockwell"/>
            <w:noProof/>
          </w:rPr>
          <w:t>PRESCRIPTIONS D’ORDRE GENERAL</w:t>
        </w:r>
        <w:r>
          <w:rPr>
            <w:noProof/>
            <w:webHidden/>
          </w:rPr>
          <w:tab/>
        </w:r>
        <w:r>
          <w:rPr>
            <w:noProof/>
            <w:webHidden/>
          </w:rPr>
          <w:fldChar w:fldCharType="begin"/>
        </w:r>
        <w:r>
          <w:rPr>
            <w:noProof/>
            <w:webHidden/>
          </w:rPr>
          <w:instrText xml:space="preserve"> PAGEREF _Toc238157508 \h </w:instrText>
        </w:r>
        <w:r>
          <w:rPr>
            <w:noProof/>
            <w:webHidden/>
          </w:rPr>
        </w:r>
        <w:r>
          <w:rPr>
            <w:noProof/>
            <w:webHidden/>
          </w:rPr>
          <w:fldChar w:fldCharType="separate"/>
        </w:r>
        <w:r>
          <w:rPr>
            <w:noProof/>
            <w:webHidden/>
          </w:rPr>
          <w:t>85</w:t>
        </w:r>
        <w:r>
          <w:rPr>
            <w:noProof/>
            <w:webHidden/>
          </w:rPr>
          <w:fldChar w:fldCharType="end"/>
        </w:r>
      </w:hyperlink>
    </w:p>
    <w:p w14:paraId="55CDC137" w14:textId="45407AE3" w:rsidR="009C7C2D" w:rsidRDefault="009C7C2D">
      <w:pPr>
        <w:pStyle w:val="TM2"/>
        <w:rPr>
          <w:rFonts w:eastAsiaTheme="minorEastAsia" w:cstheme="minorBidi"/>
          <w:b w:val="0"/>
          <w:bCs w:val="0"/>
          <w:noProof/>
          <w:kern w:val="2"/>
          <w:sz w:val="24"/>
          <w:szCs w:val="24"/>
          <w:lang w:val="fr-BF"/>
          <w14:ligatures w14:val="standardContextual"/>
        </w:rPr>
      </w:pPr>
      <w:hyperlink w:anchor="_Toc238157509" w:history="1">
        <w:r w:rsidRPr="00835E51">
          <w:rPr>
            <w:rStyle w:val="Lienhypertexte"/>
            <w:rFonts w:ascii="Rockwell" w:hAnsi="Rockwell"/>
            <w:noProof/>
          </w:rPr>
          <w:t>II</w:t>
        </w:r>
        <w:r>
          <w:rPr>
            <w:rFonts w:eastAsiaTheme="minorEastAsia" w:cstheme="minorBidi"/>
            <w:b w:val="0"/>
            <w:bCs w:val="0"/>
            <w:noProof/>
            <w:kern w:val="2"/>
            <w:sz w:val="24"/>
            <w:szCs w:val="24"/>
            <w:lang w:val="fr-BF"/>
            <w14:ligatures w14:val="standardContextual"/>
          </w:rPr>
          <w:tab/>
        </w:r>
        <w:r w:rsidRPr="00835E51">
          <w:rPr>
            <w:rStyle w:val="Lienhypertexte"/>
            <w:rFonts w:ascii="Rockwell" w:hAnsi="Rockwell"/>
            <w:noProof/>
          </w:rPr>
          <w:t>SPECIFICATIONS TECHNIQUES STANDARDS</w:t>
        </w:r>
        <w:r>
          <w:rPr>
            <w:noProof/>
            <w:webHidden/>
          </w:rPr>
          <w:tab/>
        </w:r>
        <w:r>
          <w:rPr>
            <w:noProof/>
            <w:webHidden/>
          </w:rPr>
          <w:fldChar w:fldCharType="begin"/>
        </w:r>
        <w:r>
          <w:rPr>
            <w:noProof/>
            <w:webHidden/>
          </w:rPr>
          <w:instrText xml:space="preserve"> PAGEREF _Toc238157509 \h </w:instrText>
        </w:r>
        <w:r>
          <w:rPr>
            <w:noProof/>
            <w:webHidden/>
          </w:rPr>
        </w:r>
        <w:r>
          <w:rPr>
            <w:noProof/>
            <w:webHidden/>
          </w:rPr>
          <w:fldChar w:fldCharType="separate"/>
        </w:r>
        <w:r>
          <w:rPr>
            <w:noProof/>
            <w:webHidden/>
          </w:rPr>
          <w:t>87</w:t>
        </w:r>
        <w:r>
          <w:rPr>
            <w:noProof/>
            <w:webHidden/>
          </w:rPr>
          <w:fldChar w:fldCharType="end"/>
        </w:r>
      </w:hyperlink>
    </w:p>
    <w:p w14:paraId="517A4813" w14:textId="722376B8" w:rsidR="009C7C2D" w:rsidRDefault="009C7C2D">
      <w:pPr>
        <w:pStyle w:val="TM3"/>
        <w:rPr>
          <w:rFonts w:eastAsiaTheme="minorEastAsia" w:cstheme="minorBidi"/>
          <w:noProof/>
          <w:kern w:val="2"/>
          <w:sz w:val="24"/>
          <w:szCs w:val="24"/>
          <w:lang w:val="fr-BF"/>
          <w14:ligatures w14:val="standardContextual"/>
        </w:rPr>
      </w:pPr>
      <w:hyperlink w:anchor="_Toc238157510" w:history="1">
        <w:r w:rsidRPr="00835E51">
          <w:rPr>
            <w:rStyle w:val="Lienhypertexte"/>
            <w:rFonts w:ascii="Rockwell" w:hAnsi="Rockwell"/>
            <w:b/>
            <w:bCs/>
            <w:noProof/>
          </w:rPr>
          <w:t>II.1</w:t>
        </w:r>
        <w:r>
          <w:rPr>
            <w:rFonts w:eastAsiaTheme="minorEastAsia" w:cstheme="minorBidi"/>
            <w:noProof/>
            <w:kern w:val="2"/>
            <w:sz w:val="24"/>
            <w:szCs w:val="24"/>
            <w:lang w:val="fr-BF"/>
            <w14:ligatures w14:val="standardContextual"/>
          </w:rPr>
          <w:tab/>
        </w:r>
        <w:r w:rsidRPr="00835E51">
          <w:rPr>
            <w:rStyle w:val="Lienhypertexte"/>
            <w:rFonts w:ascii="Rockwell" w:hAnsi="Rockwell"/>
            <w:b/>
            <w:bCs/>
            <w:noProof/>
          </w:rPr>
          <w:t>CYCLES, VELOMOTEURS, MOTOCYCLETTES, TRICYCLES ET QUADRICYCLES THERMIQUES</w:t>
        </w:r>
        <w:r>
          <w:rPr>
            <w:noProof/>
            <w:webHidden/>
          </w:rPr>
          <w:tab/>
        </w:r>
        <w:r>
          <w:rPr>
            <w:noProof/>
            <w:webHidden/>
          </w:rPr>
          <w:fldChar w:fldCharType="begin"/>
        </w:r>
        <w:r>
          <w:rPr>
            <w:noProof/>
            <w:webHidden/>
          </w:rPr>
          <w:instrText xml:space="preserve"> PAGEREF _Toc238157510 \h </w:instrText>
        </w:r>
        <w:r>
          <w:rPr>
            <w:noProof/>
            <w:webHidden/>
          </w:rPr>
        </w:r>
        <w:r>
          <w:rPr>
            <w:noProof/>
            <w:webHidden/>
          </w:rPr>
          <w:fldChar w:fldCharType="separate"/>
        </w:r>
        <w:r>
          <w:rPr>
            <w:noProof/>
            <w:webHidden/>
          </w:rPr>
          <w:t>87</w:t>
        </w:r>
        <w:r>
          <w:rPr>
            <w:noProof/>
            <w:webHidden/>
          </w:rPr>
          <w:fldChar w:fldCharType="end"/>
        </w:r>
      </w:hyperlink>
    </w:p>
    <w:p w14:paraId="5B2BECB9" w14:textId="50AE37E8" w:rsidR="009C7C2D" w:rsidRDefault="009C7C2D">
      <w:pPr>
        <w:pStyle w:val="TM3"/>
        <w:rPr>
          <w:rFonts w:eastAsiaTheme="minorEastAsia" w:cstheme="minorBidi"/>
          <w:noProof/>
          <w:kern w:val="2"/>
          <w:sz w:val="24"/>
          <w:szCs w:val="24"/>
          <w:lang w:val="fr-BF"/>
          <w14:ligatures w14:val="standardContextual"/>
        </w:rPr>
      </w:pPr>
      <w:hyperlink w:anchor="_Toc238157511" w:history="1">
        <w:r w:rsidRPr="00835E51">
          <w:rPr>
            <w:rStyle w:val="Lienhypertexte"/>
            <w:rFonts w:ascii="Rockwell" w:hAnsi="Rockwell"/>
            <w:b/>
            <w:bCs/>
            <w:noProof/>
          </w:rPr>
          <w:t>II.2</w:t>
        </w:r>
        <w:r>
          <w:rPr>
            <w:rFonts w:eastAsiaTheme="minorEastAsia" w:cstheme="minorBidi"/>
            <w:noProof/>
            <w:kern w:val="2"/>
            <w:sz w:val="24"/>
            <w:szCs w:val="24"/>
            <w:lang w:val="fr-BF"/>
            <w14:ligatures w14:val="standardContextual"/>
          </w:rPr>
          <w:tab/>
        </w:r>
        <w:r w:rsidRPr="00835E51">
          <w:rPr>
            <w:rStyle w:val="Lienhypertexte"/>
            <w:rFonts w:ascii="Rockwell" w:hAnsi="Rockwell"/>
            <w:b/>
            <w:bCs/>
            <w:noProof/>
          </w:rPr>
          <w:t>VELOMOTEURS, MOTOCYCLETTES, TRICYCLES ET QUADRICYCLE ELECTRIQUES ET HYBRIDES</w:t>
        </w:r>
        <w:r>
          <w:rPr>
            <w:noProof/>
            <w:webHidden/>
          </w:rPr>
          <w:tab/>
        </w:r>
        <w:r>
          <w:rPr>
            <w:noProof/>
            <w:webHidden/>
          </w:rPr>
          <w:fldChar w:fldCharType="begin"/>
        </w:r>
        <w:r>
          <w:rPr>
            <w:noProof/>
            <w:webHidden/>
          </w:rPr>
          <w:instrText xml:space="preserve"> PAGEREF _Toc238157511 \h </w:instrText>
        </w:r>
        <w:r>
          <w:rPr>
            <w:noProof/>
            <w:webHidden/>
          </w:rPr>
        </w:r>
        <w:r>
          <w:rPr>
            <w:noProof/>
            <w:webHidden/>
          </w:rPr>
          <w:fldChar w:fldCharType="separate"/>
        </w:r>
        <w:r>
          <w:rPr>
            <w:noProof/>
            <w:webHidden/>
          </w:rPr>
          <w:t>104</w:t>
        </w:r>
        <w:r>
          <w:rPr>
            <w:noProof/>
            <w:webHidden/>
          </w:rPr>
          <w:fldChar w:fldCharType="end"/>
        </w:r>
      </w:hyperlink>
    </w:p>
    <w:p w14:paraId="3F255DA8" w14:textId="0EBA1A7A"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512" w:history="1">
        <w:r w:rsidRPr="00835E51">
          <w:rPr>
            <w:rStyle w:val="Lienhypertexte"/>
            <w:rFonts w:ascii="Rockwell" w:hAnsi="Rockwell"/>
            <w:noProof/>
          </w:rPr>
          <w:t>ANNEXE 2 : CHRONOGRAMME D'ENTRETIEN DU MATERIEL ROULANT</w:t>
        </w:r>
        <w:r>
          <w:rPr>
            <w:noProof/>
            <w:webHidden/>
          </w:rPr>
          <w:tab/>
        </w:r>
        <w:r>
          <w:rPr>
            <w:noProof/>
            <w:webHidden/>
          </w:rPr>
          <w:fldChar w:fldCharType="begin"/>
        </w:r>
        <w:r>
          <w:rPr>
            <w:noProof/>
            <w:webHidden/>
          </w:rPr>
          <w:instrText xml:space="preserve"> PAGEREF _Toc238157512 \h </w:instrText>
        </w:r>
        <w:r>
          <w:rPr>
            <w:noProof/>
            <w:webHidden/>
          </w:rPr>
        </w:r>
        <w:r>
          <w:rPr>
            <w:noProof/>
            <w:webHidden/>
          </w:rPr>
          <w:fldChar w:fldCharType="separate"/>
        </w:r>
        <w:r>
          <w:rPr>
            <w:noProof/>
            <w:webHidden/>
          </w:rPr>
          <w:t>115</w:t>
        </w:r>
        <w:r>
          <w:rPr>
            <w:noProof/>
            <w:webHidden/>
          </w:rPr>
          <w:fldChar w:fldCharType="end"/>
        </w:r>
      </w:hyperlink>
    </w:p>
    <w:p w14:paraId="1786D7D1" w14:textId="6CCABC94"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513" w:history="1">
        <w:r w:rsidRPr="00835E51">
          <w:rPr>
            <w:rStyle w:val="Lienhypertexte"/>
            <w:rFonts w:ascii="Rockwell" w:hAnsi="Rockwell"/>
            <w:noProof/>
          </w:rPr>
          <w:t>ANNEXE 3 : MODELE DE GARANTIE DE SERVICE APRES-VENTE</w:t>
        </w:r>
        <w:r>
          <w:rPr>
            <w:noProof/>
            <w:webHidden/>
          </w:rPr>
          <w:tab/>
        </w:r>
        <w:r>
          <w:rPr>
            <w:noProof/>
            <w:webHidden/>
          </w:rPr>
          <w:fldChar w:fldCharType="begin"/>
        </w:r>
        <w:r>
          <w:rPr>
            <w:noProof/>
            <w:webHidden/>
          </w:rPr>
          <w:instrText xml:space="preserve"> PAGEREF _Toc238157513 \h </w:instrText>
        </w:r>
        <w:r>
          <w:rPr>
            <w:noProof/>
            <w:webHidden/>
          </w:rPr>
        </w:r>
        <w:r>
          <w:rPr>
            <w:noProof/>
            <w:webHidden/>
          </w:rPr>
          <w:fldChar w:fldCharType="separate"/>
        </w:r>
        <w:r>
          <w:rPr>
            <w:noProof/>
            <w:webHidden/>
          </w:rPr>
          <w:t>153</w:t>
        </w:r>
        <w:r>
          <w:rPr>
            <w:noProof/>
            <w:webHidden/>
          </w:rPr>
          <w:fldChar w:fldCharType="end"/>
        </w:r>
      </w:hyperlink>
    </w:p>
    <w:p w14:paraId="2B1221FA" w14:textId="0742C314"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514" w:history="1">
        <w:r w:rsidRPr="00835E51">
          <w:rPr>
            <w:rStyle w:val="Lienhypertexte"/>
            <w:rFonts w:ascii="Rockwell" w:hAnsi="Rockwell"/>
            <w:noProof/>
          </w:rPr>
          <w:t>ANNEXE 4 : GUIDE D’UTILISATION DE L’EVALUATION COMPLEXE</w:t>
        </w:r>
        <w:r>
          <w:rPr>
            <w:noProof/>
            <w:webHidden/>
          </w:rPr>
          <w:tab/>
        </w:r>
        <w:r>
          <w:rPr>
            <w:noProof/>
            <w:webHidden/>
          </w:rPr>
          <w:fldChar w:fldCharType="begin"/>
        </w:r>
        <w:r>
          <w:rPr>
            <w:noProof/>
            <w:webHidden/>
          </w:rPr>
          <w:instrText xml:space="preserve"> PAGEREF _Toc238157514 \h </w:instrText>
        </w:r>
        <w:r>
          <w:rPr>
            <w:noProof/>
            <w:webHidden/>
          </w:rPr>
        </w:r>
        <w:r>
          <w:rPr>
            <w:noProof/>
            <w:webHidden/>
          </w:rPr>
          <w:fldChar w:fldCharType="separate"/>
        </w:r>
        <w:r>
          <w:rPr>
            <w:noProof/>
            <w:webHidden/>
          </w:rPr>
          <w:t>156</w:t>
        </w:r>
        <w:r>
          <w:rPr>
            <w:noProof/>
            <w:webHidden/>
          </w:rPr>
          <w:fldChar w:fldCharType="end"/>
        </w:r>
      </w:hyperlink>
    </w:p>
    <w:p w14:paraId="71AE3E5F" w14:textId="3D607E91"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515" w:history="1">
        <w:r w:rsidRPr="00835E51">
          <w:rPr>
            <w:rStyle w:val="Lienhypertexte"/>
            <w:rFonts w:ascii="Rockwell" w:hAnsi="Rockwell"/>
            <w:noProof/>
          </w:rPr>
          <w:t>ANNEXE 5 : JUSTIFICATION DE LA TROPICALISATION</w:t>
        </w:r>
        <w:r>
          <w:rPr>
            <w:noProof/>
            <w:webHidden/>
          </w:rPr>
          <w:tab/>
        </w:r>
        <w:r>
          <w:rPr>
            <w:noProof/>
            <w:webHidden/>
          </w:rPr>
          <w:fldChar w:fldCharType="begin"/>
        </w:r>
        <w:r>
          <w:rPr>
            <w:noProof/>
            <w:webHidden/>
          </w:rPr>
          <w:instrText xml:space="preserve"> PAGEREF _Toc238157515 \h </w:instrText>
        </w:r>
        <w:r>
          <w:rPr>
            <w:noProof/>
            <w:webHidden/>
          </w:rPr>
        </w:r>
        <w:r>
          <w:rPr>
            <w:noProof/>
            <w:webHidden/>
          </w:rPr>
          <w:fldChar w:fldCharType="separate"/>
        </w:r>
        <w:r>
          <w:rPr>
            <w:noProof/>
            <w:webHidden/>
          </w:rPr>
          <w:t>163</w:t>
        </w:r>
        <w:r>
          <w:rPr>
            <w:noProof/>
            <w:webHidden/>
          </w:rPr>
          <w:fldChar w:fldCharType="end"/>
        </w:r>
      </w:hyperlink>
    </w:p>
    <w:p w14:paraId="6CC0CEEF" w14:textId="54E95FC9" w:rsidR="00AA7B10" w:rsidRPr="009C7C2D" w:rsidRDefault="008635AA" w:rsidP="00AA7B10">
      <w:pPr>
        <w:rPr>
          <w:rFonts w:ascii="Rockwell" w:hAnsi="Rockwell"/>
          <w:b/>
          <w:color w:val="000000" w:themeColor="text1"/>
          <w:sz w:val="32"/>
          <w:szCs w:val="32"/>
        </w:rPr>
      </w:pPr>
      <w:r w:rsidRPr="009C7C2D">
        <w:rPr>
          <w:rFonts w:ascii="Rockwell" w:hAnsi="Rockwell"/>
          <w:bCs/>
          <w:color w:val="000000" w:themeColor="text1"/>
          <w:sz w:val="22"/>
          <w:szCs w:val="22"/>
        </w:rPr>
        <w:fldChar w:fldCharType="end"/>
      </w:r>
      <w:r w:rsidR="00AA7B10" w:rsidRPr="009C7C2D">
        <w:rPr>
          <w:rFonts w:ascii="Rockwell" w:hAnsi="Rockwell"/>
          <w:b/>
          <w:color w:val="000000" w:themeColor="text1"/>
          <w:sz w:val="32"/>
          <w:szCs w:val="32"/>
        </w:rPr>
        <w:br w:type="page"/>
      </w:r>
    </w:p>
    <w:p w14:paraId="38F09EE3" w14:textId="77777777" w:rsidR="00AA7B10" w:rsidRPr="009C7C2D" w:rsidRDefault="00AA7B10" w:rsidP="00AA7B10">
      <w:pPr>
        <w:rPr>
          <w:rFonts w:ascii="Rockwell" w:hAnsi="Rockwell"/>
          <w:b/>
          <w:color w:val="000000" w:themeColor="text1"/>
          <w:sz w:val="32"/>
          <w:szCs w:val="32"/>
        </w:rPr>
      </w:pPr>
    </w:p>
    <w:p w14:paraId="0C23F399" w14:textId="77777777" w:rsidR="0035163C" w:rsidRPr="009C7C2D" w:rsidRDefault="0035163C" w:rsidP="0035163C">
      <w:pPr>
        <w:pStyle w:val="TM1"/>
        <w:tabs>
          <w:tab w:val="left" w:pos="566"/>
          <w:tab w:val="right" w:leader="dot" w:pos="9346"/>
        </w:tabs>
        <w:jc w:val="center"/>
        <w:rPr>
          <w:rFonts w:ascii="Rockwell" w:hAnsi="Rockwell"/>
          <w:i w:val="0"/>
          <w:iCs w:val="0"/>
          <w:color w:val="000000" w:themeColor="text1"/>
        </w:rPr>
      </w:pPr>
    </w:p>
    <w:p w14:paraId="5A44EB94" w14:textId="77777777" w:rsidR="0035163C" w:rsidRPr="009C7C2D" w:rsidRDefault="0035163C" w:rsidP="0035163C">
      <w:pPr>
        <w:pStyle w:val="TM1"/>
        <w:tabs>
          <w:tab w:val="left" w:pos="566"/>
          <w:tab w:val="right" w:leader="dot" w:pos="9346"/>
        </w:tabs>
        <w:jc w:val="center"/>
        <w:rPr>
          <w:rFonts w:ascii="Rockwell" w:hAnsi="Rockwell"/>
          <w:i w:val="0"/>
          <w:iCs w:val="0"/>
          <w:color w:val="000000" w:themeColor="text1"/>
        </w:rPr>
      </w:pPr>
    </w:p>
    <w:p w14:paraId="210E730C" w14:textId="77777777" w:rsidR="0035163C" w:rsidRPr="009C7C2D" w:rsidRDefault="0035163C" w:rsidP="0035163C">
      <w:pPr>
        <w:pStyle w:val="TM1"/>
        <w:tabs>
          <w:tab w:val="left" w:pos="566"/>
          <w:tab w:val="right" w:leader="dot" w:pos="9346"/>
        </w:tabs>
        <w:jc w:val="center"/>
        <w:rPr>
          <w:rFonts w:ascii="Rockwell" w:hAnsi="Rockwell"/>
          <w:i w:val="0"/>
          <w:iCs w:val="0"/>
          <w:color w:val="000000" w:themeColor="text1"/>
        </w:rPr>
      </w:pPr>
    </w:p>
    <w:p w14:paraId="42604483" w14:textId="77777777" w:rsidR="0035163C" w:rsidRPr="009C7C2D" w:rsidRDefault="0035163C" w:rsidP="0035163C">
      <w:pPr>
        <w:pStyle w:val="TM1"/>
        <w:tabs>
          <w:tab w:val="left" w:pos="566"/>
          <w:tab w:val="right" w:leader="dot" w:pos="9346"/>
        </w:tabs>
        <w:jc w:val="center"/>
        <w:rPr>
          <w:rFonts w:ascii="Rockwell" w:hAnsi="Rockwell"/>
          <w:i w:val="0"/>
          <w:iCs w:val="0"/>
          <w:color w:val="000000" w:themeColor="text1"/>
        </w:rPr>
      </w:pPr>
    </w:p>
    <w:p w14:paraId="7EBD5A8E" w14:textId="4147F585" w:rsidR="008D7EBA" w:rsidRPr="009C7C2D" w:rsidRDefault="008D7EBA" w:rsidP="008D7EBA">
      <w:pPr>
        <w:rPr>
          <w:rFonts w:ascii="Rockwell" w:hAnsi="Rockwell"/>
        </w:rPr>
      </w:pPr>
    </w:p>
    <w:p w14:paraId="00A2B395" w14:textId="29F4E20A" w:rsidR="008D7EBA" w:rsidRPr="009C7C2D" w:rsidRDefault="008D7EBA" w:rsidP="008D7EBA">
      <w:pPr>
        <w:rPr>
          <w:rFonts w:ascii="Rockwell" w:hAnsi="Rockwell"/>
        </w:rPr>
      </w:pPr>
    </w:p>
    <w:p w14:paraId="3290672F" w14:textId="690DA3B5" w:rsidR="008D7EBA" w:rsidRPr="009C7C2D" w:rsidRDefault="008D7EBA" w:rsidP="008D7EBA">
      <w:pPr>
        <w:rPr>
          <w:rFonts w:ascii="Rockwell" w:hAnsi="Rockwell"/>
        </w:rPr>
      </w:pPr>
    </w:p>
    <w:p w14:paraId="4B4E4AF8" w14:textId="1AE135F2" w:rsidR="008D7EBA" w:rsidRPr="009C7C2D" w:rsidRDefault="008D7EBA" w:rsidP="008D7EBA">
      <w:pPr>
        <w:rPr>
          <w:rFonts w:ascii="Rockwell" w:hAnsi="Rockwell"/>
        </w:rPr>
      </w:pPr>
    </w:p>
    <w:p w14:paraId="4CDF44AD" w14:textId="01E6D6D0" w:rsidR="008D7EBA" w:rsidRPr="009C7C2D" w:rsidRDefault="008D7EBA" w:rsidP="008D7EBA">
      <w:pPr>
        <w:rPr>
          <w:rFonts w:ascii="Rockwell" w:hAnsi="Rockwell"/>
        </w:rPr>
      </w:pPr>
    </w:p>
    <w:p w14:paraId="0FCB8CDB" w14:textId="5A23E94B" w:rsidR="008D7EBA" w:rsidRPr="009C7C2D" w:rsidRDefault="008D7EBA" w:rsidP="008D7EBA">
      <w:pPr>
        <w:rPr>
          <w:rFonts w:ascii="Rockwell" w:hAnsi="Rockwell"/>
        </w:rPr>
      </w:pPr>
    </w:p>
    <w:p w14:paraId="2EB9CE98" w14:textId="17827A1E" w:rsidR="008D7EBA" w:rsidRPr="009C7C2D" w:rsidRDefault="008D7EBA" w:rsidP="008D7EBA">
      <w:pPr>
        <w:rPr>
          <w:rFonts w:ascii="Rockwell" w:hAnsi="Rockwell"/>
        </w:rPr>
      </w:pPr>
    </w:p>
    <w:p w14:paraId="039382CE" w14:textId="7D573D37" w:rsidR="008D7EBA" w:rsidRPr="009C7C2D" w:rsidRDefault="008D7EBA" w:rsidP="008D7EBA">
      <w:pPr>
        <w:rPr>
          <w:rFonts w:ascii="Rockwell" w:hAnsi="Rockwell"/>
        </w:rPr>
      </w:pPr>
    </w:p>
    <w:p w14:paraId="16D45654" w14:textId="6F274DD3" w:rsidR="008D7EBA" w:rsidRPr="009C7C2D" w:rsidRDefault="008D7EBA" w:rsidP="008D7EBA">
      <w:pPr>
        <w:rPr>
          <w:rFonts w:ascii="Rockwell" w:hAnsi="Rockwell"/>
        </w:rPr>
      </w:pPr>
    </w:p>
    <w:p w14:paraId="51E18B31" w14:textId="50721955" w:rsidR="008D7EBA" w:rsidRPr="009C7C2D" w:rsidRDefault="008D7EBA" w:rsidP="008D7EBA">
      <w:pPr>
        <w:rPr>
          <w:rFonts w:ascii="Rockwell" w:hAnsi="Rockwell"/>
        </w:rPr>
      </w:pPr>
    </w:p>
    <w:p w14:paraId="4442B097" w14:textId="6FB036E6" w:rsidR="008D7EBA" w:rsidRPr="009C7C2D" w:rsidRDefault="008D7EBA" w:rsidP="008D7EBA">
      <w:pPr>
        <w:rPr>
          <w:rFonts w:ascii="Rockwell" w:hAnsi="Rockwell"/>
        </w:rPr>
      </w:pPr>
    </w:p>
    <w:p w14:paraId="56370B44" w14:textId="77777777" w:rsidR="008D7EBA" w:rsidRPr="009C7C2D" w:rsidRDefault="008D7EBA" w:rsidP="00D91C78">
      <w:pPr>
        <w:rPr>
          <w:rFonts w:ascii="Rockwell" w:hAnsi="Rockwell"/>
          <w:i/>
          <w:iCs/>
        </w:rPr>
      </w:pPr>
    </w:p>
    <w:p w14:paraId="5B9F7042" w14:textId="5E3FD6C5" w:rsidR="008D7EBA" w:rsidRPr="009C7C2D" w:rsidRDefault="008D7EBA" w:rsidP="008D7EBA">
      <w:pPr>
        <w:rPr>
          <w:rFonts w:ascii="Rockwell" w:hAnsi="Rockwell"/>
        </w:rPr>
      </w:pPr>
    </w:p>
    <w:p w14:paraId="521F281F" w14:textId="01BFF850" w:rsidR="008D7EBA" w:rsidRPr="009C7C2D" w:rsidRDefault="008D7EBA" w:rsidP="008D7EBA">
      <w:pPr>
        <w:rPr>
          <w:rFonts w:ascii="Rockwell" w:hAnsi="Rockwell"/>
        </w:rPr>
      </w:pPr>
    </w:p>
    <w:p w14:paraId="3CA5D188" w14:textId="77777777" w:rsidR="008D7EBA" w:rsidRPr="009C7C2D" w:rsidRDefault="008D7EBA" w:rsidP="00D91C78">
      <w:pPr>
        <w:rPr>
          <w:rFonts w:ascii="Rockwell" w:hAnsi="Rockwell"/>
        </w:rPr>
      </w:pPr>
    </w:p>
    <w:p w14:paraId="15B43FFA" w14:textId="1B03140E" w:rsidR="0035163C" w:rsidRPr="009C7C2D" w:rsidRDefault="0074552C" w:rsidP="00D91C78">
      <w:pPr>
        <w:pStyle w:val="Titre1"/>
        <w:spacing w:before="120" w:after="120"/>
        <w:jc w:val="center"/>
        <w:rPr>
          <w:rFonts w:ascii="Rockwell" w:hAnsi="Rockwell"/>
          <w:b/>
          <w:bCs/>
          <w:color w:val="000000" w:themeColor="text1"/>
          <w:sz w:val="56"/>
          <w:szCs w:val="56"/>
        </w:rPr>
      </w:pPr>
      <w:bookmarkStart w:id="0" w:name="_Toc238157497"/>
      <w:bookmarkStart w:id="1" w:name="_Toc238157516"/>
      <w:r w:rsidRPr="009C7C2D">
        <w:rPr>
          <w:rFonts w:ascii="Rockwell" w:hAnsi="Rockwell"/>
          <w:b/>
          <w:bCs/>
          <w:color w:val="000000" w:themeColor="text1"/>
          <w:sz w:val="56"/>
          <w:szCs w:val="56"/>
        </w:rPr>
        <w:t>ANNEXE 1 : SP</w:t>
      </w:r>
      <w:r w:rsidR="0035163C" w:rsidRPr="009C7C2D">
        <w:rPr>
          <w:rFonts w:ascii="Rockwell" w:hAnsi="Rockwell"/>
          <w:b/>
          <w:bCs/>
          <w:color w:val="000000" w:themeColor="text1"/>
          <w:sz w:val="56"/>
          <w:szCs w:val="56"/>
        </w:rPr>
        <w:t>ECIFICATIONS TECHNIQUES STANDARD DE MATERIEL ROULANT</w:t>
      </w:r>
      <w:bookmarkEnd w:id="0"/>
      <w:bookmarkEnd w:id="1"/>
    </w:p>
    <w:p w14:paraId="37342389" w14:textId="6F651D90" w:rsidR="0035163C" w:rsidRPr="009C7C2D" w:rsidRDefault="0035163C" w:rsidP="00317D29">
      <w:pPr>
        <w:spacing w:after="200" w:line="276" w:lineRule="auto"/>
        <w:rPr>
          <w:rFonts w:ascii="Rockwell" w:hAnsi="Rockwell"/>
          <w:b/>
          <w:color w:val="000000" w:themeColor="text1"/>
        </w:rPr>
      </w:pPr>
    </w:p>
    <w:p w14:paraId="664418FC" w14:textId="77777777" w:rsidR="0035163C" w:rsidRPr="009C7C2D" w:rsidRDefault="0035163C" w:rsidP="0035163C">
      <w:pPr>
        <w:rPr>
          <w:rFonts w:ascii="Rockwell" w:hAnsi="Rockwell"/>
          <w:color w:val="000000" w:themeColor="text1"/>
        </w:rPr>
      </w:pPr>
      <w:r w:rsidRPr="009C7C2D">
        <w:rPr>
          <w:rFonts w:ascii="Rockwell" w:hAnsi="Rockwell"/>
          <w:color w:val="000000" w:themeColor="text1"/>
        </w:rPr>
        <w:br w:type="page"/>
      </w:r>
    </w:p>
    <w:p w14:paraId="37E4882E" w14:textId="0D08A1DB" w:rsidR="0035163C" w:rsidRPr="009C7C2D" w:rsidRDefault="0035163C" w:rsidP="004B3D76">
      <w:pPr>
        <w:pStyle w:val="Titre1"/>
        <w:spacing w:before="120" w:after="120"/>
        <w:rPr>
          <w:rFonts w:ascii="Rockwell" w:hAnsi="Rockwell"/>
          <w:b/>
          <w:bCs/>
          <w:color w:val="000000" w:themeColor="text1"/>
          <w:sz w:val="24"/>
          <w:szCs w:val="24"/>
        </w:rPr>
      </w:pPr>
      <w:bookmarkStart w:id="2" w:name="_Toc238157498"/>
      <w:bookmarkStart w:id="3" w:name="_Toc238157517"/>
      <w:r w:rsidRPr="009C7C2D">
        <w:rPr>
          <w:rFonts w:ascii="Rockwell" w:hAnsi="Rockwell"/>
          <w:b/>
          <w:bCs/>
          <w:color w:val="000000" w:themeColor="text1"/>
          <w:sz w:val="24"/>
          <w:szCs w:val="24"/>
        </w:rPr>
        <w:lastRenderedPageBreak/>
        <w:t>PARTIE I. MATERIEL ROULANT 4 ROUES</w:t>
      </w:r>
      <w:bookmarkEnd w:id="2"/>
      <w:bookmarkEnd w:id="3"/>
    </w:p>
    <w:p w14:paraId="554924AD" w14:textId="7F74DFAD" w:rsidR="0035163C" w:rsidRPr="009C7C2D" w:rsidRDefault="0035163C" w:rsidP="00AB2018">
      <w:pPr>
        <w:pStyle w:val="Titre2"/>
        <w:numPr>
          <w:ilvl w:val="0"/>
          <w:numId w:val="74"/>
        </w:numPr>
        <w:spacing w:before="120" w:after="120"/>
        <w:rPr>
          <w:rFonts w:ascii="Rockwell" w:hAnsi="Rockwell"/>
          <w:b/>
          <w:bCs/>
          <w:color w:val="171717" w:themeColor="background2" w:themeShade="1A"/>
          <w:sz w:val="24"/>
          <w:szCs w:val="24"/>
        </w:rPr>
      </w:pPr>
      <w:bookmarkStart w:id="4" w:name="_Toc238157499"/>
      <w:bookmarkStart w:id="5" w:name="_Toc238157518"/>
      <w:r w:rsidRPr="009C7C2D">
        <w:rPr>
          <w:rFonts w:ascii="Rockwell" w:hAnsi="Rockwell"/>
          <w:b/>
          <w:bCs/>
          <w:color w:val="171717" w:themeColor="background2" w:themeShade="1A"/>
          <w:sz w:val="24"/>
          <w:szCs w:val="24"/>
        </w:rPr>
        <w:t>PRESCRIPTIONS D’ORDRE GENERAL</w:t>
      </w:r>
      <w:bookmarkEnd w:id="4"/>
      <w:bookmarkEnd w:id="5"/>
    </w:p>
    <w:p w14:paraId="7210E420" w14:textId="77777777" w:rsidR="0035163C" w:rsidRPr="009C7C2D" w:rsidRDefault="0035163C" w:rsidP="0035163C">
      <w:pPr>
        <w:jc w:val="both"/>
        <w:rPr>
          <w:rFonts w:ascii="Rockwell" w:hAnsi="Rockwell"/>
          <w:b/>
          <w:color w:val="000000" w:themeColor="text1"/>
        </w:rPr>
      </w:pPr>
    </w:p>
    <w:p w14:paraId="0D0C9351" w14:textId="77777777" w:rsidR="0035163C" w:rsidRPr="009C7C2D" w:rsidRDefault="0035163C">
      <w:pPr>
        <w:pStyle w:val="Paragraphedeliste"/>
        <w:numPr>
          <w:ilvl w:val="0"/>
          <w:numId w:val="31"/>
        </w:numPr>
        <w:spacing w:after="200" w:line="276" w:lineRule="auto"/>
        <w:jc w:val="both"/>
        <w:rPr>
          <w:rFonts w:ascii="Rockwell" w:hAnsi="Rockwell"/>
          <w:color w:val="000000" w:themeColor="text1"/>
        </w:rPr>
      </w:pPr>
      <w:r w:rsidRPr="009C7C2D">
        <w:rPr>
          <w:rFonts w:ascii="Rockwell" w:hAnsi="Rockwell"/>
          <w:color w:val="000000" w:themeColor="text1"/>
        </w:rPr>
        <w:t>Le matériel à livrer doit être de fabrication à N– 2 (N= année de la date de réception provisoire) au plus à compter de la date de réception provisoire ;</w:t>
      </w:r>
    </w:p>
    <w:p w14:paraId="367C4F49" w14:textId="77777777" w:rsidR="0035163C" w:rsidRPr="009C7C2D" w:rsidRDefault="0035163C" w:rsidP="0035163C">
      <w:pPr>
        <w:pStyle w:val="Paragraphedeliste"/>
        <w:ind w:left="786"/>
        <w:jc w:val="both"/>
        <w:rPr>
          <w:rFonts w:ascii="Rockwell" w:hAnsi="Rockwell"/>
          <w:color w:val="000000" w:themeColor="text1"/>
        </w:rPr>
      </w:pPr>
    </w:p>
    <w:p w14:paraId="59FA7A96" w14:textId="77777777" w:rsidR="0035163C" w:rsidRPr="009C7C2D" w:rsidRDefault="0035163C">
      <w:pPr>
        <w:pStyle w:val="Paragraphedeliste"/>
        <w:numPr>
          <w:ilvl w:val="0"/>
          <w:numId w:val="31"/>
        </w:numPr>
        <w:spacing w:after="200" w:line="276" w:lineRule="auto"/>
        <w:jc w:val="both"/>
        <w:rPr>
          <w:rFonts w:ascii="Rockwell" w:hAnsi="Rockwell"/>
          <w:color w:val="000000" w:themeColor="text1"/>
        </w:rPr>
      </w:pPr>
      <w:r w:rsidRPr="009C7C2D">
        <w:rPr>
          <w:rFonts w:ascii="Rockwell" w:hAnsi="Rockwell"/>
          <w:color w:val="000000" w:themeColor="text1"/>
        </w:rPr>
        <w:t xml:space="preserve">La documentation doit être en français ; </w:t>
      </w:r>
    </w:p>
    <w:p w14:paraId="793DA8E0" w14:textId="77777777" w:rsidR="0035163C" w:rsidRPr="009C7C2D" w:rsidRDefault="0035163C" w:rsidP="0035163C">
      <w:pPr>
        <w:pStyle w:val="Paragraphedeliste"/>
        <w:ind w:left="786"/>
        <w:jc w:val="both"/>
        <w:rPr>
          <w:rFonts w:ascii="Rockwell" w:hAnsi="Rockwell"/>
          <w:color w:val="000000" w:themeColor="text1"/>
        </w:rPr>
      </w:pPr>
    </w:p>
    <w:p w14:paraId="4D849827" w14:textId="77777777" w:rsidR="0035163C" w:rsidRPr="009C7C2D" w:rsidRDefault="0035163C">
      <w:pPr>
        <w:pStyle w:val="Paragraphedeliste"/>
        <w:numPr>
          <w:ilvl w:val="0"/>
          <w:numId w:val="31"/>
        </w:numPr>
        <w:spacing w:after="200" w:line="276" w:lineRule="auto"/>
        <w:jc w:val="both"/>
        <w:rPr>
          <w:rFonts w:ascii="Rockwell" w:hAnsi="Rockwell"/>
          <w:color w:val="000000" w:themeColor="text1"/>
        </w:rPr>
      </w:pPr>
      <w:r w:rsidRPr="009C7C2D">
        <w:rPr>
          <w:rFonts w:ascii="Rockwell" w:hAnsi="Rockwell"/>
          <w:color w:val="000000" w:themeColor="text1"/>
        </w:rPr>
        <w:t>Le soumissionnaire doit fournir les documents suivants :</w:t>
      </w:r>
    </w:p>
    <w:p w14:paraId="72CDF6E4" w14:textId="77777777" w:rsidR="0035163C" w:rsidRPr="009C7C2D" w:rsidRDefault="0035163C" w:rsidP="0035163C">
      <w:pPr>
        <w:pStyle w:val="Paragraphedeliste"/>
        <w:jc w:val="both"/>
        <w:rPr>
          <w:rFonts w:ascii="Rockwell" w:hAnsi="Rockwell"/>
          <w:color w:val="000000" w:themeColor="text1"/>
        </w:rPr>
      </w:pPr>
    </w:p>
    <w:p w14:paraId="62858A27" w14:textId="77777777" w:rsidR="0035163C" w:rsidRPr="009C7C2D" w:rsidRDefault="0035163C" w:rsidP="0035163C">
      <w:pPr>
        <w:pStyle w:val="Paragraphedeliste"/>
        <w:numPr>
          <w:ilvl w:val="1"/>
          <w:numId w:val="1"/>
        </w:numPr>
        <w:spacing w:line="276" w:lineRule="auto"/>
        <w:ind w:left="1208" w:hanging="357"/>
        <w:jc w:val="both"/>
        <w:rPr>
          <w:rFonts w:ascii="Rockwell" w:hAnsi="Rockwell"/>
          <w:color w:val="000000" w:themeColor="text1"/>
        </w:rPr>
      </w:pPr>
      <w:r w:rsidRPr="009C7C2D">
        <w:rPr>
          <w:rFonts w:ascii="Rockwell" w:hAnsi="Rockwell"/>
          <w:color w:val="000000" w:themeColor="text1"/>
        </w:rPr>
        <w:t>agrément technique du service après-vente ;</w:t>
      </w:r>
    </w:p>
    <w:p w14:paraId="3811E7A4" w14:textId="77777777" w:rsidR="0035163C" w:rsidRPr="009C7C2D" w:rsidRDefault="0035163C" w:rsidP="0035163C">
      <w:pPr>
        <w:pStyle w:val="Paragraphedeliste"/>
        <w:numPr>
          <w:ilvl w:val="1"/>
          <w:numId w:val="1"/>
        </w:numPr>
        <w:spacing w:line="276" w:lineRule="auto"/>
        <w:ind w:left="1208" w:hanging="357"/>
        <w:jc w:val="both"/>
        <w:rPr>
          <w:rFonts w:ascii="Rockwell" w:hAnsi="Rockwell"/>
          <w:b/>
          <w:color w:val="000000" w:themeColor="text1"/>
        </w:rPr>
      </w:pPr>
      <w:r w:rsidRPr="009C7C2D">
        <w:rPr>
          <w:rFonts w:ascii="Rockwell" w:hAnsi="Rockwell"/>
          <w:color w:val="000000" w:themeColor="text1"/>
        </w:rPr>
        <w:t xml:space="preserve">autorisation du fabricant ou du distributeur agréé à la soumission </w:t>
      </w:r>
      <w:r w:rsidRPr="009C7C2D">
        <w:rPr>
          <w:rFonts w:ascii="Rockwell" w:hAnsi="Rockwell"/>
          <w:bCs/>
          <w:color w:val="000000" w:themeColor="text1"/>
        </w:rPr>
        <w:t xml:space="preserve">; </w:t>
      </w:r>
    </w:p>
    <w:p w14:paraId="21F04084" w14:textId="77777777" w:rsidR="0035163C" w:rsidRPr="009C7C2D" w:rsidRDefault="0035163C" w:rsidP="0035163C">
      <w:pPr>
        <w:pStyle w:val="Paragraphedeliste"/>
        <w:numPr>
          <w:ilvl w:val="1"/>
          <w:numId w:val="1"/>
        </w:numPr>
        <w:spacing w:line="276" w:lineRule="auto"/>
        <w:ind w:left="1208" w:hanging="357"/>
        <w:jc w:val="both"/>
        <w:rPr>
          <w:rFonts w:ascii="Rockwell" w:hAnsi="Rockwell"/>
          <w:color w:val="000000" w:themeColor="text1"/>
        </w:rPr>
      </w:pPr>
      <w:r w:rsidRPr="009C7C2D">
        <w:rPr>
          <w:rFonts w:ascii="Rockwell" w:hAnsi="Rockwell"/>
          <w:color w:val="000000" w:themeColor="text1"/>
        </w:rPr>
        <w:t>fiche technique ou prospectus d’origine ;</w:t>
      </w:r>
    </w:p>
    <w:p w14:paraId="18E7DBCD" w14:textId="77777777" w:rsidR="0035163C" w:rsidRPr="009C7C2D" w:rsidRDefault="0035163C" w:rsidP="0035163C">
      <w:pPr>
        <w:pStyle w:val="Paragraphedeliste"/>
        <w:numPr>
          <w:ilvl w:val="1"/>
          <w:numId w:val="1"/>
        </w:numPr>
        <w:spacing w:line="276" w:lineRule="auto"/>
        <w:ind w:left="1208" w:hanging="357"/>
        <w:jc w:val="both"/>
        <w:rPr>
          <w:rFonts w:ascii="Rockwell" w:hAnsi="Rockwell"/>
          <w:color w:val="000000" w:themeColor="text1"/>
        </w:rPr>
      </w:pPr>
      <w:r w:rsidRPr="009C7C2D">
        <w:rPr>
          <w:rFonts w:ascii="Rockwell" w:hAnsi="Rockwell"/>
          <w:color w:val="000000" w:themeColor="text1"/>
        </w:rPr>
        <w:t>preuve de tropicalisation par un document (se référer à l’annexe 5 pour des éléments de vérification de la tropicalisation lors de la réception);</w:t>
      </w:r>
    </w:p>
    <w:p w14:paraId="0D0B9D03" w14:textId="25F4DFFB" w:rsidR="0035163C" w:rsidRPr="009C7C2D" w:rsidRDefault="0035163C" w:rsidP="001F03AC">
      <w:pPr>
        <w:pStyle w:val="Paragraphedeliste"/>
        <w:numPr>
          <w:ilvl w:val="1"/>
          <w:numId w:val="1"/>
        </w:numPr>
        <w:spacing w:line="276" w:lineRule="auto"/>
        <w:ind w:left="1208" w:hanging="357"/>
        <w:jc w:val="both"/>
        <w:rPr>
          <w:rFonts w:ascii="Rockwell" w:hAnsi="Rockwell"/>
          <w:color w:val="000000" w:themeColor="text1"/>
        </w:rPr>
      </w:pPr>
      <w:r w:rsidRPr="009C7C2D">
        <w:rPr>
          <w:rFonts w:ascii="Rockwell" w:hAnsi="Rockwell"/>
          <w:color w:val="000000" w:themeColor="text1"/>
        </w:rPr>
        <w:t xml:space="preserve">certificat d’origine à la livraison. </w:t>
      </w:r>
    </w:p>
    <w:p w14:paraId="11932C59" w14:textId="77777777" w:rsidR="0035163C" w:rsidRPr="009C7C2D" w:rsidRDefault="0035163C">
      <w:pPr>
        <w:pStyle w:val="Paragraphedeliste"/>
        <w:numPr>
          <w:ilvl w:val="0"/>
          <w:numId w:val="31"/>
        </w:numPr>
        <w:spacing w:before="240" w:after="240" w:line="276" w:lineRule="auto"/>
        <w:contextualSpacing w:val="0"/>
        <w:jc w:val="both"/>
        <w:rPr>
          <w:rFonts w:ascii="Rockwell" w:hAnsi="Rockwell"/>
          <w:color w:val="000000" w:themeColor="text1"/>
        </w:rPr>
      </w:pPr>
      <w:r w:rsidRPr="009C7C2D">
        <w:rPr>
          <w:rFonts w:ascii="Rockwell" w:hAnsi="Rockwell"/>
          <w:color w:val="000000" w:themeColor="text1"/>
        </w:rPr>
        <w:t>Le soumissionnaire doit assurer un service après-vente (SAV) agréé par la direction en charge du parc automobile de l’</w:t>
      </w:r>
      <w:proofErr w:type="spellStart"/>
      <w:r w:rsidRPr="009C7C2D">
        <w:rPr>
          <w:rFonts w:ascii="Rockwell" w:hAnsi="Rockwell"/>
          <w:color w:val="000000" w:themeColor="text1"/>
        </w:rPr>
        <w:t>Etat</w:t>
      </w:r>
      <w:proofErr w:type="spellEnd"/>
      <w:r w:rsidRPr="009C7C2D">
        <w:rPr>
          <w:rFonts w:ascii="Rockwell" w:hAnsi="Rockwell"/>
          <w:color w:val="000000" w:themeColor="text1"/>
        </w:rPr>
        <w:t>.</w:t>
      </w:r>
    </w:p>
    <w:p w14:paraId="561904E8" w14:textId="77777777" w:rsidR="0035163C" w:rsidRPr="009C7C2D" w:rsidRDefault="0035163C" w:rsidP="0035163C">
      <w:pPr>
        <w:spacing w:before="240" w:after="240" w:line="276" w:lineRule="auto"/>
        <w:ind w:left="786"/>
        <w:jc w:val="both"/>
        <w:rPr>
          <w:rFonts w:ascii="Rockwell" w:hAnsi="Rockwell"/>
          <w:color w:val="000000" w:themeColor="text1"/>
        </w:rPr>
      </w:pPr>
      <w:r w:rsidRPr="009C7C2D">
        <w:rPr>
          <w:rFonts w:ascii="Rockwell" w:hAnsi="Rockwell"/>
          <w:color w:val="000000" w:themeColor="text1"/>
        </w:rPr>
        <w:t>Lorsque le soumissionnaire n’est pas présent au Burkina Faso, il doit être représenté par une structure détenant l’agrément technique pour le SAV et en mesure de répondre aux obligations contractuelles en la matière.</w:t>
      </w:r>
    </w:p>
    <w:p w14:paraId="18DE296D" w14:textId="77777777" w:rsidR="0035163C" w:rsidRPr="009C7C2D" w:rsidRDefault="0035163C">
      <w:pPr>
        <w:pStyle w:val="Paragraphedeliste"/>
        <w:numPr>
          <w:ilvl w:val="0"/>
          <w:numId w:val="31"/>
        </w:numPr>
        <w:spacing w:after="200" w:line="276" w:lineRule="auto"/>
        <w:jc w:val="both"/>
        <w:rPr>
          <w:rFonts w:ascii="Rockwell" w:hAnsi="Rockwell"/>
          <w:color w:val="000000" w:themeColor="text1"/>
        </w:rPr>
      </w:pPr>
      <w:r w:rsidRPr="009C7C2D">
        <w:rPr>
          <w:rFonts w:ascii="Rockwell" w:hAnsi="Rockwell"/>
          <w:color w:val="000000" w:themeColor="text1"/>
        </w:rPr>
        <w:t xml:space="preserve">La garantie constructeur à fournir : </w:t>
      </w:r>
    </w:p>
    <w:p w14:paraId="1DE7F8B7" w14:textId="77777777" w:rsidR="0035163C" w:rsidRPr="009C7C2D" w:rsidRDefault="0035163C">
      <w:pPr>
        <w:pStyle w:val="Paragraphedeliste"/>
        <w:numPr>
          <w:ilvl w:val="1"/>
          <w:numId w:val="2"/>
        </w:numPr>
        <w:spacing w:line="276" w:lineRule="auto"/>
        <w:ind w:left="1208" w:hanging="357"/>
        <w:jc w:val="both"/>
        <w:rPr>
          <w:rFonts w:ascii="Rockwell" w:hAnsi="Rockwell"/>
          <w:color w:val="000000" w:themeColor="text1"/>
        </w:rPr>
      </w:pPr>
      <w:r w:rsidRPr="009C7C2D">
        <w:rPr>
          <w:rFonts w:ascii="Rockwell" w:hAnsi="Rockwell"/>
          <w:color w:val="000000" w:themeColor="text1"/>
        </w:rPr>
        <w:t>24 mois ou 50 000 km, le premier terme échu pour les VL et PL thermiques ;</w:t>
      </w:r>
    </w:p>
    <w:p w14:paraId="673D4E35" w14:textId="77777777" w:rsidR="0035163C" w:rsidRPr="009C7C2D" w:rsidRDefault="0035163C">
      <w:pPr>
        <w:pStyle w:val="Paragraphedeliste"/>
        <w:numPr>
          <w:ilvl w:val="1"/>
          <w:numId w:val="2"/>
        </w:numPr>
        <w:spacing w:line="276" w:lineRule="auto"/>
        <w:ind w:left="1208" w:hanging="357"/>
        <w:jc w:val="both"/>
        <w:rPr>
          <w:rFonts w:ascii="Rockwell" w:hAnsi="Rockwell"/>
          <w:color w:val="000000" w:themeColor="text1"/>
        </w:rPr>
      </w:pPr>
      <w:r w:rsidRPr="009C7C2D">
        <w:rPr>
          <w:rFonts w:ascii="Rockwell" w:hAnsi="Rockwell"/>
          <w:color w:val="000000" w:themeColor="text1"/>
        </w:rPr>
        <w:t>24 mois ou 50 000 km, le premier terme échu pour les véhicules électriques et hybrides (VL et PL)</w:t>
      </w:r>
      <w:r w:rsidRPr="009C7C2D">
        <w:rPr>
          <w:rFonts w:ascii="Rockwell" w:hAnsi="Rockwell"/>
          <w:strike/>
          <w:color w:val="000000" w:themeColor="text1"/>
        </w:rPr>
        <w:t> </w:t>
      </w:r>
      <w:r w:rsidRPr="009C7C2D">
        <w:rPr>
          <w:rFonts w:ascii="Rockwell" w:hAnsi="Rockwell"/>
          <w:color w:val="000000" w:themeColor="text1"/>
        </w:rPr>
        <w:t>;</w:t>
      </w:r>
    </w:p>
    <w:p w14:paraId="35EE3D44" w14:textId="77777777" w:rsidR="0035163C" w:rsidRPr="009C7C2D" w:rsidRDefault="0035163C">
      <w:pPr>
        <w:pStyle w:val="Paragraphedeliste"/>
        <w:numPr>
          <w:ilvl w:val="1"/>
          <w:numId w:val="2"/>
        </w:numPr>
        <w:spacing w:line="276" w:lineRule="auto"/>
        <w:ind w:left="1208" w:hanging="357"/>
        <w:jc w:val="both"/>
        <w:rPr>
          <w:rFonts w:ascii="Rockwell" w:hAnsi="Rockwell"/>
          <w:color w:val="000000" w:themeColor="text1"/>
        </w:rPr>
      </w:pPr>
      <w:r w:rsidRPr="009C7C2D">
        <w:rPr>
          <w:rFonts w:ascii="Rockwell" w:hAnsi="Rockwell"/>
          <w:color w:val="000000" w:themeColor="text1"/>
        </w:rPr>
        <w:t>60 mois ou 150 000 km, le premier terme échu pour les véhicules électriques et hybrides (VL et PL) et portant sur la batterie ;</w:t>
      </w:r>
    </w:p>
    <w:p w14:paraId="0FB136C4" w14:textId="77777777" w:rsidR="0035163C" w:rsidRPr="009C7C2D" w:rsidRDefault="0035163C">
      <w:pPr>
        <w:pStyle w:val="Paragraphedeliste"/>
        <w:numPr>
          <w:ilvl w:val="1"/>
          <w:numId w:val="2"/>
        </w:numPr>
        <w:spacing w:line="276" w:lineRule="auto"/>
        <w:ind w:left="1208" w:hanging="357"/>
        <w:jc w:val="both"/>
        <w:rPr>
          <w:rFonts w:ascii="Rockwell" w:hAnsi="Rockwell"/>
          <w:color w:val="000000" w:themeColor="text1"/>
        </w:rPr>
      </w:pPr>
      <w:r w:rsidRPr="009C7C2D">
        <w:rPr>
          <w:rFonts w:ascii="Rockwell" w:hAnsi="Rockwell"/>
          <w:color w:val="000000" w:themeColor="text1"/>
        </w:rPr>
        <w:t>proposition d’entretien minimum spécifiant les éléments entrant dans cet entretien et leur périodicité conformément à l’annexe 2 couvrant la période de garantie constructeur.</w:t>
      </w:r>
    </w:p>
    <w:p w14:paraId="1C8EC79C" w14:textId="77777777" w:rsidR="0035163C" w:rsidRPr="009C7C2D" w:rsidRDefault="0035163C" w:rsidP="0035163C">
      <w:pPr>
        <w:pStyle w:val="Paragraphedeliste"/>
        <w:ind w:left="1208"/>
        <w:jc w:val="both"/>
        <w:rPr>
          <w:rFonts w:ascii="Rockwell" w:hAnsi="Rockwell"/>
          <w:color w:val="000000" w:themeColor="text1"/>
        </w:rPr>
      </w:pPr>
    </w:p>
    <w:p w14:paraId="2C8C6D50" w14:textId="77777777" w:rsidR="0035163C" w:rsidRPr="009C7C2D" w:rsidRDefault="0035163C" w:rsidP="0035163C">
      <w:pPr>
        <w:pStyle w:val="Paragraphedeliste"/>
        <w:ind w:left="1208"/>
        <w:jc w:val="both"/>
        <w:rPr>
          <w:rFonts w:ascii="Rockwell" w:hAnsi="Rockwell"/>
          <w:color w:val="000000" w:themeColor="text1"/>
        </w:rPr>
      </w:pPr>
    </w:p>
    <w:p w14:paraId="224A4E09" w14:textId="77777777" w:rsidR="0035163C" w:rsidRPr="009C7C2D" w:rsidRDefault="0035163C" w:rsidP="0035163C">
      <w:pPr>
        <w:pStyle w:val="Paragraphedeliste"/>
        <w:ind w:left="1701" w:hanging="493"/>
        <w:jc w:val="both"/>
        <w:rPr>
          <w:rFonts w:ascii="Rockwell" w:hAnsi="Rockwell"/>
          <w:color w:val="000000" w:themeColor="text1"/>
        </w:rPr>
      </w:pPr>
      <w:r w:rsidRPr="009C7C2D">
        <w:rPr>
          <w:rFonts w:ascii="Rockwell" w:hAnsi="Rockwell"/>
          <w:b/>
          <w:bCs/>
          <w:color w:val="000000" w:themeColor="text1"/>
        </w:rPr>
        <w:t>NB</w:t>
      </w:r>
      <w:r w:rsidRPr="009C7C2D">
        <w:rPr>
          <w:rFonts w:ascii="Rockwell" w:hAnsi="Rockwell"/>
          <w:color w:val="000000" w:themeColor="text1"/>
        </w:rPr>
        <w:t>. La garantie constructeur couvre l’intégralité des frais de réparation (pièces et main d’œuvre) liés à des défauts de fabrication.</w:t>
      </w:r>
    </w:p>
    <w:p w14:paraId="17A07D0C" w14:textId="77777777" w:rsidR="0035163C" w:rsidRPr="009C7C2D" w:rsidRDefault="0035163C" w:rsidP="0035163C">
      <w:pPr>
        <w:pStyle w:val="Paragraphedeliste"/>
        <w:ind w:left="2526"/>
        <w:jc w:val="both"/>
        <w:rPr>
          <w:rFonts w:ascii="Rockwell" w:hAnsi="Rockwell"/>
          <w:color w:val="000000" w:themeColor="text1"/>
        </w:rPr>
      </w:pPr>
    </w:p>
    <w:p w14:paraId="02E9FDAB" w14:textId="77777777" w:rsidR="0035163C" w:rsidRPr="009C7C2D" w:rsidRDefault="0035163C">
      <w:pPr>
        <w:pStyle w:val="Paragraphedeliste"/>
        <w:numPr>
          <w:ilvl w:val="0"/>
          <w:numId w:val="35"/>
        </w:numPr>
        <w:spacing w:after="200" w:line="276" w:lineRule="auto"/>
        <w:jc w:val="both"/>
        <w:rPr>
          <w:rFonts w:ascii="Rockwell" w:hAnsi="Rockwell"/>
          <w:color w:val="000000" w:themeColor="text1"/>
        </w:rPr>
      </w:pPr>
      <w:r w:rsidRPr="009C7C2D">
        <w:rPr>
          <w:rFonts w:ascii="Rockwell" w:hAnsi="Rockwell"/>
          <w:color w:val="000000" w:themeColor="text1"/>
        </w:rPr>
        <w:t>Les frais du premier entretien sont à la charge du titulaire.</w:t>
      </w:r>
    </w:p>
    <w:p w14:paraId="65B54776" w14:textId="77777777" w:rsidR="0035163C" w:rsidRPr="009C7C2D" w:rsidRDefault="0035163C" w:rsidP="0035163C">
      <w:pPr>
        <w:pStyle w:val="Paragraphedeliste"/>
        <w:jc w:val="both"/>
        <w:rPr>
          <w:rFonts w:ascii="Rockwell" w:hAnsi="Rockwell"/>
          <w:color w:val="000000" w:themeColor="text1"/>
        </w:rPr>
      </w:pPr>
    </w:p>
    <w:p w14:paraId="76835880" w14:textId="77777777" w:rsidR="0035163C" w:rsidRPr="009C7C2D" w:rsidRDefault="0035163C" w:rsidP="0035163C">
      <w:pPr>
        <w:pStyle w:val="Paragraphedeliste"/>
        <w:spacing w:before="120" w:after="120"/>
        <w:contextualSpacing w:val="0"/>
        <w:jc w:val="both"/>
        <w:rPr>
          <w:rFonts w:ascii="Rockwell" w:hAnsi="Rockwell"/>
          <w:color w:val="000000" w:themeColor="text1"/>
        </w:rPr>
      </w:pPr>
      <w:r w:rsidRPr="009C7C2D">
        <w:rPr>
          <w:rFonts w:ascii="Rockwell" w:hAnsi="Rockwell"/>
          <w:color w:val="000000" w:themeColor="text1"/>
        </w:rPr>
        <w:t xml:space="preserve">Les coûts des entretiens périodiques seront pris en compte dans le montant du marché. </w:t>
      </w:r>
    </w:p>
    <w:p w14:paraId="27E72727" w14:textId="77777777" w:rsidR="0035163C" w:rsidRPr="009C7C2D" w:rsidRDefault="0035163C" w:rsidP="0035163C">
      <w:pPr>
        <w:pStyle w:val="Paragraphedeliste"/>
        <w:spacing w:before="120" w:after="120"/>
        <w:contextualSpacing w:val="0"/>
        <w:jc w:val="both"/>
        <w:rPr>
          <w:rFonts w:ascii="Rockwell" w:hAnsi="Rockwell"/>
          <w:color w:val="000000" w:themeColor="text1"/>
        </w:rPr>
      </w:pPr>
      <w:r w:rsidRPr="009C7C2D">
        <w:rPr>
          <w:rFonts w:ascii="Rockwell" w:hAnsi="Rockwell"/>
          <w:color w:val="000000" w:themeColor="text1"/>
        </w:rPr>
        <w:lastRenderedPageBreak/>
        <w:t>Une garantie de Service Après-Vente (voir l’annexe 3 pour le modèle) est fournie pour couvrir à 100% le montant des entretiens périodiques pendant la période de garantie. Cette garantie fera l’objet de main levée partielle au fur et à mesure de l’exécution satisfaisante des prestations.</w:t>
      </w:r>
    </w:p>
    <w:p w14:paraId="69D5D85C" w14:textId="77777777" w:rsidR="0035163C" w:rsidRPr="009C7C2D" w:rsidRDefault="0035163C" w:rsidP="0035163C">
      <w:pPr>
        <w:pStyle w:val="Paragraphedeliste"/>
        <w:spacing w:before="120" w:after="120"/>
        <w:contextualSpacing w:val="0"/>
        <w:jc w:val="both"/>
        <w:rPr>
          <w:rFonts w:ascii="Rockwell" w:hAnsi="Rockwell"/>
          <w:color w:val="000000" w:themeColor="text1"/>
        </w:rPr>
      </w:pPr>
      <w:r w:rsidRPr="009C7C2D">
        <w:rPr>
          <w:rFonts w:ascii="Rockwell" w:hAnsi="Rockwell"/>
          <w:color w:val="000000" w:themeColor="text1"/>
        </w:rPr>
        <w:t xml:space="preserve">Tout manquement au suivi des prestations d’entretien par le titulaire du marché dans les 24 heures, constitue un manquement à ses obligations contractuelles et sanctionné comme tel conformément à la règlementation en vigueur. </w:t>
      </w:r>
    </w:p>
    <w:p w14:paraId="4BDA2F6B" w14:textId="77777777" w:rsidR="0035163C" w:rsidRPr="009C7C2D" w:rsidRDefault="0035163C" w:rsidP="0035163C">
      <w:pPr>
        <w:jc w:val="both"/>
        <w:rPr>
          <w:rFonts w:ascii="Rockwell" w:hAnsi="Rockwell"/>
          <w:color w:val="000000" w:themeColor="text1"/>
        </w:rPr>
      </w:pPr>
    </w:p>
    <w:p w14:paraId="0C59E83A" w14:textId="77777777" w:rsidR="0035163C" w:rsidRPr="009C7C2D" w:rsidRDefault="0035163C">
      <w:pPr>
        <w:pStyle w:val="Paragraphedeliste"/>
        <w:numPr>
          <w:ilvl w:val="0"/>
          <w:numId w:val="31"/>
        </w:numPr>
        <w:spacing w:after="200" w:line="276" w:lineRule="auto"/>
        <w:jc w:val="both"/>
        <w:rPr>
          <w:rFonts w:ascii="Rockwell" w:hAnsi="Rockwell"/>
          <w:color w:val="000000" w:themeColor="text1"/>
        </w:rPr>
      </w:pPr>
      <w:r w:rsidRPr="009C7C2D">
        <w:rPr>
          <w:rFonts w:ascii="Rockwell" w:hAnsi="Rockwell"/>
          <w:color w:val="000000" w:themeColor="text1"/>
        </w:rPr>
        <w:t xml:space="preserve">Critères proposés pour l’évaluation complexe à titre indicatif </w:t>
      </w:r>
    </w:p>
    <w:p w14:paraId="702EB011" w14:textId="77777777" w:rsidR="0035163C" w:rsidRPr="009C7C2D" w:rsidRDefault="0035163C">
      <w:pPr>
        <w:pStyle w:val="Paragraphedeliste"/>
        <w:numPr>
          <w:ilvl w:val="0"/>
          <w:numId w:val="2"/>
        </w:numPr>
        <w:spacing w:line="276" w:lineRule="auto"/>
        <w:jc w:val="both"/>
        <w:rPr>
          <w:rFonts w:ascii="Rockwell" w:hAnsi="Rockwell"/>
          <w:color w:val="000000" w:themeColor="text1"/>
        </w:rPr>
      </w:pPr>
      <w:r w:rsidRPr="009C7C2D">
        <w:rPr>
          <w:rFonts w:ascii="Rockwell" w:hAnsi="Rockwell"/>
          <w:color w:val="000000" w:themeColor="text1"/>
        </w:rPr>
        <w:t>Le délai de livraison ;</w:t>
      </w:r>
    </w:p>
    <w:p w14:paraId="4A256274" w14:textId="77777777" w:rsidR="0035163C" w:rsidRPr="009C7C2D" w:rsidRDefault="0035163C">
      <w:pPr>
        <w:pStyle w:val="Paragraphedeliste"/>
        <w:numPr>
          <w:ilvl w:val="0"/>
          <w:numId w:val="2"/>
        </w:numPr>
        <w:spacing w:line="276" w:lineRule="auto"/>
        <w:jc w:val="both"/>
        <w:rPr>
          <w:rFonts w:ascii="Rockwell" w:hAnsi="Rockwell"/>
          <w:color w:val="000000" w:themeColor="text1"/>
        </w:rPr>
      </w:pPr>
      <w:r w:rsidRPr="009C7C2D">
        <w:rPr>
          <w:rFonts w:ascii="Rockwell" w:hAnsi="Rockwell"/>
          <w:color w:val="000000" w:themeColor="text1"/>
        </w:rPr>
        <w:t>Le service après-vente (coût d’entretien au-delà de la période de garantie) ;</w:t>
      </w:r>
    </w:p>
    <w:p w14:paraId="173ED3BC" w14:textId="77777777" w:rsidR="0035163C" w:rsidRPr="009C7C2D" w:rsidRDefault="0035163C">
      <w:pPr>
        <w:pStyle w:val="Paragraphedeliste"/>
        <w:numPr>
          <w:ilvl w:val="0"/>
          <w:numId w:val="2"/>
        </w:numPr>
        <w:spacing w:line="276" w:lineRule="auto"/>
        <w:jc w:val="both"/>
        <w:rPr>
          <w:rFonts w:ascii="Rockwell" w:hAnsi="Rockwell"/>
          <w:color w:val="000000" w:themeColor="text1"/>
        </w:rPr>
      </w:pPr>
      <w:r w:rsidRPr="009C7C2D">
        <w:rPr>
          <w:rFonts w:ascii="Rockwell" w:hAnsi="Rockwell"/>
          <w:color w:val="000000" w:themeColor="text1"/>
        </w:rPr>
        <w:t>Performance environnementale (émission de CO2) ;</w:t>
      </w:r>
    </w:p>
    <w:p w14:paraId="604D93BC" w14:textId="77777777" w:rsidR="0035163C" w:rsidRPr="009C7C2D" w:rsidRDefault="0035163C">
      <w:pPr>
        <w:pStyle w:val="Paragraphedeliste"/>
        <w:numPr>
          <w:ilvl w:val="0"/>
          <w:numId w:val="2"/>
        </w:numPr>
        <w:spacing w:line="276" w:lineRule="auto"/>
        <w:jc w:val="both"/>
        <w:rPr>
          <w:rFonts w:ascii="Rockwell" w:hAnsi="Rockwell"/>
          <w:color w:val="000000" w:themeColor="text1"/>
        </w:rPr>
      </w:pPr>
      <w:r w:rsidRPr="009C7C2D">
        <w:rPr>
          <w:rFonts w:ascii="Rockwell" w:hAnsi="Rockwell"/>
          <w:color w:val="000000" w:themeColor="text1"/>
        </w:rPr>
        <w:t>Tous autres critères additionnels.</w:t>
      </w:r>
    </w:p>
    <w:p w14:paraId="1B29753B" w14:textId="77777777" w:rsidR="0035163C" w:rsidRPr="009C7C2D" w:rsidRDefault="0035163C" w:rsidP="0035163C">
      <w:pPr>
        <w:pStyle w:val="Paragraphedeliste"/>
        <w:ind w:left="2526"/>
        <w:jc w:val="both"/>
        <w:rPr>
          <w:rFonts w:ascii="Rockwell" w:hAnsi="Rockwell"/>
          <w:color w:val="000000" w:themeColor="text1"/>
        </w:rPr>
      </w:pPr>
    </w:p>
    <w:p w14:paraId="20831B6C" w14:textId="77777777" w:rsidR="0035163C" w:rsidRPr="009C7C2D" w:rsidRDefault="0035163C" w:rsidP="0035163C">
      <w:pPr>
        <w:spacing w:after="200" w:line="276" w:lineRule="auto"/>
        <w:jc w:val="both"/>
        <w:rPr>
          <w:rFonts w:ascii="Rockwell" w:hAnsi="Rockwell"/>
          <w:color w:val="000000" w:themeColor="text1"/>
        </w:rPr>
      </w:pPr>
      <w:r w:rsidRPr="009C7C2D">
        <w:rPr>
          <w:rFonts w:ascii="Rockwell" w:hAnsi="Rockwell"/>
          <w:color w:val="000000" w:themeColor="text1"/>
        </w:rPr>
        <w:t>L’autorité contractante est tenue de préciser et de détailler dans le dossier d’appel à concurrence les éléments d’évaluation complexe ci-dessus cités.</w:t>
      </w:r>
    </w:p>
    <w:p w14:paraId="374A8B2F" w14:textId="4509E8BA" w:rsidR="00D91C78" w:rsidRPr="009C7C2D" w:rsidRDefault="0035163C" w:rsidP="00BB4EEA">
      <w:pPr>
        <w:spacing w:after="200" w:line="276" w:lineRule="auto"/>
        <w:jc w:val="both"/>
        <w:rPr>
          <w:rFonts w:ascii="Rockwell" w:hAnsi="Rockwell"/>
          <w:color w:val="000000" w:themeColor="text1"/>
        </w:rPr>
      </w:pPr>
      <w:r w:rsidRPr="009C7C2D">
        <w:rPr>
          <w:rFonts w:ascii="Rockwell" w:hAnsi="Rockwell"/>
          <w:color w:val="000000" w:themeColor="text1"/>
        </w:rPr>
        <w:t>Les modalités de mise en œuvre de l’évaluation complexe sont définies à l’annexe 4</w:t>
      </w:r>
      <w:r w:rsidR="00E11ADE" w:rsidRPr="009C7C2D">
        <w:rPr>
          <w:rFonts w:ascii="Rockwell" w:hAnsi="Rockwell"/>
          <w:color w:val="000000" w:themeColor="text1"/>
        </w:rPr>
        <w:t>.</w:t>
      </w:r>
    </w:p>
    <w:p w14:paraId="27CB8068" w14:textId="095D0A06" w:rsidR="0035163C" w:rsidRPr="009C7C2D" w:rsidRDefault="00D91C78" w:rsidP="00D91C78">
      <w:pPr>
        <w:rPr>
          <w:rFonts w:ascii="Rockwell" w:hAnsi="Rockwell"/>
          <w:color w:val="000000" w:themeColor="text1"/>
        </w:rPr>
      </w:pPr>
      <w:r w:rsidRPr="009C7C2D">
        <w:rPr>
          <w:rFonts w:ascii="Rockwell" w:hAnsi="Rockwell"/>
          <w:color w:val="000000" w:themeColor="text1"/>
        </w:rPr>
        <w:br w:type="page"/>
      </w:r>
    </w:p>
    <w:p w14:paraId="19E83221" w14:textId="07506FE8" w:rsidR="00BB4EEA" w:rsidRPr="009C7C2D" w:rsidRDefault="00686A55" w:rsidP="00AB2018">
      <w:pPr>
        <w:pStyle w:val="Titre2"/>
        <w:numPr>
          <w:ilvl w:val="0"/>
          <w:numId w:val="74"/>
        </w:numPr>
        <w:spacing w:before="120" w:after="120"/>
        <w:rPr>
          <w:rFonts w:ascii="Rockwell" w:hAnsi="Rockwell"/>
          <w:b/>
          <w:bCs/>
          <w:color w:val="171717" w:themeColor="background2" w:themeShade="1A"/>
          <w:sz w:val="24"/>
          <w:szCs w:val="24"/>
        </w:rPr>
      </w:pPr>
      <w:bookmarkStart w:id="6" w:name="_Toc238128905"/>
      <w:bookmarkStart w:id="7" w:name="_Toc238130302"/>
      <w:bookmarkStart w:id="8" w:name="_Toc238157500"/>
      <w:bookmarkStart w:id="9" w:name="_Toc238157519"/>
      <w:bookmarkEnd w:id="6"/>
      <w:bookmarkEnd w:id="7"/>
      <w:r w:rsidRPr="009C7C2D">
        <w:rPr>
          <w:rFonts w:ascii="Rockwell" w:hAnsi="Rockwell"/>
          <w:b/>
          <w:bCs/>
          <w:color w:val="171717" w:themeColor="background2" w:themeShade="1A"/>
          <w:sz w:val="24"/>
          <w:szCs w:val="24"/>
        </w:rPr>
        <w:lastRenderedPageBreak/>
        <w:t>SPECIFICATIONS TECHNIQUES STANDARDS</w:t>
      </w:r>
      <w:bookmarkEnd w:id="8"/>
      <w:bookmarkEnd w:id="9"/>
    </w:p>
    <w:p w14:paraId="78576435" w14:textId="77777777" w:rsidR="0087356D" w:rsidRPr="009C7C2D" w:rsidRDefault="0087356D" w:rsidP="0087356D">
      <w:pPr>
        <w:rPr>
          <w:rFonts w:ascii="Rockwell" w:hAnsi="Rockwell"/>
          <w:color w:val="000000" w:themeColor="text1"/>
        </w:rPr>
      </w:pPr>
    </w:p>
    <w:p w14:paraId="2E959418" w14:textId="0C7809F7" w:rsidR="0035163C" w:rsidRPr="009C7C2D" w:rsidRDefault="0087356D" w:rsidP="00DA45B7">
      <w:pPr>
        <w:pStyle w:val="Titre3"/>
        <w:rPr>
          <w:rFonts w:ascii="Rockwell" w:hAnsi="Rockwell"/>
          <w:b/>
          <w:bCs/>
          <w:color w:val="000000" w:themeColor="text1"/>
        </w:rPr>
      </w:pPr>
      <w:bookmarkStart w:id="10" w:name="_Toc238157501"/>
      <w:bookmarkStart w:id="11" w:name="_Toc238157520"/>
      <w:r w:rsidRPr="009C7C2D">
        <w:rPr>
          <w:rFonts w:ascii="Rockwell" w:hAnsi="Rockwell"/>
          <w:b/>
          <w:bCs/>
          <w:color w:val="000000" w:themeColor="text1"/>
        </w:rPr>
        <w:t>II.1</w:t>
      </w:r>
      <w:r w:rsidRPr="009C7C2D">
        <w:rPr>
          <w:rFonts w:ascii="Rockwell" w:hAnsi="Rockwell"/>
          <w:b/>
          <w:bCs/>
          <w:color w:val="000000" w:themeColor="text1"/>
        </w:rPr>
        <w:tab/>
      </w:r>
      <w:r w:rsidR="0035163C" w:rsidRPr="009C7C2D">
        <w:rPr>
          <w:rFonts w:ascii="Rockwell" w:hAnsi="Rockwell"/>
          <w:b/>
          <w:bCs/>
          <w:color w:val="000000" w:themeColor="text1"/>
        </w:rPr>
        <w:t>VEHICULES THERMIQUES</w:t>
      </w:r>
      <w:bookmarkEnd w:id="10"/>
      <w:bookmarkEnd w:id="11"/>
    </w:p>
    <w:p w14:paraId="62405C95" w14:textId="77777777" w:rsidR="0035163C" w:rsidRPr="009C7C2D" w:rsidRDefault="0035163C" w:rsidP="0035163C">
      <w:pPr>
        <w:pStyle w:val="Corpsdetexte21"/>
        <w:ind w:firstLine="0"/>
        <w:jc w:val="left"/>
        <w:rPr>
          <w:rFonts w:ascii="Rockwell" w:hAnsi="Rockwell"/>
          <w:color w:val="000000" w:themeColor="text1"/>
          <w:u w:val="single"/>
        </w:rPr>
      </w:pPr>
    </w:p>
    <w:p w14:paraId="729FB7A9" w14:textId="63EA9345" w:rsidR="0035163C" w:rsidRPr="009C7C2D" w:rsidRDefault="0087356D" w:rsidP="009756DF">
      <w:pPr>
        <w:pStyle w:val="Titre3"/>
        <w:rPr>
          <w:rFonts w:ascii="Rockwell" w:hAnsi="Rockwell"/>
          <w:b/>
          <w:bCs/>
          <w:color w:val="000000" w:themeColor="text1"/>
        </w:rPr>
      </w:pPr>
      <w:bookmarkStart w:id="12" w:name="_Toc238157502"/>
      <w:bookmarkStart w:id="13" w:name="_Toc238157521"/>
      <w:r w:rsidRPr="009C7C2D">
        <w:rPr>
          <w:rFonts w:ascii="Rockwell" w:hAnsi="Rockwell"/>
          <w:b/>
          <w:bCs/>
          <w:color w:val="000000" w:themeColor="text1"/>
        </w:rPr>
        <w:t>II.</w:t>
      </w:r>
      <w:r w:rsidR="00D00342" w:rsidRPr="009C7C2D">
        <w:rPr>
          <w:rFonts w:ascii="Rockwell" w:hAnsi="Rockwell"/>
          <w:b/>
          <w:bCs/>
          <w:color w:val="000000" w:themeColor="text1"/>
        </w:rPr>
        <w:t>1.1</w:t>
      </w:r>
      <w:r w:rsidR="00EB5873" w:rsidRPr="009C7C2D">
        <w:rPr>
          <w:rFonts w:ascii="Rockwell" w:hAnsi="Rockwell"/>
          <w:b/>
          <w:bCs/>
          <w:color w:val="000000" w:themeColor="text1"/>
        </w:rPr>
        <w:t>.</w:t>
      </w:r>
      <w:r w:rsidRPr="009C7C2D">
        <w:rPr>
          <w:rFonts w:ascii="Rockwell" w:hAnsi="Rockwell"/>
          <w:b/>
          <w:bCs/>
          <w:color w:val="000000" w:themeColor="text1"/>
        </w:rPr>
        <w:tab/>
      </w:r>
      <w:r w:rsidR="0035163C" w:rsidRPr="009C7C2D">
        <w:rPr>
          <w:rFonts w:ascii="Rockwell" w:hAnsi="Rockwell"/>
          <w:b/>
          <w:bCs/>
          <w:color w:val="000000" w:themeColor="text1"/>
        </w:rPr>
        <w:t>VEHICULES THERMIQUES</w:t>
      </w:r>
      <w:r w:rsidR="00485B31" w:rsidRPr="009C7C2D">
        <w:rPr>
          <w:rFonts w:ascii="Rockwell" w:hAnsi="Rockwell"/>
          <w:b/>
          <w:bCs/>
          <w:color w:val="000000" w:themeColor="text1"/>
        </w:rPr>
        <w:t xml:space="preserve"> LEGERS</w:t>
      </w:r>
      <w:bookmarkEnd w:id="12"/>
      <w:bookmarkEnd w:id="13"/>
    </w:p>
    <w:p w14:paraId="7455B0C6" w14:textId="77777777" w:rsidR="0035163C" w:rsidRPr="009C7C2D" w:rsidRDefault="0035163C" w:rsidP="0035163C">
      <w:pPr>
        <w:pStyle w:val="Corpsdetexte21"/>
        <w:ind w:firstLine="0"/>
        <w:jc w:val="left"/>
        <w:rPr>
          <w:rFonts w:ascii="Rockwell" w:hAnsi="Rockwell"/>
          <w:color w:val="000000" w:themeColor="text1"/>
          <w:u w:val="single"/>
        </w:rPr>
      </w:pPr>
    </w:p>
    <w:p w14:paraId="670165A6" w14:textId="72C369A2" w:rsidR="0035163C" w:rsidRPr="009C7C2D" w:rsidRDefault="0087356D" w:rsidP="005330A6">
      <w:pPr>
        <w:pStyle w:val="Titre4"/>
        <w:rPr>
          <w:rFonts w:ascii="Rockwell" w:hAnsi="Rockwell"/>
          <w:b/>
          <w:bCs/>
          <w:i w:val="0"/>
          <w:iCs w:val="0"/>
          <w:color w:val="000000" w:themeColor="text1"/>
        </w:rPr>
      </w:pPr>
      <w:bookmarkStart w:id="14" w:name="_Toc238157522"/>
      <w:r w:rsidRPr="009C7C2D">
        <w:rPr>
          <w:rFonts w:ascii="Rockwell" w:hAnsi="Rockwell"/>
          <w:b/>
          <w:bCs/>
          <w:i w:val="0"/>
          <w:iCs w:val="0"/>
          <w:color w:val="000000" w:themeColor="text1"/>
        </w:rPr>
        <w:t>II.</w:t>
      </w:r>
      <w:r w:rsidR="00D00342" w:rsidRPr="009C7C2D">
        <w:rPr>
          <w:rFonts w:ascii="Rockwell" w:hAnsi="Rockwell"/>
          <w:b/>
          <w:bCs/>
          <w:i w:val="0"/>
          <w:iCs w:val="0"/>
          <w:color w:val="000000" w:themeColor="text1"/>
        </w:rPr>
        <w:t>1.</w:t>
      </w:r>
      <w:r w:rsidRPr="009C7C2D">
        <w:rPr>
          <w:rFonts w:ascii="Rockwell" w:hAnsi="Rockwell"/>
          <w:b/>
          <w:bCs/>
          <w:i w:val="0"/>
          <w:iCs w:val="0"/>
          <w:color w:val="000000" w:themeColor="text1"/>
        </w:rPr>
        <w:t>1</w:t>
      </w:r>
      <w:r w:rsidR="00D00342" w:rsidRPr="009C7C2D">
        <w:rPr>
          <w:rFonts w:ascii="Rockwell" w:hAnsi="Rockwell"/>
          <w:b/>
          <w:bCs/>
          <w:i w:val="0"/>
          <w:iCs w:val="0"/>
          <w:color w:val="000000" w:themeColor="text1"/>
        </w:rPr>
        <w:t xml:space="preserve">.1 </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voitures SUV / STATION WAGON</w:t>
      </w:r>
      <w:bookmarkEnd w:id="14"/>
    </w:p>
    <w:p w14:paraId="7651E1FC"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2B6A8F4A" w14:textId="77777777" w:rsidTr="00866224">
        <w:tc>
          <w:tcPr>
            <w:tcW w:w="4821" w:type="dxa"/>
          </w:tcPr>
          <w:p w14:paraId="3E57829F"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3E3AF430" w14:textId="77777777" w:rsidR="0035163C" w:rsidRPr="009C7C2D" w:rsidRDefault="0035163C" w:rsidP="00866224">
            <w:pPr>
              <w:jc w:val="center"/>
              <w:rPr>
                <w:rFonts w:ascii="Rockwell" w:hAnsi="Rockwell"/>
                <w:b/>
                <w:color w:val="000000" w:themeColor="text1"/>
              </w:rPr>
            </w:pPr>
          </w:p>
        </w:tc>
        <w:tc>
          <w:tcPr>
            <w:tcW w:w="2693" w:type="dxa"/>
          </w:tcPr>
          <w:p w14:paraId="76B6BAE3"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5B2C946B"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5846B3BF" w14:textId="77777777" w:rsidR="0035163C" w:rsidRPr="009C7C2D" w:rsidRDefault="0035163C" w:rsidP="00866224">
            <w:pPr>
              <w:jc w:val="center"/>
              <w:rPr>
                <w:rFonts w:ascii="Rockwell" w:hAnsi="Rockwell"/>
                <w:b/>
                <w:color w:val="000000" w:themeColor="text1"/>
              </w:rPr>
            </w:pPr>
          </w:p>
        </w:tc>
      </w:tr>
      <w:tr w:rsidR="0035163C" w:rsidRPr="009C7C2D" w14:paraId="591BF6D8" w14:textId="77777777" w:rsidTr="00866224">
        <w:tc>
          <w:tcPr>
            <w:tcW w:w="4821" w:type="dxa"/>
          </w:tcPr>
          <w:p w14:paraId="3207C8C0"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MARQUE ET MODELE</w:t>
            </w:r>
          </w:p>
          <w:p w14:paraId="6FAD306F"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ne doit préciser aucune marque. Le soumissionnaire doit indiquer </w:t>
            </w:r>
            <w:r w:rsidRPr="009C7C2D">
              <w:rPr>
                <w:rFonts w:ascii="Rockwell" w:hAnsi="Rockwell"/>
                <w:b/>
                <w:bCs/>
                <w:i/>
                <w:color w:val="000000" w:themeColor="text1"/>
              </w:rPr>
              <w:t xml:space="preserve">la marque et le modèle </w:t>
            </w:r>
            <w:r w:rsidRPr="009C7C2D">
              <w:rPr>
                <w:rFonts w:ascii="Rockwell" w:hAnsi="Rockwell"/>
                <w:i/>
                <w:color w:val="000000" w:themeColor="text1"/>
              </w:rPr>
              <w:t xml:space="preserve">de son produit. </w:t>
            </w:r>
          </w:p>
          <w:p w14:paraId="6228057D" w14:textId="77777777" w:rsidR="0035163C" w:rsidRPr="009C7C2D" w:rsidRDefault="0035163C" w:rsidP="00866224">
            <w:pPr>
              <w:jc w:val="both"/>
              <w:rPr>
                <w:rFonts w:ascii="Rockwell" w:hAnsi="Rockwell"/>
                <w:color w:val="000000" w:themeColor="text1"/>
              </w:rPr>
            </w:pPr>
          </w:p>
        </w:tc>
        <w:tc>
          <w:tcPr>
            <w:tcW w:w="2693" w:type="dxa"/>
          </w:tcPr>
          <w:p w14:paraId="34676D4B" w14:textId="77777777" w:rsidR="0035163C" w:rsidRPr="009C7C2D" w:rsidRDefault="0035163C" w:rsidP="00866224">
            <w:pPr>
              <w:pStyle w:val="Retraitcorpsdetexte3"/>
              <w:jc w:val="both"/>
              <w:rPr>
                <w:rFonts w:ascii="Rockwell" w:hAnsi="Rockwell"/>
                <w:color w:val="000000" w:themeColor="text1"/>
                <w:sz w:val="24"/>
                <w:szCs w:val="24"/>
              </w:rPr>
            </w:pPr>
          </w:p>
        </w:tc>
        <w:tc>
          <w:tcPr>
            <w:tcW w:w="2835" w:type="dxa"/>
          </w:tcPr>
          <w:p w14:paraId="7ED8AAC3" w14:textId="77777777" w:rsidR="0035163C" w:rsidRPr="009C7C2D" w:rsidRDefault="0035163C" w:rsidP="00866224">
            <w:pPr>
              <w:pStyle w:val="Retraitcorpsdetexte3"/>
              <w:ind w:left="0"/>
              <w:jc w:val="both"/>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23DB16C5" w14:textId="77777777" w:rsidTr="00866224">
        <w:tc>
          <w:tcPr>
            <w:tcW w:w="4821" w:type="dxa"/>
          </w:tcPr>
          <w:p w14:paraId="20D9ADFD"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CARROSSERIE</w:t>
            </w:r>
          </w:p>
          <w:p w14:paraId="59F47D8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préciser son choix :</w:t>
            </w:r>
          </w:p>
          <w:p w14:paraId="137F995B"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empattement long (châssis long) ;</w:t>
            </w:r>
          </w:p>
          <w:p w14:paraId="212AE338" w14:textId="77777777" w:rsidR="0035163C" w:rsidRPr="009C7C2D" w:rsidRDefault="0035163C">
            <w:pPr>
              <w:pStyle w:val="Paragraphedeliste"/>
              <w:numPr>
                <w:ilvl w:val="0"/>
                <w:numId w:val="7"/>
              </w:numPr>
              <w:spacing w:after="200" w:line="276" w:lineRule="auto"/>
              <w:ind w:left="498" w:hanging="142"/>
              <w:jc w:val="both"/>
              <w:rPr>
                <w:rFonts w:ascii="Rockwell" w:hAnsi="Rockwell"/>
                <w:i/>
                <w:color w:val="000000" w:themeColor="text1"/>
              </w:rPr>
            </w:pPr>
            <w:r w:rsidRPr="009C7C2D">
              <w:rPr>
                <w:rFonts w:ascii="Rockwell" w:hAnsi="Rockwell"/>
                <w:b/>
                <w:color w:val="000000" w:themeColor="text1"/>
              </w:rPr>
              <w:t>empattement court (châssis court).</w:t>
            </w:r>
          </w:p>
        </w:tc>
        <w:tc>
          <w:tcPr>
            <w:tcW w:w="2693" w:type="dxa"/>
          </w:tcPr>
          <w:p w14:paraId="055BA6CD" w14:textId="77777777" w:rsidR="0035163C" w:rsidRPr="009C7C2D" w:rsidRDefault="0035163C" w:rsidP="00866224">
            <w:pPr>
              <w:pStyle w:val="Paragraphedeliste"/>
              <w:jc w:val="both"/>
              <w:rPr>
                <w:rFonts w:ascii="Rockwell" w:hAnsi="Rockwell"/>
                <w:i/>
                <w:color w:val="000000" w:themeColor="text1"/>
              </w:rPr>
            </w:pPr>
          </w:p>
        </w:tc>
        <w:tc>
          <w:tcPr>
            <w:tcW w:w="2835" w:type="dxa"/>
          </w:tcPr>
          <w:p w14:paraId="281AB694" w14:textId="77777777" w:rsidR="0035163C" w:rsidRPr="009C7C2D" w:rsidRDefault="0035163C" w:rsidP="00866224">
            <w:pPr>
              <w:ind w:left="360"/>
              <w:jc w:val="both"/>
              <w:rPr>
                <w:rFonts w:ascii="Rockwell" w:hAnsi="Rockwell"/>
                <w:color w:val="000000" w:themeColor="text1"/>
              </w:rPr>
            </w:pPr>
          </w:p>
        </w:tc>
      </w:tr>
      <w:tr w:rsidR="0035163C" w:rsidRPr="009C7C2D" w14:paraId="54343107" w14:textId="77777777" w:rsidTr="00866224">
        <w:tc>
          <w:tcPr>
            <w:tcW w:w="4821" w:type="dxa"/>
          </w:tcPr>
          <w:p w14:paraId="27055697"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u w:val="single"/>
              </w:rPr>
              <w:t>SOURCE D’ENERGIE</w:t>
            </w:r>
          </w:p>
          <w:p w14:paraId="12D79C3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préciser son choix :</w:t>
            </w:r>
          </w:p>
          <w:p w14:paraId="7491077A"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essence,</w:t>
            </w:r>
          </w:p>
          <w:p w14:paraId="7AD8CC2D"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gazole,</w:t>
            </w:r>
          </w:p>
          <w:p w14:paraId="6A1DDA19"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essence ou gazole.</w:t>
            </w:r>
          </w:p>
        </w:tc>
        <w:tc>
          <w:tcPr>
            <w:tcW w:w="2693" w:type="dxa"/>
          </w:tcPr>
          <w:p w14:paraId="1644E5C0" w14:textId="77777777" w:rsidR="0035163C" w:rsidRPr="009C7C2D" w:rsidRDefault="0035163C" w:rsidP="00866224">
            <w:pPr>
              <w:pStyle w:val="Paragraphedeliste"/>
              <w:jc w:val="both"/>
              <w:rPr>
                <w:rFonts w:ascii="Rockwell" w:hAnsi="Rockwell"/>
                <w:i/>
                <w:color w:val="000000" w:themeColor="text1"/>
              </w:rPr>
            </w:pPr>
          </w:p>
        </w:tc>
        <w:tc>
          <w:tcPr>
            <w:tcW w:w="2835" w:type="dxa"/>
          </w:tcPr>
          <w:p w14:paraId="6C2EA31B" w14:textId="77777777" w:rsidR="0035163C" w:rsidRPr="009C7C2D" w:rsidRDefault="0035163C" w:rsidP="00866224">
            <w:pPr>
              <w:ind w:left="360"/>
              <w:jc w:val="both"/>
              <w:rPr>
                <w:rFonts w:ascii="Rockwell" w:hAnsi="Rockwell"/>
                <w:color w:val="000000" w:themeColor="text1"/>
              </w:rPr>
            </w:pPr>
          </w:p>
        </w:tc>
      </w:tr>
      <w:tr w:rsidR="0035163C" w:rsidRPr="009C7C2D" w14:paraId="1876AED5" w14:textId="77777777" w:rsidTr="00866224">
        <w:tc>
          <w:tcPr>
            <w:tcW w:w="4821" w:type="dxa"/>
          </w:tcPr>
          <w:p w14:paraId="7149BADF"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CONSOMMATION</w:t>
            </w:r>
            <w:r w:rsidRPr="009C7C2D">
              <w:rPr>
                <w:rFonts w:ascii="Rockwell" w:hAnsi="Rockwell"/>
                <w:b/>
                <w:color w:val="000000" w:themeColor="text1"/>
              </w:rPr>
              <w:t> </w:t>
            </w:r>
            <w:r w:rsidRPr="009C7C2D">
              <w:rPr>
                <w:rFonts w:ascii="Rockwell" w:hAnsi="Rockwell"/>
                <w:i/>
                <w:color w:val="000000" w:themeColor="text1"/>
              </w:rPr>
              <w:t xml:space="preserve"> </w:t>
            </w:r>
          </w:p>
          <w:p w14:paraId="3492FB58"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a l’information souhaitée.</w:t>
            </w:r>
          </w:p>
          <w:p w14:paraId="05C11BE4"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Le soumissionnaire indique la consommation moyenne du véhicule proposé aux 100 Km.</w:t>
            </w:r>
          </w:p>
          <w:p w14:paraId="5C57A0CA" w14:textId="77777777" w:rsidR="0035163C" w:rsidRPr="009C7C2D" w:rsidRDefault="0035163C" w:rsidP="00866224">
            <w:pPr>
              <w:jc w:val="both"/>
              <w:rPr>
                <w:rFonts w:ascii="Rockwell" w:hAnsi="Rockwell"/>
                <w:bCs/>
                <w:color w:val="000000" w:themeColor="text1"/>
              </w:rPr>
            </w:pPr>
          </w:p>
          <w:p w14:paraId="28C0509B" w14:textId="77777777" w:rsidR="0035163C" w:rsidRPr="009C7C2D" w:rsidRDefault="0035163C" w:rsidP="00866224">
            <w:pPr>
              <w:jc w:val="both"/>
              <w:rPr>
                <w:rFonts w:ascii="Rockwell" w:hAnsi="Rockwell"/>
                <w:b/>
                <w:color w:val="000000" w:themeColor="text1"/>
                <w:u w:val="single"/>
              </w:rPr>
            </w:pPr>
          </w:p>
        </w:tc>
        <w:tc>
          <w:tcPr>
            <w:tcW w:w="2693" w:type="dxa"/>
          </w:tcPr>
          <w:p w14:paraId="74E1215F" w14:textId="77777777" w:rsidR="0035163C" w:rsidRPr="009C7C2D" w:rsidRDefault="0035163C" w:rsidP="00866224">
            <w:pPr>
              <w:pStyle w:val="Paragraphedeliste"/>
              <w:jc w:val="both"/>
              <w:rPr>
                <w:rFonts w:ascii="Rockwell" w:hAnsi="Rockwell"/>
                <w:i/>
                <w:color w:val="000000" w:themeColor="text1"/>
              </w:rPr>
            </w:pPr>
          </w:p>
        </w:tc>
        <w:tc>
          <w:tcPr>
            <w:tcW w:w="2835" w:type="dxa"/>
          </w:tcPr>
          <w:p w14:paraId="7BCA3C42" w14:textId="77777777" w:rsidR="0035163C" w:rsidRPr="009C7C2D" w:rsidRDefault="0035163C" w:rsidP="00866224">
            <w:pPr>
              <w:ind w:left="360"/>
              <w:jc w:val="both"/>
              <w:rPr>
                <w:rFonts w:ascii="Rockwell" w:hAnsi="Rockwell"/>
                <w:color w:val="000000" w:themeColor="text1"/>
              </w:rPr>
            </w:pPr>
          </w:p>
        </w:tc>
      </w:tr>
      <w:tr w:rsidR="0035163C" w:rsidRPr="009C7C2D" w14:paraId="2D39E12C" w14:textId="77777777" w:rsidTr="00866224">
        <w:trPr>
          <w:trHeight w:val="70"/>
        </w:trPr>
        <w:tc>
          <w:tcPr>
            <w:tcW w:w="4821" w:type="dxa"/>
          </w:tcPr>
          <w:p w14:paraId="1C1DE8CA" w14:textId="77777777" w:rsidR="0035163C" w:rsidRPr="009C7C2D" w:rsidRDefault="0035163C" w:rsidP="00866224">
            <w:pPr>
              <w:spacing w:after="120"/>
              <w:jc w:val="both"/>
              <w:rPr>
                <w:rFonts w:ascii="Rockwell" w:hAnsi="Rockwell"/>
                <w:b/>
                <w:bCs/>
                <w:color w:val="000000" w:themeColor="text1"/>
                <w:u w:val="single"/>
              </w:rPr>
            </w:pPr>
            <w:r w:rsidRPr="009C7C2D">
              <w:rPr>
                <w:rFonts w:ascii="Rockwell" w:hAnsi="Rockwell"/>
                <w:b/>
                <w:color w:val="000000" w:themeColor="text1"/>
                <w:u w:val="single"/>
              </w:rPr>
              <w:t>SYSTEME DE TRANSMISSION </w:t>
            </w:r>
            <w:r w:rsidRPr="009C7C2D">
              <w:rPr>
                <w:rFonts w:ascii="Rockwell" w:hAnsi="Rockwell"/>
                <w:b/>
                <w:bCs/>
                <w:color w:val="000000" w:themeColor="text1"/>
                <w:u w:val="single"/>
              </w:rPr>
              <w:t>ET MOTRICITE DES ROUES</w:t>
            </w:r>
          </w:p>
          <w:p w14:paraId="427844D4" w14:textId="77777777" w:rsidR="0035163C" w:rsidRPr="009C7C2D" w:rsidRDefault="0035163C" w:rsidP="00866224">
            <w:pPr>
              <w:pStyle w:val="Paragraphedeliste"/>
              <w:ind w:left="0"/>
              <w:jc w:val="both"/>
              <w:rPr>
                <w:rFonts w:ascii="Rockwell" w:hAnsi="Rockwell"/>
                <w:b/>
                <w:color w:val="000000" w:themeColor="text1"/>
              </w:rPr>
            </w:pPr>
          </w:p>
          <w:p w14:paraId="1AF562BE"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 xml:space="preserve">L'autorité contractante indique l’une des mentions suivante : </w:t>
            </w:r>
          </w:p>
          <w:p w14:paraId="52D9D1D0" w14:textId="77777777" w:rsidR="0035163C" w:rsidRPr="009C7C2D" w:rsidRDefault="0035163C" w:rsidP="00866224">
            <w:pPr>
              <w:jc w:val="both"/>
              <w:rPr>
                <w:rFonts w:ascii="Rockwell" w:hAnsi="Rockwell"/>
                <w:b/>
                <w:color w:val="000000" w:themeColor="text1"/>
              </w:rPr>
            </w:pPr>
          </w:p>
          <w:p w14:paraId="0952FAA6"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Les SUV/station wagon proposés doivent permettre de rouler en configuration :</w:t>
            </w:r>
          </w:p>
          <w:p w14:paraId="4F665CDD" w14:textId="77777777" w:rsidR="0035163C" w:rsidRPr="009C7C2D" w:rsidRDefault="0035163C">
            <w:pPr>
              <w:pStyle w:val="Paragraphedeliste"/>
              <w:numPr>
                <w:ilvl w:val="0"/>
                <w:numId w:val="18"/>
              </w:numPr>
              <w:spacing w:after="200" w:line="276" w:lineRule="auto"/>
              <w:jc w:val="both"/>
              <w:rPr>
                <w:rFonts w:ascii="Rockwell" w:hAnsi="Rockwell"/>
                <w:b/>
                <w:color w:val="000000" w:themeColor="text1"/>
              </w:rPr>
            </w:pPr>
            <w:r w:rsidRPr="009C7C2D">
              <w:rPr>
                <w:rFonts w:ascii="Rockwell" w:hAnsi="Rockwell"/>
                <w:b/>
                <w:color w:val="000000" w:themeColor="text1"/>
              </w:rPr>
              <w:lastRenderedPageBreak/>
              <w:t>4X2 avec possibilité de rouler en 4X4 ;</w:t>
            </w:r>
          </w:p>
          <w:p w14:paraId="25056AB8" w14:textId="77777777" w:rsidR="0035163C" w:rsidRPr="009C7C2D" w:rsidRDefault="0035163C">
            <w:pPr>
              <w:pStyle w:val="Paragraphedeliste"/>
              <w:numPr>
                <w:ilvl w:val="0"/>
                <w:numId w:val="18"/>
              </w:numPr>
              <w:spacing w:after="200" w:line="276" w:lineRule="auto"/>
              <w:jc w:val="both"/>
              <w:rPr>
                <w:rFonts w:ascii="Rockwell" w:hAnsi="Rockwell"/>
                <w:b/>
                <w:color w:val="000000" w:themeColor="text1"/>
              </w:rPr>
            </w:pPr>
            <w:r w:rsidRPr="009C7C2D">
              <w:rPr>
                <w:rFonts w:ascii="Rockwell" w:hAnsi="Rockwell"/>
                <w:b/>
                <w:color w:val="000000" w:themeColor="text1"/>
              </w:rPr>
              <w:t>4X4 (AWD) ;</w:t>
            </w:r>
          </w:p>
          <w:p w14:paraId="5BDBE5EA" w14:textId="77777777" w:rsidR="0035163C" w:rsidRPr="009C7C2D" w:rsidRDefault="0035163C">
            <w:pPr>
              <w:pStyle w:val="Paragraphedeliste"/>
              <w:numPr>
                <w:ilvl w:val="0"/>
                <w:numId w:val="18"/>
              </w:numPr>
              <w:spacing w:after="200" w:line="276" w:lineRule="auto"/>
              <w:jc w:val="both"/>
              <w:rPr>
                <w:rFonts w:ascii="Rockwell" w:hAnsi="Rockwell"/>
                <w:b/>
                <w:color w:val="000000" w:themeColor="text1"/>
              </w:rPr>
            </w:pPr>
            <w:r w:rsidRPr="009C7C2D">
              <w:rPr>
                <w:rFonts w:ascii="Rockwell" w:hAnsi="Rockwell"/>
                <w:b/>
                <w:color w:val="000000" w:themeColor="text1"/>
              </w:rPr>
              <w:t>4X2 ;</w:t>
            </w:r>
          </w:p>
          <w:p w14:paraId="1E103061" w14:textId="77777777" w:rsidR="0035163C" w:rsidRPr="009C7C2D" w:rsidRDefault="0035163C">
            <w:pPr>
              <w:pStyle w:val="Paragraphedeliste"/>
              <w:numPr>
                <w:ilvl w:val="0"/>
                <w:numId w:val="18"/>
              </w:numPr>
              <w:spacing w:after="200" w:line="276" w:lineRule="auto"/>
              <w:jc w:val="both"/>
              <w:rPr>
                <w:rFonts w:ascii="Rockwell" w:hAnsi="Rockwell"/>
                <w:b/>
                <w:color w:val="000000" w:themeColor="text1"/>
              </w:rPr>
            </w:pPr>
            <w:r w:rsidRPr="009C7C2D">
              <w:rPr>
                <w:rFonts w:ascii="Rockwell" w:hAnsi="Rockwell"/>
                <w:b/>
                <w:color w:val="000000" w:themeColor="text1"/>
              </w:rPr>
              <w:t>4X4 ou 4X2.</w:t>
            </w:r>
          </w:p>
          <w:p w14:paraId="6E1CC21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la mention souhaitée par rapport à la boîte de vitesse :</w:t>
            </w:r>
          </w:p>
          <w:p w14:paraId="604DF54B"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boîte manuelle ;</w:t>
            </w:r>
          </w:p>
          <w:p w14:paraId="29C82679" w14:textId="77777777" w:rsidR="0035163C" w:rsidRPr="009C7C2D" w:rsidRDefault="0035163C">
            <w:pPr>
              <w:pStyle w:val="Paragraphedeliste"/>
              <w:numPr>
                <w:ilvl w:val="0"/>
                <w:numId w:val="7"/>
              </w:numPr>
              <w:spacing w:after="200" w:line="276" w:lineRule="auto"/>
              <w:ind w:left="498" w:hanging="142"/>
              <w:jc w:val="both"/>
              <w:rPr>
                <w:rFonts w:ascii="Rockwell" w:hAnsi="Rockwell"/>
                <w:i/>
                <w:color w:val="000000" w:themeColor="text1"/>
              </w:rPr>
            </w:pPr>
            <w:r w:rsidRPr="009C7C2D">
              <w:rPr>
                <w:rFonts w:ascii="Rockwell" w:hAnsi="Rockwell"/>
                <w:b/>
                <w:color w:val="000000" w:themeColor="text1"/>
              </w:rPr>
              <w:t>boîte automatique ;</w:t>
            </w:r>
          </w:p>
          <w:p w14:paraId="7E78BCD4"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boîte manuelle ou automatique.</w:t>
            </w:r>
          </w:p>
        </w:tc>
        <w:tc>
          <w:tcPr>
            <w:tcW w:w="2693" w:type="dxa"/>
          </w:tcPr>
          <w:p w14:paraId="78F11F27" w14:textId="77777777" w:rsidR="0035163C" w:rsidRPr="009C7C2D" w:rsidRDefault="0035163C" w:rsidP="00866224">
            <w:pPr>
              <w:ind w:left="356"/>
              <w:jc w:val="both"/>
              <w:rPr>
                <w:rFonts w:ascii="Rockwell" w:hAnsi="Rockwell"/>
                <w:b/>
                <w:color w:val="000000" w:themeColor="text1"/>
              </w:rPr>
            </w:pPr>
          </w:p>
          <w:p w14:paraId="55450B09" w14:textId="77777777" w:rsidR="0035163C" w:rsidRPr="009C7C2D" w:rsidRDefault="0035163C" w:rsidP="00866224">
            <w:pPr>
              <w:jc w:val="both"/>
              <w:rPr>
                <w:rFonts w:ascii="Rockwell" w:hAnsi="Rockwell"/>
                <w:color w:val="000000" w:themeColor="text1"/>
              </w:rPr>
            </w:pPr>
          </w:p>
        </w:tc>
        <w:tc>
          <w:tcPr>
            <w:tcW w:w="2835" w:type="dxa"/>
          </w:tcPr>
          <w:p w14:paraId="54C53973"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 xml:space="preserve"> </w:t>
            </w:r>
          </w:p>
        </w:tc>
      </w:tr>
      <w:tr w:rsidR="0035163C" w:rsidRPr="009C7C2D" w14:paraId="224C1BFD" w14:textId="77777777" w:rsidTr="00866224">
        <w:tc>
          <w:tcPr>
            <w:tcW w:w="4821" w:type="dxa"/>
          </w:tcPr>
          <w:p w14:paraId="20801A25" w14:textId="77777777" w:rsidR="0035163C" w:rsidRPr="009C7C2D" w:rsidRDefault="0035163C" w:rsidP="00866224">
            <w:pPr>
              <w:pStyle w:val="Paragraphedeliste"/>
              <w:ind w:left="0"/>
              <w:jc w:val="both"/>
              <w:rPr>
                <w:rFonts w:ascii="Rockwell" w:hAnsi="Rockwell"/>
                <w:color w:val="000000" w:themeColor="text1"/>
              </w:rPr>
            </w:pPr>
            <w:r w:rsidRPr="009C7C2D">
              <w:rPr>
                <w:rFonts w:ascii="Rockwell" w:hAnsi="Rockwell"/>
                <w:b/>
                <w:color w:val="000000" w:themeColor="text1"/>
                <w:u w:val="single"/>
              </w:rPr>
              <w:t>TYPE DE DIRECTION</w:t>
            </w:r>
            <w:r w:rsidRPr="009C7C2D">
              <w:rPr>
                <w:rFonts w:ascii="Rockwell" w:hAnsi="Rockwell"/>
                <w:color w:val="000000" w:themeColor="text1"/>
              </w:rPr>
              <w:t> </w:t>
            </w:r>
          </w:p>
          <w:p w14:paraId="6D77CA04" w14:textId="77777777" w:rsidR="0035163C" w:rsidRPr="009C7C2D" w:rsidRDefault="0035163C" w:rsidP="00866224">
            <w:pPr>
              <w:pStyle w:val="Paragraphedeliste"/>
              <w:ind w:left="0"/>
              <w:jc w:val="both"/>
              <w:rPr>
                <w:rFonts w:ascii="Rockwell" w:hAnsi="Rockwell"/>
                <w:b/>
                <w:color w:val="000000" w:themeColor="text1"/>
              </w:rPr>
            </w:pPr>
            <w:r w:rsidRPr="009C7C2D">
              <w:rPr>
                <w:rFonts w:ascii="Rockwell" w:hAnsi="Rockwell"/>
                <w:i/>
                <w:color w:val="000000" w:themeColor="text1"/>
              </w:rPr>
              <w:t xml:space="preserve">L’autorité contractante indique : </w:t>
            </w:r>
            <w:r w:rsidRPr="009C7C2D">
              <w:rPr>
                <w:rFonts w:ascii="Rockwell" w:hAnsi="Rockwell"/>
                <w:b/>
                <w:color w:val="000000" w:themeColor="text1"/>
              </w:rPr>
              <w:t>La direction doit être assistée.</w:t>
            </w:r>
          </w:p>
        </w:tc>
        <w:tc>
          <w:tcPr>
            <w:tcW w:w="2693" w:type="dxa"/>
          </w:tcPr>
          <w:p w14:paraId="278DEDB8" w14:textId="77777777" w:rsidR="0035163C" w:rsidRPr="009C7C2D" w:rsidRDefault="0035163C" w:rsidP="00866224">
            <w:pPr>
              <w:jc w:val="both"/>
              <w:rPr>
                <w:rFonts w:ascii="Rockwell" w:hAnsi="Rockwell"/>
                <w:color w:val="000000" w:themeColor="text1"/>
              </w:rPr>
            </w:pPr>
          </w:p>
        </w:tc>
        <w:tc>
          <w:tcPr>
            <w:tcW w:w="2835" w:type="dxa"/>
          </w:tcPr>
          <w:p w14:paraId="0AE585D6" w14:textId="77777777" w:rsidR="0035163C" w:rsidRPr="009C7C2D" w:rsidRDefault="0035163C" w:rsidP="00866224">
            <w:pPr>
              <w:jc w:val="both"/>
              <w:rPr>
                <w:rFonts w:ascii="Rockwell" w:hAnsi="Rockwell"/>
                <w:color w:val="000000" w:themeColor="text1"/>
              </w:rPr>
            </w:pPr>
          </w:p>
        </w:tc>
      </w:tr>
      <w:tr w:rsidR="0035163C" w:rsidRPr="009C7C2D" w14:paraId="16EFC6A6" w14:textId="77777777" w:rsidTr="00866224">
        <w:tc>
          <w:tcPr>
            <w:tcW w:w="4821" w:type="dxa"/>
          </w:tcPr>
          <w:p w14:paraId="5CDA8A0E"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COLORIS</w:t>
            </w:r>
          </w:p>
          <w:p w14:paraId="46EF306C"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véhicules de gendarmerie, sapeurs pompier, police, ambulance etc....pour lesquels une seule couleur est imposée</w:t>
            </w:r>
            <w:r w:rsidRPr="009C7C2D">
              <w:rPr>
                <w:rFonts w:ascii="Rockwell" w:hAnsi="Rockwell"/>
                <w:color w:val="000000" w:themeColor="text1"/>
              </w:rPr>
              <w:t>.</w:t>
            </w:r>
          </w:p>
        </w:tc>
        <w:tc>
          <w:tcPr>
            <w:tcW w:w="2693" w:type="dxa"/>
          </w:tcPr>
          <w:p w14:paraId="61218A4E" w14:textId="77777777" w:rsidR="0035163C" w:rsidRPr="009C7C2D" w:rsidRDefault="0035163C" w:rsidP="00866224">
            <w:pPr>
              <w:jc w:val="both"/>
              <w:rPr>
                <w:rFonts w:ascii="Rockwell" w:hAnsi="Rockwell"/>
                <w:color w:val="000000" w:themeColor="text1"/>
              </w:rPr>
            </w:pPr>
          </w:p>
        </w:tc>
        <w:tc>
          <w:tcPr>
            <w:tcW w:w="2835" w:type="dxa"/>
          </w:tcPr>
          <w:p w14:paraId="5EC3C1D4" w14:textId="77777777" w:rsidR="0035163C" w:rsidRPr="009C7C2D" w:rsidRDefault="0035163C" w:rsidP="00866224">
            <w:pPr>
              <w:jc w:val="both"/>
              <w:rPr>
                <w:rFonts w:ascii="Rockwell" w:hAnsi="Rockwell"/>
                <w:color w:val="000000" w:themeColor="text1"/>
              </w:rPr>
            </w:pPr>
          </w:p>
        </w:tc>
      </w:tr>
      <w:tr w:rsidR="0035163C" w:rsidRPr="009C7C2D" w14:paraId="1E031B25" w14:textId="77777777" w:rsidTr="00866224">
        <w:tc>
          <w:tcPr>
            <w:tcW w:w="4821" w:type="dxa"/>
          </w:tcPr>
          <w:p w14:paraId="07A47F9C"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SUSPENSION</w:t>
            </w:r>
          </w:p>
          <w:p w14:paraId="4CC04B14"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Dans le cadre de la tropicalisation, la suspension doit être adaptée à l’utilisation sur les mauvaises routes . </w:t>
            </w:r>
          </w:p>
          <w:p w14:paraId="080D1C14"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indiquer l’une des mentions suivantes :</w:t>
            </w:r>
            <w:r w:rsidRPr="009C7C2D">
              <w:rPr>
                <w:rFonts w:ascii="Rockwell" w:hAnsi="Rockwell"/>
                <w:b/>
                <w:color w:val="000000" w:themeColor="text1"/>
              </w:rPr>
              <w:t xml:space="preserve"> </w:t>
            </w:r>
          </w:p>
          <w:p w14:paraId="79FAEE9F" w14:textId="77777777" w:rsidR="0035163C" w:rsidRPr="009C7C2D" w:rsidRDefault="0035163C">
            <w:pPr>
              <w:pStyle w:val="Paragraphedeliste"/>
              <w:numPr>
                <w:ilvl w:val="0"/>
                <w:numId w:val="7"/>
              </w:numPr>
              <w:spacing w:after="200" w:line="276" w:lineRule="auto"/>
              <w:jc w:val="both"/>
              <w:rPr>
                <w:rFonts w:ascii="Rockwell" w:hAnsi="Rockwell"/>
                <w:b/>
                <w:color w:val="000000" w:themeColor="text1"/>
              </w:rPr>
            </w:pPr>
            <w:r w:rsidRPr="009C7C2D">
              <w:rPr>
                <w:rFonts w:ascii="Rockwell" w:hAnsi="Rockwell"/>
                <w:b/>
                <w:color w:val="000000" w:themeColor="text1"/>
              </w:rPr>
              <w:t xml:space="preserve">suspension renforcée ; </w:t>
            </w:r>
          </w:p>
          <w:p w14:paraId="2AA15548" w14:textId="77777777" w:rsidR="0035163C" w:rsidRPr="009C7C2D" w:rsidRDefault="0035163C">
            <w:pPr>
              <w:pStyle w:val="Paragraphedeliste"/>
              <w:numPr>
                <w:ilvl w:val="0"/>
                <w:numId w:val="7"/>
              </w:numPr>
              <w:spacing w:after="200" w:line="276" w:lineRule="auto"/>
              <w:jc w:val="both"/>
              <w:rPr>
                <w:rFonts w:ascii="Rockwell" w:hAnsi="Rockwell"/>
                <w:b/>
                <w:color w:val="000000" w:themeColor="text1"/>
              </w:rPr>
            </w:pPr>
            <w:r w:rsidRPr="009C7C2D">
              <w:rPr>
                <w:rFonts w:ascii="Rockwell" w:hAnsi="Rockwell"/>
                <w:b/>
                <w:color w:val="000000" w:themeColor="text1"/>
              </w:rPr>
              <w:t>suspension renforcée avec pont rigide à l’avant et à l’arrière (uniquement pour la catégorie 4)</w:t>
            </w:r>
          </w:p>
          <w:p w14:paraId="0A5166E1" w14:textId="77777777" w:rsidR="0035163C" w:rsidRPr="009C7C2D" w:rsidRDefault="0035163C" w:rsidP="00866224">
            <w:pPr>
              <w:jc w:val="both"/>
              <w:rPr>
                <w:rFonts w:ascii="Rockwell" w:hAnsi="Rockwell"/>
                <w:b/>
                <w:strike/>
                <w:color w:val="000000" w:themeColor="text1"/>
              </w:rPr>
            </w:pPr>
          </w:p>
        </w:tc>
        <w:tc>
          <w:tcPr>
            <w:tcW w:w="2693" w:type="dxa"/>
          </w:tcPr>
          <w:p w14:paraId="6FE4704C"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 xml:space="preserve"> </w:t>
            </w:r>
          </w:p>
        </w:tc>
        <w:tc>
          <w:tcPr>
            <w:tcW w:w="2835" w:type="dxa"/>
          </w:tcPr>
          <w:p w14:paraId="29B4F40B" w14:textId="77777777" w:rsidR="0035163C" w:rsidRPr="009C7C2D" w:rsidRDefault="0035163C" w:rsidP="00866224">
            <w:pPr>
              <w:jc w:val="both"/>
              <w:rPr>
                <w:rFonts w:ascii="Rockwell" w:hAnsi="Rockwell"/>
                <w:color w:val="000000" w:themeColor="text1"/>
              </w:rPr>
            </w:pPr>
          </w:p>
        </w:tc>
      </w:tr>
      <w:tr w:rsidR="0035163C" w:rsidRPr="009C7C2D" w14:paraId="0EE863B1" w14:textId="77777777" w:rsidTr="00866224">
        <w:trPr>
          <w:trHeight w:val="1929"/>
        </w:trPr>
        <w:tc>
          <w:tcPr>
            <w:tcW w:w="4821" w:type="dxa"/>
          </w:tcPr>
          <w:p w14:paraId="7835296A"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MOTORISATION</w:t>
            </w:r>
          </w:p>
          <w:p w14:paraId="2A82B29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Cette notion fait appel à la cylindrée du moteur (en cm3 ou en litre) et à la puissance réelle (en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 xml:space="preserve">). </w:t>
            </w:r>
          </w:p>
          <w:p w14:paraId="7309C75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doit indiquer l’une des catégories suivantes : </w:t>
            </w:r>
          </w:p>
          <w:p w14:paraId="5930F37A" w14:textId="77777777" w:rsidR="0035163C" w:rsidRPr="009C7C2D" w:rsidRDefault="0035163C" w:rsidP="00866224">
            <w:pPr>
              <w:jc w:val="both"/>
              <w:rPr>
                <w:rFonts w:ascii="Rockwell" w:hAnsi="Rockwell"/>
                <w:i/>
                <w:color w:val="000000" w:themeColor="text1"/>
              </w:rPr>
            </w:pPr>
          </w:p>
          <w:p w14:paraId="45F962DE"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1</w:t>
            </w:r>
          </w:p>
          <w:p w14:paraId="0B52A66F" w14:textId="77777777" w:rsidR="0035163C" w:rsidRPr="009C7C2D" w:rsidRDefault="0035163C" w:rsidP="00866224">
            <w:pPr>
              <w:ind w:left="498"/>
              <w:jc w:val="both"/>
              <w:rPr>
                <w:rFonts w:ascii="Rockwell" w:hAnsi="Rockwell"/>
                <w:bCs/>
                <w:color w:val="000000" w:themeColor="text1"/>
              </w:rPr>
            </w:pPr>
            <w:r w:rsidRPr="009C7C2D">
              <w:rPr>
                <w:rFonts w:ascii="Rockwell" w:hAnsi="Rockwell"/>
                <w:bCs/>
                <w:color w:val="000000" w:themeColor="text1"/>
              </w:rPr>
              <w:t>Cylindrée</w:t>
            </w:r>
          </w:p>
          <w:p w14:paraId="7CC7A43F" w14:textId="77777777" w:rsidR="0035163C" w:rsidRPr="009C7C2D" w:rsidRDefault="0035163C" w:rsidP="00866224">
            <w:pPr>
              <w:ind w:left="1134"/>
              <w:jc w:val="both"/>
              <w:rPr>
                <w:rFonts w:ascii="Rockwell" w:hAnsi="Rockwell"/>
                <w:i/>
                <w:color w:val="000000" w:themeColor="text1"/>
              </w:rPr>
            </w:pPr>
            <w:r w:rsidRPr="009C7C2D">
              <w:rPr>
                <w:rFonts w:ascii="Rockwell" w:hAnsi="Rockwell"/>
                <w:color w:val="000000" w:themeColor="text1"/>
              </w:rPr>
              <w:t>1.3L à 2.0L</w:t>
            </w:r>
          </w:p>
          <w:p w14:paraId="11F5005F"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1 251 &lt;= CC &lt;= 2000</w:t>
            </w:r>
          </w:p>
          <w:p w14:paraId="7F1BFD2C" w14:textId="77777777" w:rsidR="0035163C" w:rsidRPr="009C7C2D" w:rsidRDefault="0035163C" w:rsidP="00866224">
            <w:pPr>
              <w:ind w:left="1134"/>
              <w:jc w:val="both"/>
              <w:rPr>
                <w:rFonts w:ascii="Rockwell" w:hAnsi="Rockwell"/>
                <w:color w:val="000000" w:themeColor="text1"/>
              </w:rPr>
            </w:pPr>
          </w:p>
          <w:p w14:paraId="6FCC77D1"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Puissance : au moins 65 KW</w:t>
            </w:r>
          </w:p>
          <w:p w14:paraId="121D9047" w14:textId="77777777" w:rsidR="0035163C" w:rsidRPr="009C7C2D" w:rsidRDefault="0035163C" w:rsidP="00866224">
            <w:pPr>
              <w:ind w:left="640"/>
              <w:jc w:val="both"/>
              <w:rPr>
                <w:rFonts w:ascii="Rockwell" w:hAnsi="Rockwell"/>
                <w:color w:val="000000" w:themeColor="text1"/>
              </w:rPr>
            </w:pPr>
          </w:p>
          <w:p w14:paraId="1334B74E"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2</w:t>
            </w:r>
          </w:p>
          <w:p w14:paraId="6868F80F"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lastRenderedPageBreak/>
              <w:t>Cylindrée</w:t>
            </w:r>
          </w:p>
          <w:p w14:paraId="1E0157A7" w14:textId="77777777" w:rsidR="0035163C" w:rsidRPr="009C7C2D" w:rsidRDefault="0035163C">
            <w:pPr>
              <w:pStyle w:val="Paragraphedeliste"/>
              <w:numPr>
                <w:ilvl w:val="0"/>
                <w:numId w:val="8"/>
              </w:numPr>
              <w:ind w:left="1632" w:hanging="142"/>
              <w:jc w:val="both"/>
              <w:rPr>
                <w:rFonts w:ascii="Rockwell" w:hAnsi="Rockwell"/>
                <w:bCs/>
                <w:color w:val="000000" w:themeColor="text1"/>
              </w:rPr>
            </w:pPr>
            <w:r w:rsidRPr="009C7C2D">
              <w:rPr>
                <w:rFonts w:ascii="Rockwell" w:hAnsi="Rockwell"/>
                <w:bCs/>
                <w:color w:val="000000" w:themeColor="text1"/>
              </w:rPr>
              <w:t>2.1L à 2.7L</w:t>
            </w:r>
          </w:p>
          <w:p w14:paraId="348C7357" w14:textId="77777777" w:rsidR="0035163C" w:rsidRPr="009C7C2D" w:rsidRDefault="0035163C">
            <w:pPr>
              <w:pStyle w:val="Paragraphedeliste"/>
              <w:numPr>
                <w:ilvl w:val="0"/>
                <w:numId w:val="8"/>
              </w:numPr>
              <w:ind w:left="1632" w:hanging="142"/>
              <w:jc w:val="both"/>
              <w:rPr>
                <w:rFonts w:ascii="Rockwell" w:hAnsi="Rockwell"/>
                <w:b/>
                <w:color w:val="000000" w:themeColor="text1"/>
              </w:rPr>
            </w:pPr>
            <w:r w:rsidRPr="009C7C2D">
              <w:rPr>
                <w:rFonts w:ascii="Rockwell" w:hAnsi="Rockwell"/>
                <w:color w:val="000000" w:themeColor="text1"/>
              </w:rPr>
              <w:t>2 149&lt;= CC &lt;= 2749</w:t>
            </w:r>
          </w:p>
          <w:p w14:paraId="0B31AA00" w14:textId="77777777" w:rsidR="0035163C" w:rsidRPr="009C7C2D" w:rsidRDefault="0035163C" w:rsidP="00866224">
            <w:pPr>
              <w:pStyle w:val="Paragraphedeliste"/>
              <w:ind w:left="1632"/>
              <w:jc w:val="both"/>
              <w:rPr>
                <w:rFonts w:ascii="Rockwell" w:hAnsi="Rockwell"/>
                <w:b/>
                <w:color w:val="000000" w:themeColor="text1"/>
              </w:rPr>
            </w:pPr>
          </w:p>
          <w:p w14:paraId="0B5369DE" w14:textId="77777777" w:rsidR="0035163C" w:rsidRPr="009C7C2D" w:rsidRDefault="0035163C" w:rsidP="00866224">
            <w:pPr>
              <w:jc w:val="both"/>
              <w:rPr>
                <w:rFonts w:ascii="Rockwell" w:hAnsi="Rockwell"/>
                <w:bCs/>
                <w:color w:val="000000" w:themeColor="text1"/>
              </w:rPr>
            </w:pPr>
            <w:r w:rsidRPr="009C7C2D">
              <w:rPr>
                <w:rFonts w:ascii="Rockwell" w:hAnsi="Rockwell"/>
                <w:bCs/>
                <w:i/>
                <w:color w:val="000000" w:themeColor="text1"/>
              </w:rPr>
              <w:t>Puissance </w:t>
            </w:r>
            <w:r w:rsidRPr="009C7C2D">
              <w:rPr>
                <w:rFonts w:ascii="Rockwell" w:hAnsi="Rockwell"/>
                <w:bCs/>
                <w:color w:val="000000" w:themeColor="text1"/>
              </w:rPr>
              <w:t xml:space="preserve">: au moins 90 </w:t>
            </w:r>
            <w:proofErr w:type="spellStart"/>
            <w:r w:rsidRPr="009C7C2D">
              <w:rPr>
                <w:rFonts w:ascii="Rockwell" w:hAnsi="Rockwell"/>
                <w:bCs/>
                <w:color w:val="000000" w:themeColor="text1"/>
              </w:rPr>
              <w:t>Kw</w:t>
            </w:r>
            <w:proofErr w:type="spellEnd"/>
          </w:p>
          <w:p w14:paraId="1A110F0A" w14:textId="77777777" w:rsidR="0035163C" w:rsidRPr="009C7C2D" w:rsidRDefault="0035163C" w:rsidP="00866224">
            <w:pPr>
              <w:jc w:val="both"/>
              <w:rPr>
                <w:rFonts w:ascii="Rockwell" w:hAnsi="Rockwell"/>
                <w:bCs/>
                <w:i/>
                <w:color w:val="000000" w:themeColor="text1"/>
              </w:rPr>
            </w:pPr>
          </w:p>
          <w:p w14:paraId="1B7ABE9D" w14:textId="77777777" w:rsidR="0035163C" w:rsidRPr="009C7C2D" w:rsidRDefault="0035163C" w:rsidP="00866224">
            <w:pPr>
              <w:jc w:val="both"/>
              <w:rPr>
                <w:rFonts w:ascii="Rockwell" w:hAnsi="Rockwell"/>
                <w:bCs/>
                <w:i/>
                <w:color w:val="000000" w:themeColor="text1"/>
              </w:rPr>
            </w:pPr>
          </w:p>
          <w:p w14:paraId="4EEF478E" w14:textId="77777777" w:rsidR="0035163C" w:rsidRPr="009C7C2D" w:rsidRDefault="0035163C" w:rsidP="00866224">
            <w:pPr>
              <w:jc w:val="both"/>
              <w:rPr>
                <w:rFonts w:ascii="Rockwell" w:hAnsi="Rockwell"/>
                <w:bCs/>
                <w:i/>
                <w:color w:val="000000" w:themeColor="text1"/>
              </w:rPr>
            </w:pPr>
          </w:p>
          <w:p w14:paraId="4C98E71B"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3</w:t>
            </w:r>
          </w:p>
          <w:p w14:paraId="20E6CC74"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Cylindrée</w:t>
            </w:r>
          </w:p>
          <w:p w14:paraId="513E4938" w14:textId="77777777" w:rsidR="0035163C" w:rsidRPr="009C7C2D" w:rsidRDefault="0035163C">
            <w:pPr>
              <w:pStyle w:val="Paragraphedeliste"/>
              <w:numPr>
                <w:ilvl w:val="0"/>
                <w:numId w:val="8"/>
              </w:numPr>
              <w:ind w:left="498" w:hanging="142"/>
              <w:jc w:val="both"/>
              <w:rPr>
                <w:rFonts w:ascii="Rockwell" w:hAnsi="Rockwell"/>
                <w:bCs/>
                <w:color w:val="000000" w:themeColor="text1"/>
              </w:rPr>
            </w:pPr>
            <w:r w:rsidRPr="009C7C2D">
              <w:rPr>
                <w:rFonts w:ascii="Rockwell" w:hAnsi="Rockwell"/>
                <w:bCs/>
                <w:color w:val="000000" w:themeColor="text1"/>
              </w:rPr>
              <w:t>2.8L à 3.2L</w:t>
            </w:r>
          </w:p>
          <w:p w14:paraId="5D8BC355" w14:textId="77777777" w:rsidR="0035163C" w:rsidRPr="009C7C2D" w:rsidRDefault="0035163C">
            <w:pPr>
              <w:pStyle w:val="Paragraphedeliste"/>
              <w:numPr>
                <w:ilvl w:val="0"/>
                <w:numId w:val="8"/>
              </w:numPr>
              <w:ind w:left="498" w:hanging="142"/>
              <w:jc w:val="both"/>
              <w:rPr>
                <w:rFonts w:ascii="Rockwell" w:hAnsi="Rockwell"/>
                <w:bCs/>
                <w:color w:val="000000" w:themeColor="text1"/>
              </w:rPr>
            </w:pPr>
            <w:r w:rsidRPr="009C7C2D">
              <w:rPr>
                <w:rFonts w:ascii="Rockwell" w:hAnsi="Rockwell"/>
                <w:bCs/>
                <w:color w:val="000000" w:themeColor="text1"/>
              </w:rPr>
              <w:t>2 751 &lt;= CC &lt;= 3 199</w:t>
            </w:r>
          </w:p>
          <w:p w14:paraId="55D1737D" w14:textId="77777777" w:rsidR="0035163C" w:rsidRPr="009C7C2D" w:rsidRDefault="0035163C" w:rsidP="00866224">
            <w:pPr>
              <w:pStyle w:val="Paragraphedeliste"/>
              <w:ind w:left="498"/>
              <w:jc w:val="both"/>
              <w:rPr>
                <w:rFonts w:ascii="Rockwell" w:hAnsi="Rockwell"/>
                <w:bCs/>
                <w:color w:val="000000" w:themeColor="text1"/>
              </w:rPr>
            </w:pPr>
          </w:p>
          <w:p w14:paraId="5F48538E" w14:textId="77777777" w:rsidR="0035163C" w:rsidRPr="009C7C2D" w:rsidRDefault="0035163C" w:rsidP="00866224">
            <w:pPr>
              <w:jc w:val="both"/>
              <w:rPr>
                <w:rFonts w:ascii="Rockwell" w:hAnsi="Rockwell"/>
                <w:bCs/>
                <w:color w:val="000000" w:themeColor="text1"/>
              </w:rPr>
            </w:pPr>
            <w:r w:rsidRPr="009C7C2D">
              <w:rPr>
                <w:rFonts w:ascii="Rockwell" w:hAnsi="Rockwell"/>
                <w:bCs/>
                <w:i/>
                <w:color w:val="000000" w:themeColor="text1"/>
              </w:rPr>
              <w:t>Puissance </w:t>
            </w:r>
            <w:r w:rsidRPr="009C7C2D">
              <w:rPr>
                <w:rFonts w:ascii="Rockwell" w:hAnsi="Rockwell"/>
                <w:bCs/>
                <w:color w:val="000000" w:themeColor="text1"/>
              </w:rPr>
              <w:t xml:space="preserve">: au moins 95 </w:t>
            </w:r>
            <w:proofErr w:type="spellStart"/>
            <w:r w:rsidRPr="009C7C2D">
              <w:rPr>
                <w:rFonts w:ascii="Rockwell" w:hAnsi="Rockwell"/>
                <w:bCs/>
                <w:color w:val="000000" w:themeColor="text1"/>
              </w:rPr>
              <w:t>Kw</w:t>
            </w:r>
            <w:proofErr w:type="spellEnd"/>
          </w:p>
          <w:p w14:paraId="74BA63EC" w14:textId="77777777" w:rsidR="0035163C" w:rsidRPr="009C7C2D" w:rsidRDefault="0035163C" w:rsidP="00866224">
            <w:pPr>
              <w:jc w:val="both"/>
              <w:rPr>
                <w:rFonts w:ascii="Rockwell" w:hAnsi="Rockwell"/>
                <w:bCs/>
                <w:color w:val="000000" w:themeColor="text1"/>
              </w:rPr>
            </w:pPr>
          </w:p>
          <w:p w14:paraId="2D983FCF" w14:textId="77777777" w:rsidR="0035163C" w:rsidRPr="009C7C2D" w:rsidRDefault="0035163C" w:rsidP="00866224">
            <w:pPr>
              <w:jc w:val="both"/>
              <w:rPr>
                <w:rFonts w:ascii="Rockwell" w:hAnsi="Rockwell"/>
                <w:bCs/>
                <w:color w:val="000000" w:themeColor="text1"/>
              </w:rPr>
            </w:pPr>
          </w:p>
          <w:p w14:paraId="44D4B167"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Catégorie 4 :</w:t>
            </w:r>
          </w:p>
          <w:p w14:paraId="2EA6A804"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Cylindrée</w:t>
            </w:r>
          </w:p>
          <w:p w14:paraId="4A8874FF" w14:textId="77777777" w:rsidR="0035163C" w:rsidRPr="009C7C2D" w:rsidRDefault="0035163C">
            <w:pPr>
              <w:pStyle w:val="Paragraphedeliste"/>
              <w:numPr>
                <w:ilvl w:val="0"/>
                <w:numId w:val="8"/>
              </w:numPr>
              <w:spacing w:after="200" w:line="276" w:lineRule="auto"/>
              <w:jc w:val="both"/>
              <w:rPr>
                <w:rFonts w:ascii="Rockwell" w:hAnsi="Rockwell"/>
                <w:i/>
                <w:color w:val="000000" w:themeColor="text1"/>
              </w:rPr>
            </w:pPr>
            <w:r w:rsidRPr="009C7C2D">
              <w:rPr>
                <w:rFonts w:ascii="Rockwell" w:hAnsi="Rockwell"/>
                <w:color w:val="000000" w:themeColor="text1"/>
              </w:rPr>
              <w:t>2.8L à 4.5L</w:t>
            </w:r>
          </w:p>
          <w:p w14:paraId="6FFD48C7" w14:textId="77777777" w:rsidR="0035163C" w:rsidRPr="009C7C2D" w:rsidRDefault="0035163C">
            <w:pPr>
              <w:pStyle w:val="Paragraphedeliste"/>
              <w:numPr>
                <w:ilvl w:val="0"/>
                <w:numId w:val="8"/>
              </w:numPr>
              <w:spacing w:after="200" w:line="276" w:lineRule="auto"/>
              <w:jc w:val="both"/>
              <w:rPr>
                <w:rFonts w:ascii="Rockwell" w:hAnsi="Rockwell"/>
                <w:color w:val="000000" w:themeColor="text1"/>
              </w:rPr>
            </w:pPr>
            <w:r w:rsidRPr="009C7C2D">
              <w:rPr>
                <w:rFonts w:ascii="Rockwell" w:hAnsi="Rockwell"/>
                <w:color w:val="000000" w:themeColor="text1"/>
              </w:rPr>
              <w:t>2 751 &lt;= CC &lt;= 4.451</w:t>
            </w:r>
          </w:p>
          <w:p w14:paraId="62DDFAF1"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Puissance : au moins 90 KW</w:t>
            </w:r>
          </w:p>
          <w:p w14:paraId="78F0EB1B" w14:textId="77777777" w:rsidR="0035163C" w:rsidRPr="009C7C2D" w:rsidRDefault="0035163C" w:rsidP="00866224">
            <w:pPr>
              <w:jc w:val="both"/>
              <w:rPr>
                <w:rFonts w:ascii="Rockwell" w:hAnsi="Rockwell"/>
                <w:bCs/>
                <w:color w:val="000000" w:themeColor="text1"/>
              </w:rPr>
            </w:pPr>
          </w:p>
          <w:p w14:paraId="4D7858CE" w14:textId="77777777" w:rsidR="0035163C" w:rsidRPr="009C7C2D" w:rsidRDefault="0035163C" w:rsidP="00866224">
            <w:pPr>
              <w:jc w:val="both"/>
              <w:rPr>
                <w:rFonts w:ascii="Rockwell" w:hAnsi="Rockwell"/>
                <w:bCs/>
                <w:i/>
                <w:color w:val="000000" w:themeColor="text1"/>
              </w:rPr>
            </w:pPr>
          </w:p>
          <w:p w14:paraId="1CF3A331"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5</w:t>
            </w:r>
          </w:p>
          <w:p w14:paraId="49C845CC"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Cylindrée</w:t>
            </w:r>
          </w:p>
          <w:p w14:paraId="232A8963" w14:textId="77777777" w:rsidR="0035163C" w:rsidRPr="009C7C2D" w:rsidRDefault="0035163C">
            <w:pPr>
              <w:pStyle w:val="Paragraphedeliste"/>
              <w:numPr>
                <w:ilvl w:val="0"/>
                <w:numId w:val="8"/>
              </w:numPr>
              <w:ind w:left="498" w:hanging="142"/>
              <w:jc w:val="both"/>
              <w:rPr>
                <w:rFonts w:ascii="Rockwell" w:hAnsi="Rockwell"/>
                <w:bCs/>
                <w:color w:val="000000" w:themeColor="text1"/>
              </w:rPr>
            </w:pPr>
            <w:r w:rsidRPr="009C7C2D">
              <w:rPr>
                <w:rFonts w:ascii="Rockwell" w:hAnsi="Rockwell"/>
                <w:bCs/>
                <w:color w:val="000000" w:themeColor="text1"/>
              </w:rPr>
              <w:t xml:space="preserve">Plus de 3.3L </w:t>
            </w:r>
          </w:p>
          <w:p w14:paraId="31E5727B" w14:textId="77777777" w:rsidR="0035163C" w:rsidRPr="009C7C2D" w:rsidRDefault="0035163C">
            <w:pPr>
              <w:pStyle w:val="Paragraphedeliste"/>
              <w:numPr>
                <w:ilvl w:val="0"/>
                <w:numId w:val="8"/>
              </w:numPr>
              <w:ind w:left="498" w:hanging="142"/>
              <w:jc w:val="both"/>
              <w:rPr>
                <w:rFonts w:ascii="Rockwell" w:hAnsi="Rockwell"/>
                <w:bCs/>
                <w:color w:val="000000" w:themeColor="text1"/>
              </w:rPr>
            </w:pPr>
            <w:r w:rsidRPr="009C7C2D">
              <w:rPr>
                <w:rFonts w:ascii="Rockwell" w:hAnsi="Rockwell"/>
                <w:bCs/>
                <w:color w:val="000000" w:themeColor="text1"/>
              </w:rPr>
              <w:t>3251CC et plus</w:t>
            </w:r>
          </w:p>
          <w:p w14:paraId="4A65B884" w14:textId="77777777" w:rsidR="0035163C" w:rsidRPr="009C7C2D" w:rsidRDefault="0035163C" w:rsidP="00866224">
            <w:pPr>
              <w:pStyle w:val="Paragraphedeliste"/>
              <w:ind w:left="498"/>
              <w:jc w:val="both"/>
              <w:rPr>
                <w:rFonts w:ascii="Rockwell" w:hAnsi="Rockwell"/>
                <w:bCs/>
                <w:color w:val="000000" w:themeColor="text1"/>
              </w:rPr>
            </w:pPr>
          </w:p>
          <w:p w14:paraId="3B648602" w14:textId="77777777" w:rsidR="0035163C" w:rsidRPr="009C7C2D" w:rsidRDefault="0035163C" w:rsidP="00866224">
            <w:pPr>
              <w:jc w:val="both"/>
              <w:rPr>
                <w:rFonts w:ascii="Rockwell" w:hAnsi="Rockwell"/>
                <w:bCs/>
                <w:color w:val="000000" w:themeColor="text1"/>
              </w:rPr>
            </w:pPr>
            <w:r w:rsidRPr="009C7C2D">
              <w:rPr>
                <w:rFonts w:ascii="Rockwell" w:hAnsi="Rockwell"/>
                <w:bCs/>
                <w:i/>
                <w:color w:val="000000" w:themeColor="text1"/>
              </w:rPr>
              <w:t xml:space="preserve">Puissance : </w:t>
            </w:r>
            <w:r w:rsidRPr="009C7C2D">
              <w:rPr>
                <w:rFonts w:ascii="Rockwell" w:hAnsi="Rockwell"/>
                <w:bCs/>
                <w:color w:val="000000" w:themeColor="text1"/>
              </w:rPr>
              <w:t xml:space="preserve">au moins 125 </w:t>
            </w:r>
            <w:proofErr w:type="spellStart"/>
            <w:r w:rsidRPr="009C7C2D">
              <w:rPr>
                <w:rFonts w:ascii="Rockwell" w:hAnsi="Rockwell"/>
                <w:bCs/>
                <w:color w:val="000000" w:themeColor="text1"/>
              </w:rPr>
              <w:t>Kw</w:t>
            </w:r>
            <w:proofErr w:type="spellEnd"/>
            <w:r w:rsidRPr="009C7C2D">
              <w:rPr>
                <w:rFonts w:ascii="Rockwell" w:hAnsi="Rockwell"/>
                <w:bCs/>
                <w:color w:val="000000" w:themeColor="text1"/>
              </w:rPr>
              <w:t>.</w:t>
            </w:r>
          </w:p>
          <w:p w14:paraId="31ED7871" w14:textId="77777777" w:rsidR="0035163C" w:rsidRPr="009C7C2D" w:rsidRDefault="0035163C" w:rsidP="00D91C78">
            <w:pPr>
              <w:jc w:val="both"/>
              <w:rPr>
                <w:rFonts w:ascii="Rockwell" w:hAnsi="Rockwell"/>
                <w:b/>
                <w:color w:val="000000" w:themeColor="text1"/>
              </w:rPr>
            </w:pPr>
          </w:p>
        </w:tc>
        <w:tc>
          <w:tcPr>
            <w:tcW w:w="2693" w:type="dxa"/>
          </w:tcPr>
          <w:p w14:paraId="7E32459D" w14:textId="77777777" w:rsidR="0035163C" w:rsidRPr="009C7C2D" w:rsidRDefault="0035163C" w:rsidP="00866224">
            <w:pPr>
              <w:jc w:val="both"/>
              <w:rPr>
                <w:rFonts w:ascii="Rockwell" w:hAnsi="Rockwell"/>
                <w:color w:val="000000" w:themeColor="text1"/>
              </w:rPr>
            </w:pPr>
          </w:p>
        </w:tc>
        <w:tc>
          <w:tcPr>
            <w:tcW w:w="2835" w:type="dxa"/>
          </w:tcPr>
          <w:p w14:paraId="69A58B93" w14:textId="77777777" w:rsidR="0035163C" w:rsidRPr="009C7C2D" w:rsidRDefault="0035163C" w:rsidP="00866224">
            <w:pPr>
              <w:jc w:val="both"/>
              <w:rPr>
                <w:rFonts w:ascii="Rockwell" w:hAnsi="Rockwell"/>
                <w:color w:val="000000" w:themeColor="text1"/>
              </w:rPr>
            </w:pPr>
          </w:p>
        </w:tc>
      </w:tr>
      <w:tr w:rsidR="0035163C" w:rsidRPr="009C7C2D" w14:paraId="40CD90CB" w14:textId="77777777" w:rsidTr="00866224">
        <w:tc>
          <w:tcPr>
            <w:tcW w:w="4821" w:type="dxa"/>
          </w:tcPr>
          <w:p w14:paraId="04453640" w14:textId="77777777" w:rsidR="0035163C" w:rsidRPr="009C7C2D" w:rsidRDefault="0035163C" w:rsidP="00866224">
            <w:pPr>
              <w:spacing w:after="120"/>
              <w:jc w:val="both"/>
              <w:rPr>
                <w:rFonts w:ascii="Rockwell" w:hAnsi="Rockwell"/>
                <w:b/>
                <w:bCs/>
                <w:color w:val="000000" w:themeColor="text1"/>
                <w:u w:val="single"/>
              </w:rPr>
            </w:pPr>
            <w:r w:rsidRPr="009C7C2D">
              <w:rPr>
                <w:rFonts w:ascii="Rockwell" w:hAnsi="Rockwell"/>
                <w:b/>
                <w:color w:val="000000" w:themeColor="text1"/>
                <w:u w:val="single"/>
              </w:rPr>
              <w:t xml:space="preserve">SYSTEME DE REFROIDISSEMENT </w:t>
            </w:r>
            <w:r w:rsidRPr="009C7C2D">
              <w:rPr>
                <w:rFonts w:ascii="Rockwell" w:hAnsi="Rockwell"/>
                <w:b/>
                <w:bCs/>
                <w:color w:val="000000" w:themeColor="text1"/>
                <w:u w:val="single"/>
              </w:rPr>
              <w:t>&amp; TROPICALISATION</w:t>
            </w:r>
          </w:p>
          <w:p w14:paraId="6E3EEA86"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Les véhicules conçus pour les régions tempérées sont souvent munis d'un système de refroidissement qui n'est pas adapté aux pays tropicaux. Il est donc nécessaire de tropicaliser les véhicules destinés à l'Afrique</w:t>
            </w:r>
            <w:r w:rsidRPr="009C7C2D">
              <w:rPr>
                <w:rFonts w:ascii="Rockwell" w:hAnsi="Rockwell"/>
                <w:color w:val="000000" w:themeColor="text1"/>
              </w:rPr>
              <w:t xml:space="preserve">. </w:t>
            </w:r>
            <w:r w:rsidRPr="009C7C2D">
              <w:rPr>
                <w:rFonts w:ascii="Rockwell" w:hAnsi="Rockwell"/>
                <w:i/>
                <w:color w:val="000000" w:themeColor="text1"/>
              </w:rPr>
              <w:t>L'autorité contractante doit indiquer la mention :</w:t>
            </w:r>
            <w:r w:rsidRPr="009C7C2D">
              <w:rPr>
                <w:rFonts w:ascii="Rockwell" w:hAnsi="Rockwell"/>
                <w:b/>
                <w:color w:val="000000" w:themeColor="text1"/>
              </w:rPr>
              <w:t xml:space="preserve"> tropicalisée.</w:t>
            </w:r>
          </w:p>
          <w:p w14:paraId="7EB7F623" w14:textId="77777777" w:rsidR="0035163C" w:rsidRPr="009C7C2D" w:rsidRDefault="0035163C" w:rsidP="00866224">
            <w:pPr>
              <w:jc w:val="both"/>
              <w:rPr>
                <w:rFonts w:ascii="Rockwell" w:hAnsi="Rockwell"/>
                <w:b/>
                <w:color w:val="000000" w:themeColor="text1"/>
              </w:rPr>
            </w:pPr>
          </w:p>
          <w:p w14:paraId="726A8649" w14:textId="77777777" w:rsidR="0035163C" w:rsidRPr="009C7C2D" w:rsidRDefault="0035163C" w:rsidP="00866224">
            <w:pPr>
              <w:jc w:val="both"/>
              <w:rPr>
                <w:rFonts w:ascii="Rockwell" w:hAnsi="Rockwell"/>
                <w:b/>
                <w:bCs/>
                <w:i/>
                <w:iCs/>
                <w:color w:val="000000" w:themeColor="text1"/>
              </w:rPr>
            </w:pPr>
          </w:p>
        </w:tc>
        <w:tc>
          <w:tcPr>
            <w:tcW w:w="2693" w:type="dxa"/>
          </w:tcPr>
          <w:p w14:paraId="7BAE9C2C" w14:textId="77777777" w:rsidR="0035163C" w:rsidRPr="009C7C2D" w:rsidRDefault="0035163C" w:rsidP="00866224">
            <w:pPr>
              <w:jc w:val="both"/>
              <w:rPr>
                <w:rFonts w:ascii="Rockwell" w:hAnsi="Rockwell"/>
                <w:color w:val="000000" w:themeColor="text1"/>
              </w:rPr>
            </w:pPr>
          </w:p>
        </w:tc>
        <w:tc>
          <w:tcPr>
            <w:tcW w:w="2835" w:type="dxa"/>
          </w:tcPr>
          <w:p w14:paraId="74AA3559" w14:textId="77777777" w:rsidR="0035163C" w:rsidRPr="009C7C2D" w:rsidRDefault="0035163C" w:rsidP="00866224">
            <w:pPr>
              <w:jc w:val="both"/>
              <w:rPr>
                <w:rFonts w:ascii="Rockwell" w:hAnsi="Rockwell"/>
                <w:color w:val="000000" w:themeColor="text1"/>
              </w:rPr>
            </w:pPr>
          </w:p>
        </w:tc>
      </w:tr>
      <w:tr w:rsidR="0035163C" w:rsidRPr="009C7C2D" w14:paraId="6CEF27EB" w14:textId="77777777" w:rsidTr="00866224">
        <w:trPr>
          <w:trHeight w:val="1000"/>
        </w:trPr>
        <w:tc>
          <w:tcPr>
            <w:tcW w:w="4821" w:type="dxa"/>
          </w:tcPr>
          <w:p w14:paraId="29388028"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PLACES ASSISES</w:t>
            </w:r>
            <w:r w:rsidRPr="009C7C2D">
              <w:rPr>
                <w:rFonts w:ascii="Rockwell" w:hAnsi="Rockwell"/>
                <w:color w:val="000000" w:themeColor="text1"/>
              </w:rPr>
              <w:t xml:space="preserve"> </w:t>
            </w:r>
          </w:p>
          <w:p w14:paraId="77995226"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une des mentions suivantes :</w:t>
            </w:r>
          </w:p>
          <w:p w14:paraId="4FF170EB" w14:textId="77777777" w:rsidR="0035163C" w:rsidRPr="009C7C2D" w:rsidRDefault="0035163C">
            <w:pPr>
              <w:pStyle w:val="Paragraphedeliste"/>
              <w:numPr>
                <w:ilvl w:val="0"/>
                <w:numId w:val="51"/>
              </w:numPr>
              <w:spacing w:after="200" w:line="276" w:lineRule="auto"/>
              <w:jc w:val="both"/>
              <w:rPr>
                <w:rFonts w:ascii="Rockwell" w:hAnsi="Rockwell"/>
                <w:i/>
                <w:color w:val="000000" w:themeColor="text1"/>
              </w:rPr>
            </w:pPr>
            <w:r w:rsidRPr="009C7C2D">
              <w:rPr>
                <w:rFonts w:ascii="Rockwell" w:hAnsi="Rockwell"/>
                <w:b/>
                <w:color w:val="000000" w:themeColor="text1"/>
              </w:rPr>
              <w:t>Cinq (05) places minimum pour le châssis court.</w:t>
            </w:r>
          </w:p>
          <w:p w14:paraId="7C85BD9C" w14:textId="77777777" w:rsidR="0035163C" w:rsidRPr="009C7C2D" w:rsidRDefault="0035163C">
            <w:pPr>
              <w:pStyle w:val="Paragraphedeliste"/>
              <w:numPr>
                <w:ilvl w:val="0"/>
                <w:numId w:val="9"/>
              </w:numPr>
              <w:spacing w:after="200" w:line="276" w:lineRule="auto"/>
              <w:ind w:left="498" w:hanging="138"/>
              <w:jc w:val="both"/>
              <w:rPr>
                <w:rFonts w:ascii="Rockwell" w:hAnsi="Rockwell"/>
                <w:b/>
                <w:color w:val="000000" w:themeColor="text1"/>
              </w:rPr>
            </w:pPr>
            <w:r w:rsidRPr="009C7C2D">
              <w:rPr>
                <w:rFonts w:ascii="Rockwell" w:hAnsi="Rockwell"/>
                <w:b/>
                <w:color w:val="000000" w:themeColor="text1"/>
              </w:rPr>
              <w:t>Sept (07) places minimum pour le châssis long .</w:t>
            </w:r>
          </w:p>
        </w:tc>
        <w:tc>
          <w:tcPr>
            <w:tcW w:w="2693" w:type="dxa"/>
          </w:tcPr>
          <w:p w14:paraId="31C80C7F" w14:textId="77777777" w:rsidR="0035163C" w:rsidRPr="009C7C2D" w:rsidRDefault="0035163C" w:rsidP="00866224">
            <w:pPr>
              <w:ind w:left="360"/>
              <w:jc w:val="both"/>
              <w:rPr>
                <w:rFonts w:ascii="Rockwell" w:hAnsi="Rockwell"/>
                <w:color w:val="000000" w:themeColor="text1"/>
              </w:rPr>
            </w:pPr>
          </w:p>
        </w:tc>
        <w:tc>
          <w:tcPr>
            <w:tcW w:w="2835" w:type="dxa"/>
          </w:tcPr>
          <w:p w14:paraId="62944385" w14:textId="77777777" w:rsidR="0035163C" w:rsidRPr="009C7C2D" w:rsidRDefault="0035163C" w:rsidP="00866224">
            <w:pPr>
              <w:jc w:val="both"/>
              <w:rPr>
                <w:rFonts w:ascii="Rockwell" w:hAnsi="Rockwell"/>
                <w:color w:val="000000" w:themeColor="text1"/>
              </w:rPr>
            </w:pPr>
          </w:p>
        </w:tc>
      </w:tr>
      <w:tr w:rsidR="0035163C" w:rsidRPr="009C7C2D" w14:paraId="26BB5E99" w14:textId="77777777" w:rsidTr="00866224">
        <w:tc>
          <w:tcPr>
            <w:tcW w:w="4821" w:type="dxa"/>
          </w:tcPr>
          <w:p w14:paraId="2DDB6413"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PORTIERES</w:t>
            </w:r>
            <w:r w:rsidRPr="009C7C2D">
              <w:rPr>
                <w:rFonts w:ascii="Rockwell" w:hAnsi="Rockwell"/>
                <w:color w:val="000000" w:themeColor="text1"/>
              </w:rPr>
              <w:t> </w:t>
            </w:r>
          </w:p>
          <w:p w14:paraId="549AF090" w14:textId="77777777" w:rsidR="0035163C" w:rsidRPr="009C7C2D" w:rsidRDefault="0035163C" w:rsidP="00866224">
            <w:pPr>
              <w:jc w:val="both"/>
              <w:rPr>
                <w:rFonts w:ascii="Rockwell" w:hAnsi="Rockwell"/>
                <w:i/>
                <w:color w:val="000000" w:themeColor="text1"/>
              </w:rPr>
            </w:pPr>
            <w:r w:rsidRPr="009C7C2D">
              <w:rPr>
                <w:rFonts w:ascii="Rockwell" w:hAnsi="Rockwell"/>
                <w:color w:val="000000" w:themeColor="text1"/>
              </w:rPr>
              <w:lastRenderedPageBreak/>
              <w:t xml:space="preserve">Les carrosseries </w:t>
            </w:r>
            <w:r w:rsidRPr="009C7C2D">
              <w:rPr>
                <w:rFonts w:ascii="Rockwell" w:hAnsi="Rockwell"/>
                <w:i/>
                <w:iCs/>
                <w:color w:val="000000" w:themeColor="text1"/>
              </w:rPr>
              <w:t>existent en trois (03) portières pour le châssis court et en cinq (05) portières pour le châssis long</w:t>
            </w:r>
            <w:r w:rsidRPr="009C7C2D">
              <w:rPr>
                <w:rFonts w:ascii="Rockwell" w:hAnsi="Rockwell"/>
                <w:color w:val="000000" w:themeColor="text1"/>
              </w:rPr>
              <w:t>. L</w:t>
            </w:r>
            <w:r w:rsidRPr="009C7C2D">
              <w:rPr>
                <w:rFonts w:ascii="Rockwell" w:hAnsi="Rockwell"/>
                <w:i/>
                <w:color w:val="000000" w:themeColor="text1"/>
              </w:rPr>
              <w:t>'autorité contractante doit indiquer son choix :</w:t>
            </w:r>
          </w:p>
          <w:p w14:paraId="570B9EFA" w14:textId="77777777" w:rsidR="0035163C" w:rsidRPr="009C7C2D" w:rsidRDefault="0035163C">
            <w:pPr>
              <w:pStyle w:val="Paragraphedeliste"/>
              <w:numPr>
                <w:ilvl w:val="0"/>
                <w:numId w:val="10"/>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trois (03) portières ;</w:t>
            </w:r>
          </w:p>
          <w:p w14:paraId="73DEAE6A" w14:textId="77777777" w:rsidR="0035163C" w:rsidRPr="009C7C2D" w:rsidRDefault="0035163C">
            <w:pPr>
              <w:pStyle w:val="Paragraphedeliste"/>
              <w:numPr>
                <w:ilvl w:val="0"/>
                <w:numId w:val="10"/>
              </w:numPr>
              <w:ind w:left="498" w:hanging="142"/>
              <w:jc w:val="both"/>
              <w:rPr>
                <w:rFonts w:ascii="Rockwell" w:hAnsi="Rockwell"/>
                <w:color w:val="000000" w:themeColor="text1"/>
              </w:rPr>
            </w:pPr>
            <w:r w:rsidRPr="009C7C2D">
              <w:rPr>
                <w:rFonts w:ascii="Rockwell" w:hAnsi="Rockwell"/>
                <w:b/>
                <w:color w:val="000000" w:themeColor="text1"/>
              </w:rPr>
              <w:t>cinq (05) portières.</w:t>
            </w:r>
          </w:p>
        </w:tc>
        <w:tc>
          <w:tcPr>
            <w:tcW w:w="2693" w:type="dxa"/>
          </w:tcPr>
          <w:p w14:paraId="40D6114B" w14:textId="77777777" w:rsidR="0035163C" w:rsidRPr="009C7C2D" w:rsidRDefault="0035163C" w:rsidP="00866224">
            <w:pPr>
              <w:jc w:val="both"/>
              <w:rPr>
                <w:rFonts w:ascii="Rockwell" w:hAnsi="Rockwell"/>
                <w:i/>
                <w:color w:val="000000" w:themeColor="text1"/>
              </w:rPr>
            </w:pPr>
          </w:p>
        </w:tc>
        <w:tc>
          <w:tcPr>
            <w:tcW w:w="2835" w:type="dxa"/>
          </w:tcPr>
          <w:p w14:paraId="6F623C97" w14:textId="77777777" w:rsidR="0035163C" w:rsidRPr="009C7C2D" w:rsidRDefault="0035163C" w:rsidP="00866224">
            <w:pPr>
              <w:jc w:val="both"/>
              <w:rPr>
                <w:rFonts w:ascii="Rockwell" w:hAnsi="Rockwell"/>
                <w:color w:val="000000" w:themeColor="text1"/>
              </w:rPr>
            </w:pPr>
          </w:p>
        </w:tc>
      </w:tr>
      <w:tr w:rsidR="0035163C" w:rsidRPr="009C7C2D" w14:paraId="3F083249" w14:textId="77777777" w:rsidTr="00866224">
        <w:tc>
          <w:tcPr>
            <w:tcW w:w="4821" w:type="dxa"/>
          </w:tcPr>
          <w:p w14:paraId="7D28E314" w14:textId="77777777" w:rsidR="0035163C" w:rsidRPr="009C7C2D" w:rsidRDefault="0035163C" w:rsidP="00866224">
            <w:pPr>
              <w:jc w:val="both"/>
              <w:rPr>
                <w:rFonts w:ascii="Rockwell" w:hAnsi="Rockwell"/>
                <w:b/>
                <w:bCs/>
                <w:i/>
                <w:color w:val="000000" w:themeColor="text1"/>
              </w:rPr>
            </w:pPr>
            <w:r w:rsidRPr="009C7C2D">
              <w:rPr>
                <w:rFonts w:ascii="Rockwell" w:hAnsi="Rockwell"/>
                <w:b/>
                <w:bCs/>
                <w:color w:val="000000" w:themeColor="text1"/>
                <w:u w:val="single"/>
              </w:rPr>
              <w:t>EQUIPEMENTS OBLIGATOIRES</w:t>
            </w:r>
            <w:r w:rsidRPr="009C7C2D">
              <w:rPr>
                <w:rFonts w:ascii="Rockwell" w:hAnsi="Rockwell"/>
                <w:b/>
                <w:bCs/>
                <w:i/>
                <w:color w:val="000000" w:themeColor="text1"/>
              </w:rPr>
              <w:t xml:space="preserve">  </w:t>
            </w:r>
          </w:p>
          <w:p w14:paraId="249C6BC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indiquer :</w:t>
            </w:r>
          </w:p>
          <w:p w14:paraId="1FDE9DC3"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climatisation d'origine ;</w:t>
            </w:r>
          </w:p>
          <w:p w14:paraId="3A5702BA"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ceinture de sécurité pour chaque    place ;</w:t>
            </w:r>
          </w:p>
          <w:p w14:paraId="37107EF3"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verrouillage centralisé des ouvertures ; </w:t>
            </w:r>
          </w:p>
          <w:p w14:paraId="0EE300E7"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airbags frontaux pour conducteur et passager avant ;</w:t>
            </w:r>
          </w:p>
          <w:p w14:paraId="35A6627A"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color w:val="000000" w:themeColor="text1"/>
              </w:rPr>
              <w:t>système de freinage ABS minimum</w:t>
            </w:r>
            <w:r w:rsidRPr="009C7C2D">
              <w:rPr>
                <w:rFonts w:ascii="Rockwell" w:hAnsi="Rockwell"/>
                <w:i/>
                <w:color w:val="000000" w:themeColor="text1"/>
              </w:rPr>
              <w:t> ;</w:t>
            </w:r>
          </w:p>
          <w:p w14:paraId="4B1CC3E0"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radio et lecteur multimédia  ou version ultérieure ;</w:t>
            </w:r>
          </w:p>
          <w:p w14:paraId="2993553F"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lots de bord (trousseau à clé, clé de roues, cric, manivelle d’origine) </w:t>
            </w:r>
            <w:r w:rsidRPr="009C7C2D">
              <w:rPr>
                <w:rFonts w:ascii="Rockwell" w:hAnsi="Rockwell"/>
                <w:b/>
                <w:iCs/>
                <w:color w:val="000000" w:themeColor="text1"/>
              </w:rPr>
              <w:t>;</w:t>
            </w:r>
          </w:p>
          <w:p w14:paraId="143A28CE"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 xml:space="preserve">deux (02) triangles de sol ; </w:t>
            </w:r>
          </w:p>
          <w:p w14:paraId="163C354A"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un extincteur  d’au moins 1 kg;</w:t>
            </w:r>
          </w:p>
          <w:p w14:paraId="1ED5122E"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 xml:space="preserve">une boîte à pharmacie  de premier secours (gants à usage unique, compresses stérilisées, sparadrap, antiseptique, paire de ciseaux, couverture de survie minimum ) ; </w:t>
            </w:r>
          </w:p>
          <w:p w14:paraId="6F272E53"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un gilet fluorescent ;</w:t>
            </w:r>
          </w:p>
          <w:p w14:paraId="4D290828" w14:textId="77777777" w:rsidR="0035163C" w:rsidRPr="009C7C2D" w:rsidRDefault="0035163C">
            <w:pPr>
              <w:numPr>
                <w:ilvl w:val="0"/>
                <w:numId w:val="3"/>
              </w:numPr>
              <w:jc w:val="both"/>
              <w:rPr>
                <w:rFonts w:ascii="Rockwell" w:hAnsi="Rockwell"/>
                <w:b/>
                <w:iCs/>
                <w:color w:val="000000" w:themeColor="text1"/>
              </w:rPr>
            </w:pPr>
            <w:r w:rsidRPr="009C7C2D">
              <w:rPr>
                <w:rFonts w:ascii="Rockwell" w:hAnsi="Rockwell"/>
                <w:b/>
                <w:iCs/>
                <w:color w:val="000000" w:themeColor="text1"/>
              </w:rPr>
              <w:t xml:space="preserve">plaque(s) </w:t>
            </w:r>
            <w:proofErr w:type="spellStart"/>
            <w:r w:rsidRPr="009C7C2D">
              <w:rPr>
                <w:rFonts w:ascii="Rockwell" w:hAnsi="Rockwell"/>
                <w:b/>
                <w:iCs/>
                <w:color w:val="000000" w:themeColor="text1"/>
              </w:rPr>
              <w:t>rétro-réfléchissante</w:t>
            </w:r>
            <w:proofErr w:type="spellEnd"/>
            <w:r w:rsidRPr="009C7C2D">
              <w:rPr>
                <w:rFonts w:ascii="Rockwell" w:hAnsi="Rockwell"/>
                <w:b/>
                <w:iCs/>
                <w:color w:val="000000" w:themeColor="text1"/>
              </w:rPr>
              <w:t>(s) à l’arrière ;</w:t>
            </w:r>
          </w:p>
          <w:p w14:paraId="3A2AD6D9"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color w:val="000000" w:themeColor="text1"/>
              </w:rPr>
              <w:t>une roue de secours d’origine aux dimensions et profil des pneus du véhicule livré.</w:t>
            </w:r>
          </w:p>
        </w:tc>
        <w:tc>
          <w:tcPr>
            <w:tcW w:w="2693" w:type="dxa"/>
          </w:tcPr>
          <w:p w14:paraId="18812763" w14:textId="77777777" w:rsidR="0035163C" w:rsidRPr="009C7C2D" w:rsidRDefault="0035163C" w:rsidP="00866224">
            <w:pPr>
              <w:ind w:left="357"/>
              <w:jc w:val="both"/>
              <w:rPr>
                <w:rFonts w:ascii="Rockwell" w:hAnsi="Rockwell"/>
                <w:color w:val="000000" w:themeColor="text1"/>
              </w:rPr>
            </w:pPr>
          </w:p>
        </w:tc>
        <w:tc>
          <w:tcPr>
            <w:tcW w:w="2835" w:type="dxa"/>
          </w:tcPr>
          <w:p w14:paraId="2DD0D1AA" w14:textId="77777777" w:rsidR="0035163C" w:rsidRPr="009C7C2D" w:rsidRDefault="0035163C" w:rsidP="00866224">
            <w:pPr>
              <w:ind w:left="360"/>
              <w:jc w:val="both"/>
              <w:rPr>
                <w:rFonts w:ascii="Rockwell" w:hAnsi="Rockwell"/>
                <w:color w:val="000000" w:themeColor="text1"/>
              </w:rPr>
            </w:pPr>
          </w:p>
        </w:tc>
      </w:tr>
      <w:tr w:rsidR="0035163C" w:rsidRPr="009C7C2D" w14:paraId="2B904BF9" w14:textId="77777777" w:rsidTr="00866224">
        <w:trPr>
          <w:trHeight w:val="983"/>
        </w:trPr>
        <w:tc>
          <w:tcPr>
            <w:tcW w:w="4821" w:type="dxa"/>
          </w:tcPr>
          <w:p w14:paraId="387DF7F5"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EQUIPEMENTS A OPTION</w:t>
            </w:r>
            <w:r w:rsidRPr="009C7C2D">
              <w:rPr>
                <w:rFonts w:ascii="Rockwell" w:hAnsi="Rockwell"/>
                <w:i/>
                <w:color w:val="000000" w:themeColor="text1"/>
              </w:rPr>
              <w:t> </w:t>
            </w:r>
          </w:p>
          <w:p w14:paraId="539E38E3"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 xml:space="preserve">L’autorité contractante mentionne les éléments suivants selon ses besoins : </w:t>
            </w:r>
          </w:p>
          <w:p w14:paraId="77F92FDB"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lève-vitres électriques ;</w:t>
            </w:r>
          </w:p>
          <w:p w14:paraId="2DADEB22"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écran multimédia en français/anglais ; </w:t>
            </w:r>
          </w:p>
          <w:p w14:paraId="04223386"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commande des ouvertures à distance ;</w:t>
            </w:r>
          </w:p>
          <w:p w14:paraId="2F1F49B0" w14:textId="77777777" w:rsidR="0035163C" w:rsidRPr="009C7C2D" w:rsidRDefault="0035163C">
            <w:pPr>
              <w:numPr>
                <w:ilvl w:val="0"/>
                <w:numId w:val="3"/>
              </w:numPr>
              <w:contextualSpacing/>
              <w:jc w:val="both"/>
              <w:rPr>
                <w:rFonts w:ascii="Rockwell" w:eastAsiaTheme="minorEastAsia" w:hAnsi="Rockwell" w:cstheme="minorBidi"/>
                <w:b/>
                <w:bCs/>
                <w:color w:val="000000" w:themeColor="text1"/>
                <w:lang w:val="en-US" w:eastAsia="en-US"/>
              </w:rPr>
            </w:pPr>
            <w:proofErr w:type="spellStart"/>
            <w:r w:rsidRPr="009C7C2D">
              <w:rPr>
                <w:rFonts w:ascii="Rockwell" w:eastAsiaTheme="minorEastAsia" w:hAnsi="Rockwell" w:cstheme="minorBidi"/>
                <w:b/>
                <w:bCs/>
                <w:color w:val="000000" w:themeColor="text1"/>
                <w:lang w:val="en-US" w:eastAsia="en-US"/>
              </w:rPr>
              <w:t>Caméra</w:t>
            </w:r>
            <w:proofErr w:type="spellEnd"/>
            <w:r w:rsidRPr="009C7C2D">
              <w:rPr>
                <w:rFonts w:ascii="Rockwell" w:eastAsiaTheme="minorEastAsia" w:hAnsi="Rockwell" w:cstheme="minorBidi"/>
                <w:b/>
                <w:bCs/>
                <w:color w:val="000000" w:themeColor="text1"/>
                <w:lang w:val="en-US" w:eastAsia="en-US"/>
              </w:rPr>
              <w:t xml:space="preserve"> de </w:t>
            </w:r>
            <w:proofErr w:type="spellStart"/>
            <w:r w:rsidRPr="009C7C2D">
              <w:rPr>
                <w:rFonts w:ascii="Rockwell" w:eastAsiaTheme="minorEastAsia" w:hAnsi="Rockwell" w:cstheme="minorBidi"/>
                <w:b/>
                <w:bCs/>
                <w:color w:val="000000" w:themeColor="text1"/>
                <w:lang w:val="en-US" w:eastAsia="en-US"/>
              </w:rPr>
              <w:t>recul</w:t>
            </w:r>
            <w:proofErr w:type="spellEnd"/>
            <w:r w:rsidRPr="009C7C2D">
              <w:rPr>
                <w:rFonts w:ascii="Rockwell" w:eastAsiaTheme="minorEastAsia" w:hAnsi="Rockwell" w:cstheme="minorBidi"/>
                <w:b/>
                <w:bCs/>
                <w:color w:val="000000" w:themeColor="text1"/>
                <w:lang w:val="en-US" w:eastAsia="en-US"/>
              </w:rPr>
              <w:t>;</w:t>
            </w:r>
          </w:p>
          <w:p w14:paraId="5E5AACA4"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rétroviseurs extérieurs électriques ;</w:t>
            </w:r>
          </w:p>
          <w:p w14:paraId="579E0943"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jantes en alliage d’aluminium ;</w:t>
            </w:r>
          </w:p>
          <w:p w14:paraId="64D62894"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lastRenderedPageBreak/>
              <w:t>porte-bagages ;</w:t>
            </w:r>
          </w:p>
          <w:p w14:paraId="06DF9C6C"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marches pieds latéraux ;</w:t>
            </w:r>
          </w:p>
          <w:p w14:paraId="4B8088DE"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autres équipements éventuels (filtre à air </w:t>
            </w:r>
            <w:proofErr w:type="spellStart"/>
            <w:r w:rsidRPr="009C7C2D">
              <w:rPr>
                <w:rFonts w:ascii="Rockwell" w:hAnsi="Rockwell"/>
                <w:b/>
                <w:color w:val="000000" w:themeColor="text1"/>
              </w:rPr>
              <w:t>snorkel</w:t>
            </w:r>
            <w:proofErr w:type="spellEnd"/>
            <w:r w:rsidRPr="009C7C2D">
              <w:rPr>
                <w:rFonts w:ascii="Rockwell" w:hAnsi="Rockwell"/>
                <w:b/>
                <w:color w:val="000000" w:themeColor="text1"/>
              </w:rPr>
              <w:t>) pour les véhicules à utilisation particulière ;</w:t>
            </w:r>
          </w:p>
          <w:p w14:paraId="1D0F77E1"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autres équipements, adaptations ou modifications éventuelles pour les véhicules spéciaux</w:t>
            </w:r>
            <w:r w:rsidRPr="009C7C2D">
              <w:rPr>
                <w:rFonts w:ascii="Rockwell" w:hAnsi="Rockwell"/>
                <w:b/>
                <w:i/>
                <w:color w:val="000000" w:themeColor="text1"/>
              </w:rPr>
              <w:t>.</w:t>
            </w:r>
            <w:r w:rsidRPr="009C7C2D">
              <w:rPr>
                <w:rFonts w:ascii="Rockwell" w:hAnsi="Rockwell"/>
                <w:b/>
                <w:color w:val="000000" w:themeColor="text1"/>
              </w:rPr>
              <w:t xml:space="preserve">   </w:t>
            </w:r>
          </w:p>
          <w:p w14:paraId="7576B44C" w14:textId="77777777" w:rsidR="0035163C" w:rsidRPr="009C7C2D" w:rsidRDefault="0035163C" w:rsidP="00866224">
            <w:pPr>
              <w:ind w:left="717"/>
              <w:jc w:val="both"/>
              <w:rPr>
                <w:rFonts w:ascii="Rockwell" w:hAnsi="Rockwell"/>
                <w:b/>
                <w:color w:val="000000" w:themeColor="text1"/>
              </w:rPr>
            </w:pPr>
          </w:p>
          <w:p w14:paraId="65EFC556" w14:textId="77777777" w:rsidR="0035163C" w:rsidRPr="009C7C2D" w:rsidRDefault="0035163C" w:rsidP="00866224">
            <w:pPr>
              <w:jc w:val="both"/>
              <w:rPr>
                <w:rFonts w:ascii="Rockwell" w:hAnsi="Rockwell"/>
                <w:color w:val="000000" w:themeColor="text1"/>
              </w:rPr>
            </w:pPr>
            <w:r w:rsidRPr="009C7C2D">
              <w:rPr>
                <w:rFonts w:ascii="Rockwell" w:hAnsi="Rockwell"/>
                <w:b/>
                <w:i/>
                <w:color w:val="000000" w:themeColor="text1"/>
              </w:rPr>
              <w:t>Les équipements mentionnés selon les besoins de l’autorité contractante en option deviennent de fait obligatoire</w:t>
            </w:r>
            <w:r w:rsidRPr="009C7C2D">
              <w:rPr>
                <w:rFonts w:ascii="Rockwell" w:hAnsi="Rockwell"/>
                <w:i/>
                <w:color w:val="000000" w:themeColor="text1"/>
              </w:rPr>
              <w:t>.</w:t>
            </w:r>
          </w:p>
        </w:tc>
        <w:tc>
          <w:tcPr>
            <w:tcW w:w="2693" w:type="dxa"/>
          </w:tcPr>
          <w:p w14:paraId="3A726C81" w14:textId="77777777" w:rsidR="0035163C" w:rsidRPr="009C7C2D" w:rsidRDefault="0035163C" w:rsidP="00866224">
            <w:pPr>
              <w:ind w:left="360"/>
              <w:jc w:val="both"/>
              <w:rPr>
                <w:rFonts w:ascii="Rockwell" w:hAnsi="Rockwell"/>
                <w:color w:val="000000" w:themeColor="text1"/>
              </w:rPr>
            </w:pPr>
          </w:p>
        </w:tc>
        <w:tc>
          <w:tcPr>
            <w:tcW w:w="2835" w:type="dxa"/>
          </w:tcPr>
          <w:p w14:paraId="52B958CB" w14:textId="77777777" w:rsidR="0035163C" w:rsidRPr="009C7C2D" w:rsidRDefault="0035163C" w:rsidP="00866224">
            <w:pPr>
              <w:ind w:left="360"/>
              <w:jc w:val="both"/>
              <w:rPr>
                <w:rFonts w:ascii="Rockwell" w:hAnsi="Rockwell"/>
                <w:color w:val="000000" w:themeColor="text1"/>
              </w:rPr>
            </w:pPr>
          </w:p>
        </w:tc>
      </w:tr>
      <w:tr w:rsidR="0035163C" w:rsidRPr="009C7C2D" w14:paraId="0C8835F3" w14:textId="77777777" w:rsidTr="00866224">
        <w:tc>
          <w:tcPr>
            <w:tcW w:w="4821" w:type="dxa"/>
          </w:tcPr>
          <w:p w14:paraId="59BF5C55"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PRESTATIONS DU GENRE</w:t>
            </w:r>
          </w:p>
          <w:p w14:paraId="1D4610A8" w14:textId="77777777" w:rsidR="0035163C" w:rsidRPr="009C7C2D" w:rsidRDefault="0035163C" w:rsidP="00866224">
            <w:pPr>
              <w:jc w:val="both"/>
              <w:rPr>
                <w:rFonts w:ascii="Rockwell" w:hAnsi="Rockwell"/>
                <w:b/>
                <w:color w:val="000000" w:themeColor="text1"/>
              </w:rPr>
            </w:pPr>
            <w:r w:rsidRPr="009C7C2D">
              <w:rPr>
                <w:rFonts w:ascii="Rockwell" w:eastAsia="Calibri" w:hAnsi="Rockwell"/>
                <w:i/>
                <w:color w:val="000000" w:themeColor="text1"/>
                <w:lang w:eastAsia="en-US"/>
              </w:rPr>
              <w:t>L</w:t>
            </w:r>
            <w:r w:rsidRPr="009C7C2D">
              <w:rPr>
                <w:rFonts w:ascii="Rockwell" w:hAnsi="Rockwell"/>
                <w:i/>
                <w:color w:val="000000" w:themeColor="text1"/>
              </w:rPr>
              <w:t>’autorité contractante doit obligatoirement indiquer :</w:t>
            </w:r>
            <w:r w:rsidRPr="009C7C2D">
              <w:rPr>
                <w:rFonts w:ascii="Rockwell" w:hAnsi="Rockwell"/>
                <w:b/>
                <w:color w:val="000000" w:themeColor="text1"/>
              </w:rPr>
              <w:t xml:space="preserve"> </w:t>
            </w:r>
          </w:p>
          <w:p w14:paraId="23F9C677" w14:textId="77777777" w:rsidR="0035163C" w:rsidRPr="009C7C2D" w:rsidRDefault="0035163C">
            <w:pPr>
              <w:pStyle w:val="Paragraphedeliste"/>
              <w:numPr>
                <w:ilvl w:val="0"/>
                <w:numId w:val="11"/>
              </w:numPr>
              <w:spacing w:after="200" w:line="276" w:lineRule="auto"/>
              <w:ind w:left="782"/>
              <w:jc w:val="both"/>
              <w:rPr>
                <w:rFonts w:ascii="Rockwell" w:hAnsi="Rockwell"/>
                <w:b/>
                <w:i/>
                <w:color w:val="000000" w:themeColor="text1"/>
              </w:rPr>
            </w:pPr>
            <w:r w:rsidRPr="009C7C2D">
              <w:rPr>
                <w:rFonts w:ascii="Rockwell" w:hAnsi="Rockwell"/>
                <w:b/>
                <w:color w:val="000000" w:themeColor="text1"/>
              </w:rPr>
              <w:t>livraison sur site avec carte grise, plaques d’immatriculation fixées sur le véhicule et certificat de visite technique d’une structure de contrôle agréée par l’</w:t>
            </w:r>
            <w:proofErr w:type="spellStart"/>
            <w:r w:rsidRPr="009C7C2D">
              <w:rPr>
                <w:rFonts w:ascii="Rockwell" w:hAnsi="Rockwell"/>
                <w:b/>
                <w:color w:val="000000" w:themeColor="text1"/>
              </w:rPr>
              <w:t>Etat</w:t>
            </w:r>
            <w:proofErr w:type="spellEnd"/>
            <w:r w:rsidRPr="009C7C2D">
              <w:rPr>
                <w:rFonts w:ascii="Rockwell" w:hAnsi="Rockwell"/>
                <w:b/>
                <w:color w:val="000000" w:themeColor="text1"/>
              </w:rPr>
              <w:t> ;</w:t>
            </w:r>
          </w:p>
          <w:p w14:paraId="403F7702" w14:textId="77777777" w:rsidR="0035163C" w:rsidRPr="009C7C2D" w:rsidRDefault="0035163C">
            <w:pPr>
              <w:pStyle w:val="Paragraphedeliste"/>
              <w:numPr>
                <w:ilvl w:val="0"/>
                <w:numId w:val="11"/>
              </w:numPr>
              <w:spacing w:after="200" w:line="276" w:lineRule="auto"/>
              <w:ind w:left="782"/>
              <w:jc w:val="both"/>
              <w:rPr>
                <w:rFonts w:ascii="Rockwell" w:hAnsi="Rockwell"/>
                <w:b/>
                <w:i/>
                <w:color w:val="000000" w:themeColor="text1"/>
              </w:rPr>
            </w:pPr>
            <w:r w:rsidRPr="009C7C2D">
              <w:rPr>
                <w:rFonts w:ascii="Rockwell" w:hAnsi="Rockwell"/>
                <w:b/>
                <w:color w:val="000000" w:themeColor="text1"/>
              </w:rPr>
              <w:t>formation minimale d’un (01) chauffeur,  de l’utilisateur et d’un technicien s’il y a lieu à l’utilisation et au contrôle journalier en une journée.</w:t>
            </w:r>
          </w:p>
        </w:tc>
        <w:tc>
          <w:tcPr>
            <w:tcW w:w="2693" w:type="dxa"/>
          </w:tcPr>
          <w:p w14:paraId="5DC54EE8" w14:textId="77777777" w:rsidR="0035163C" w:rsidRPr="009C7C2D" w:rsidRDefault="0035163C" w:rsidP="00866224">
            <w:pPr>
              <w:jc w:val="both"/>
              <w:rPr>
                <w:rFonts w:ascii="Rockwell" w:hAnsi="Rockwell"/>
                <w:color w:val="000000" w:themeColor="text1"/>
              </w:rPr>
            </w:pPr>
          </w:p>
        </w:tc>
        <w:tc>
          <w:tcPr>
            <w:tcW w:w="2835" w:type="dxa"/>
          </w:tcPr>
          <w:p w14:paraId="7571098C" w14:textId="77777777" w:rsidR="0035163C" w:rsidRPr="009C7C2D" w:rsidRDefault="0035163C" w:rsidP="00866224">
            <w:pPr>
              <w:jc w:val="both"/>
              <w:rPr>
                <w:rFonts w:ascii="Rockwell" w:hAnsi="Rockwell"/>
                <w:color w:val="000000" w:themeColor="text1"/>
              </w:rPr>
            </w:pPr>
          </w:p>
        </w:tc>
      </w:tr>
    </w:tbl>
    <w:p w14:paraId="608A68F1" w14:textId="77777777" w:rsidR="0035163C" w:rsidRPr="009C7C2D" w:rsidRDefault="0035163C" w:rsidP="0035163C">
      <w:pPr>
        <w:pStyle w:val="Corpsdetexte21"/>
        <w:ind w:firstLine="0"/>
        <w:rPr>
          <w:rFonts w:ascii="Rockwell" w:hAnsi="Rockwell"/>
          <w:color w:val="000000" w:themeColor="text1"/>
          <w:u w:val="single"/>
        </w:rPr>
      </w:pPr>
      <w:r w:rsidRPr="009C7C2D">
        <w:rPr>
          <w:rFonts w:ascii="Rockwell" w:hAnsi="Rockwell"/>
          <w:color w:val="000000" w:themeColor="text1"/>
          <w:u w:val="single"/>
        </w:rPr>
        <w:br w:type="page"/>
      </w:r>
    </w:p>
    <w:p w14:paraId="388578F2" w14:textId="1F582250" w:rsidR="0035163C" w:rsidRPr="009C7C2D" w:rsidRDefault="001E7B78" w:rsidP="005330A6">
      <w:pPr>
        <w:pStyle w:val="Titre4"/>
        <w:rPr>
          <w:rFonts w:ascii="Rockwell" w:hAnsi="Rockwell"/>
          <w:b/>
          <w:bCs/>
          <w:i w:val="0"/>
          <w:iCs w:val="0"/>
          <w:color w:val="000000" w:themeColor="text1"/>
        </w:rPr>
      </w:pPr>
      <w:bookmarkStart w:id="15" w:name="_Toc238157523"/>
      <w:r w:rsidRPr="009C7C2D">
        <w:rPr>
          <w:rFonts w:ascii="Rockwell" w:hAnsi="Rockwell"/>
          <w:b/>
          <w:bCs/>
          <w:i w:val="0"/>
          <w:iCs w:val="0"/>
          <w:color w:val="000000" w:themeColor="text1"/>
        </w:rPr>
        <w:lastRenderedPageBreak/>
        <w:t>II.</w:t>
      </w:r>
      <w:r w:rsidR="00132C9E" w:rsidRPr="009C7C2D">
        <w:rPr>
          <w:rFonts w:ascii="Rockwell" w:hAnsi="Rockwell"/>
          <w:b/>
          <w:bCs/>
          <w:i w:val="0"/>
          <w:iCs w:val="0"/>
          <w:color w:val="000000" w:themeColor="text1"/>
        </w:rPr>
        <w:t>1.1</w:t>
      </w:r>
      <w:r w:rsidRPr="009C7C2D">
        <w:rPr>
          <w:rFonts w:ascii="Rockwell" w:hAnsi="Rockwell"/>
          <w:b/>
          <w:bCs/>
          <w:i w:val="0"/>
          <w:iCs w:val="0"/>
          <w:color w:val="000000" w:themeColor="text1"/>
        </w:rPr>
        <w:t>.2</w:t>
      </w:r>
      <w:r w:rsidR="00132C9E" w:rsidRPr="009C7C2D">
        <w:rPr>
          <w:rFonts w:ascii="Rockwell" w:hAnsi="Rockwell"/>
          <w:b/>
          <w:bCs/>
          <w:i w:val="0"/>
          <w:iCs w:val="0"/>
          <w:color w:val="000000" w:themeColor="text1"/>
        </w:rPr>
        <w:t xml:space="preserve"> </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Camionnettes Pick-Up</w:t>
      </w:r>
      <w:bookmarkEnd w:id="15"/>
    </w:p>
    <w:p w14:paraId="737DBB72" w14:textId="77777777" w:rsidR="0035163C" w:rsidRPr="009C7C2D" w:rsidRDefault="0035163C" w:rsidP="00A60595">
      <w:pPr>
        <w:pStyle w:val="Titre5"/>
        <w:spacing w:before="120" w:after="120"/>
        <w:rPr>
          <w:rFonts w:ascii="Rockwell" w:hAnsi="Rockwell"/>
          <w:b/>
          <w:bCs/>
          <w:color w:val="000000" w:themeColor="text1"/>
        </w:rPr>
      </w:pPr>
    </w:p>
    <w:p w14:paraId="398CF4F5"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22C0D192" w14:textId="77777777" w:rsidTr="00866224">
        <w:trPr>
          <w:trHeight w:val="717"/>
        </w:trPr>
        <w:tc>
          <w:tcPr>
            <w:tcW w:w="4821" w:type="dxa"/>
          </w:tcPr>
          <w:p w14:paraId="6F9E2E19"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tc>
        <w:tc>
          <w:tcPr>
            <w:tcW w:w="2693" w:type="dxa"/>
          </w:tcPr>
          <w:p w14:paraId="225B5FC8"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2676484F"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tc>
      </w:tr>
      <w:tr w:rsidR="0035163C" w:rsidRPr="009C7C2D" w14:paraId="01C07F70" w14:textId="77777777" w:rsidTr="00866224">
        <w:tc>
          <w:tcPr>
            <w:tcW w:w="4821" w:type="dxa"/>
          </w:tcPr>
          <w:p w14:paraId="5A34A3D5"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MARQUE ET MODELE</w:t>
            </w:r>
          </w:p>
          <w:p w14:paraId="307DFB6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ne doit préciser aucune marque. Le soumissionnaire doit indiquer </w:t>
            </w:r>
            <w:r w:rsidRPr="009C7C2D">
              <w:rPr>
                <w:rFonts w:ascii="Rockwell" w:hAnsi="Rockwell"/>
                <w:b/>
                <w:bCs/>
                <w:i/>
                <w:color w:val="000000" w:themeColor="text1"/>
              </w:rPr>
              <w:t xml:space="preserve">la marque et le modèle </w:t>
            </w:r>
            <w:r w:rsidRPr="009C7C2D">
              <w:rPr>
                <w:rFonts w:ascii="Rockwell" w:hAnsi="Rockwell"/>
                <w:i/>
                <w:color w:val="000000" w:themeColor="text1"/>
              </w:rPr>
              <w:t xml:space="preserve">de son produit. </w:t>
            </w:r>
          </w:p>
          <w:p w14:paraId="6C222370" w14:textId="77777777" w:rsidR="0035163C" w:rsidRPr="009C7C2D" w:rsidRDefault="0035163C" w:rsidP="00866224">
            <w:pPr>
              <w:jc w:val="both"/>
              <w:rPr>
                <w:rFonts w:ascii="Rockwell" w:hAnsi="Rockwell"/>
                <w:color w:val="000000" w:themeColor="text1"/>
              </w:rPr>
            </w:pPr>
          </w:p>
        </w:tc>
        <w:tc>
          <w:tcPr>
            <w:tcW w:w="2693" w:type="dxa"/>
          </w:tcPr>
          <w:p w14:paraId="74B6600B"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138F7677"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6B01A428" w14:textId="77777777" w:rsidTr="00866224">
        <w:trPr>
          <w:trHeight w:val="1357"/>
        </w:trPr>
        <w:tc>
          <w:tcPr>
            <w:tcW w:w="4821" w:type="dxa"/>
          </w:tcPr>
          <w:p w14:paraId="50E594BF"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CARROSSERIE</w:t>
            </w:r>
            <w:r w:rsidRPr="009C7C2D">
              <w:rPr>
                <w:rFonts w:ascii="Rockwell" w:hAnsi="Rockwell"/>
                <w:color w:val="000000" w:themeColor="text1"/>
              </w:rPr>
              <w:t xml:space="preserve"> </w:t>
            </w:r>
          </w:p>
          <w:p w14:paraId="128851E9"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Dans la série des pick-up on rencontre les simples cabines et les doubles cabines. L'autorité contractante doit obligatoirement préciser son choix.</w:t>
            </w:r>
          </w:p>
          <w:p w14:paraId="12BB1F0E" w14:textId="77777777" w:rsidR="0035163C" w:rsidRPr="009C7C2D" w:rsidRDefault="0035163C">
            <w:pPr>
              <w:pStyle w:val="Paragraphedeliste"/>
              <w:numPr>
                <w:ilvl w:val="0"/>
                <w:numId w:val="13"/>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simple cabine ;</w:t>
            </w:r>
          </w:p>
          <w:p w14:paraId="2FA31389" w14:textId="77777777" w:rsidR="0035163C" w:rsidRPr="009C7C2D" w:rsidRDefault="0035163C">
            <w:pPr>
              <w:pStyle w:val="Paragraphedeliste"/>
              <w:numPr>
                <w:ilvl w:val="0"/>
                <w:numId w:val="13"/>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double cabine.</w:t>
            </w:r>
          </w:p>
        </w:tc>
        <w:tc>
          <w:tcPr>
            <w:tcW w:w="2693" w:type="dxa"/>
          </w:tcPr>
          <w:p w14:paraId="1E313222" w14:textId="77777777" w:rsidR="0035163C" w:rsidRPr="009C7C2D" w:rsidRDefault="0035163C" w:rsidP="00866224">
            <w:pPr>
              <w:rPr>
                <w:rFonts w:ascii="Rockwell" w:hAnsi="Rockwell"/>
                <w:color w:val="000000" w:themeColor="text1"/>
              </w:rPr>
            </w:pPr>
          </w:p>
        </w:tc>
        <w:tc>
          <w:tcPr>
            <w:tcW w:w="2835" w:type="dxa"/>
          </w:tcPr>
          <w:p w14:paraId="605D0124" w14:textId="77777777" w:rsidR="0035163C" w:rsidRPr="009C7C2D" w:rsidRDefault="0035163C" w:rsidP="00866224">
            <w:pPr>
              <w:rPr>
                <w:rFonts w:ascii="Rockwell" w:hAnsi="Rockwell"/>
                <w:color w:val="000000" w:themeColor="text1"/>
              </w:rPr>
            </w:pPr>
          </w:p>
        </w:tc>
      </w:tr>
      <w:tr w:rsidR="0035163C" w:rsidRPr="009C7C2D" w14:paraId="3739D8FB" w14:textId="77777777" w:rsidTr="00866224">
        <w:tc>
          <w:tcPr>
            <w:tcW w:w="4821" w:type="dxa"/>
          </w:tcPr>
          <w:p w14:paraId="390389D1" w14:textId="77777777" w:rsidR="0035163C" w:rsidRPr="009C7C2D" w:rsidRDefault="0035163C" w:rsidP="00866224">
            <w:pPr>
              <w:pStyle w:val="Paragraphedeliste"/>
              <w:ind w:left="0"/>
              <w:jc w:val="both"/>
              <w:rPr>
                <w:rFonts w:ascii="Rockwell" w:hAnsi="Rockwell"/>
                <w:color w:val="000000" w:themeColor="text1"/>
              </w:rPr>
            </w:pPr>
            <w:r w:rsidRPr="009C7C2D">
              <w:rPr>
                <w:rFonts w:ascii="Rockwell" w:hAnsi="Rockwell"/>
                <w:b/>
                <w:color w:val="000000" w:themeColor="text1"/>
                <w:u w:val="single"/>
              </w:rPr>
              <w:t>SOURCE D'ENERGIE</w:t>
            </w:r>
          </w:p>
          <w:p w14:paraId="57CAF75B"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L'autorité contractante a l'obligation de donner cette précision technique :</w:t>
            </w:r>
          </w:p>
          <w:p w14:paraId="2080557F" w14:textId="77777777" w:rsidR="0035163C" w:rsidRPr="009C7C2D" w:rsidRDefault="0035163C">
            <w:pPr>
              <w:pStyle w:val="Paragraphedeliste"/>
              <w:numPr>
                <w:ilvl w:val="0"/>
                <w:numId w:val="13"/>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essence,</w:t>
            </w:r>
          </w:p>
          <w:p w14:paraId="765CB124" w14:textId="77777777" w:rsidR="0035163C" w:rsidRPr="009C7C2D" w:rsidRDefault="0035163C">
            <w:pPr>
              <w:pStyle w:val="Paragraphedeliste"/>
              <w:numPr>
                <w:ilvl w:val="0"/>
                <w:numId w:val="13"/>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gazole,</w:t>
            </w:r>
          </w:p>
          <w:p w14:paraId="5D04A145" w14:textId="77777777" w:rsidR="0035163C" w:rsidRPr="009C7C2D" w:rsidRDefault="0035163C">
            <w:pPr>
              <w:pStyle w:val="Paragraphedeliste"/>
              <w:numPr>
                <w:ilvl w:val="0"/>
                <w:numId w:val="13"/>
              </w:numPr>
              <w:spacing w:line="276" w:lineRule="auto"/>
              <w:ind w:left="356" w:hanging="142"/>
              <w:jc w:val="both"/>
              <w:rPr>
                <w:rFonts w:ascii="Rockwell" w:hAnsi="Rockwell"/>
                <w:b/>
                <w:color w:val="000000" w:themeColor="text1"/>
              </w:rPr>
            </w:pPr>
            <w:r w:rsidRPr="009C7C2D">
              <w:rPr>
                <w:rFonts w:ascii="Rockwell" w:hAnsi="Rockwell"/>
                <w:b/>
                <w:color w:val="000000" w:themeColor="text1"/>
              </w:rPr>
              <w:t>essence ou gazole.</w:t>
            </w:r>
          </w:p>
        </w:tc>
        <w:tc>
          <w:tcPr>
            <w:tcW w:w="2693" w:type="dxa"/>
          </w:tcPr>
          <w:p w14:paraId="15ABC330" w14:textId="77777777" w:rsidR="0035163C" w:rsidRPr="009C7C2D" w:rsidRDefault="0035163C" w:rsidP="00866224">
            <w:pPr>
              <w:rPr>
                <w:rFonts w:ascii="Rockwell" w:hAnsi="Rockwell"/>
                <w:color w:val="000000" w:themeColor="text1"/>
              </w:rPr>
            </w:pPr>
          </w:p>
        </w:tc>
        <w:tc>
          <w:tcPr>
            <w:tcW w:w="2835" w:type="dxa"/>
          </w:tcPr>
          <w:p w14:paraId="796BCA39" w14:textId="77777777" w:rsidR="0035163C" w:rsidRPr="009C7C2D" w:rsidRDefault="0035163C" w:rsidP="00866224">
            <w:pPr>
              <w:rPr>
                <w:rFonts w:ascii="Rockwell" w:hAnsi="Rockwell"/>
                <w:color w:val="000000" w:themeColor="text1"/>
              </w:rPr>
            </w:pPr>
          </w:p>
        </w:tc>
      </w:tr>
      <w:tr w:rsidR="0035163C" w:rsidRPr="009C7C2D" w14:paraId="17E741AA" w14:textId="77777777" w:rsidTr="00866224">
        <w:tc>
          <w:tcPr>
            <w:tcW w:w="4821" w:type="dxa"/>
          </w:tcPr>
          <w:p w14:paraId="4145DACB"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CONSOMMATION </w:t>
            </w:r>
          </w:p>
          <w:p w14:paraId="2FE76DC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a l’information souhaitée.</w:t>
            </w:r>
          </w:p>
          <w:p w14:paraId="5C6AF81B"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Le soumissionnaire indique la consommation moyenne du véhicule proposé au 100Km.</w:t>
            </w:r>
          </w:p>
          <w:p w14:paraId="0EBCFFF9" w14:textId="77777777" w:rsidR="0035163C" w:rsidRPr="009C7C2D" w:rsidRDefault="0035163C" w:rsidP="00866224">
            <w:pPr>
              <w:jc w:val="both"/>
              <w:rPr>
                <w:rFonts w:ascii="Rockwell" w:hAnsi="Rockwell"/>
                <w:b/>
                <w:color w:val="000000" w:themeColor="text1"/>
              </w:rPr>
            </w:pPr>
          </w:p>
          <w:p w14:paraId="03B4B6F9" w14:textId="77777777" w:rsidR="0035163C" w:rsidRPr="009C7C2D" w:rsidRDefault="0035163C" w:rsidP="00866224">
            <w:pPr>
              <w:jc w:val="both"/>
              <w:rPr>
                <w:rFonts w:ascii="Rockwell" w:hAnsi="Rockwell"/>
                <w:b/>
                <w:color w:val="000000" w:themeColor="text1"/>
                <w:u w:val="single"/>
              </w:rPr>
            </w:pPr>
          </w:p>
        </w:tc>
        <w:tc>
          <w:tcPr>
            <w:tcW w:w="2693" w:type="dxa"/>
          </w:tcPr>
          <w:p w14:paraId="46DC14D2" w14:textId="77777777" w:rsidR="0035163C" w:rsidRPr="009C7C2D" w:rsidRDefault="0035163C" w:rsidP="00866224">
            <w:pPr>
              <w:rPr>
                <w:rFonts w:ascii="Rockwell" w:hAnsi="Rockwell"/>
                <w:color w:val="000000" w:themeColor="text1"/>
              </w:rPr>
            </w:pPr>
          </w:p>
        </w:tc>
        <w:tc>
          <w:tcPr>
            <w:tcW w:w="2835" w:type="dxa"/>
          </w:tcPr>
          <w:p w14:paraId="04179622" w14:textId="77777777" w:rsidR="0035163C" w:rsidRPr="009C7C2D" w:rsidRDefault="0035163C" w:rsidP="00866224">
            <w:pPr>
              <w:rPr>
                <w:rFonts w:ascii="Rockwell" w:hAnsi="Rockwell"/>
                <w:color w:val="000000" w:themeColor="text1"/>
              </w:rPr>
            </w:pPr>
          </w:p>
        </w:tc>
      </w:tr>
      <w:tr w:rsidR="0035163C" w:rsidRPr="009C7C2D" w14:paraId="6CD71B68" w14:textId="77777777" w:rsidTr="00866224">
        <w:trPr>
          <w:trHeight w:val="70"/>
        </w:trPr>
        <w:tc>
          <w:tcPr>
            <w:tcW w:w="4821" w:type="dxa"/>
          </w:tcPr>
          <w:p w14:paraId="1DCEC9C9"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SYSTEME DE TRANSMISSION ET MOTRICITE DES ROUES</w:t>
            </w:r>
          </w:p>
          <w:p w14:paraId="211FF23F"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 xml:space="preserve">L'autorité contractante indique l’une des mentions suivantes : </w:t>
            </w:r>
          </w:p>
          <w:p w14:paraId="619D26A3" w14:textId="77777777" w:rsidR="0035163C" w:rsidRPr="009C7C2D" w:rsidRDefault="0035163C">
            <w:pPr>
              <w:pStyle w:val="Paragraphedeliste"/>
              <w:numPr>
                <w:ilvl w:val="0"/>
                <w:numId w:val="14"/>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4X2 avec la possibilité de rouler en 4X4 ;</w:t>
            </w:r>
          </w:p>
          <w:p w14:paraId="64E02D8E" w14:textId="77777777" w:rsidR="0035163C" w:rsidRPr="009C7C2D" w:rsidRDefault="0035163C">
            <w:pPr>
              <w:pStyle w:val="Paragraphedeliste"/>
              <w:numPr>
                <w:ilvl w:val="0"/>
                <w:numId w:val="14"/>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4X2.</w:t>
            </w:r>
          </w:p>
          <w:p w14:paraId="07408179"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la mention souhaitée par rapport à la boîte de vitesse:</w:t>
            </w:r>
          </w:p>
          <w:p w14:paraId="50B3AD1D"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boîte manuelle ;</w:t>
            </w:r>
          </w:p>
          <w:p w14:paraId="1805072E" w14:textId="77777777" w:rsidR="0035163C" w:rsidRPr="009C7C2D" w:rsidRDefault="0035163C">
            <w:pPr>
              <w:pStyle w:val="Paragraphedeliste"/>
              <w:numPr>
                <w:ilvl w:val="0"/>
                <w:numId w:val="7"/>
              </w:numPr>
              <w:spacing w:after="200" w:line="276" w:lineRule="auto"/>
              <w:ind w:left="498" w:hanging="142"/>
              <w:jc w:val="both"/>
              <w:rPr>
                <w:rFonts w:ascii="Rockwell" w:hAnsi="Rockwell"/>
                <w:i/>
                <w:color w:val="000000" w:themeColor="text1"/>
              </w:rPr>
            </w:pPr>
            <w:r w:rsidRPr="009C7C2D">
              <w:rPr>
                <w:rFonts w:ascii="Rockwell" w:hAnsi="Rockwell"/>
                <w:b/>
                <w:color w:val="000000" w:themeColor="text1"/>
              </w:rPr>
              <w:t>boîte automatique ;</w:t>
            </w:r>
          </w:p>
          <w:p w14:paraId="13F13ACB" w14:textId="77777777" w:rsidR="0035163C" w:rsidRPr="009C7C2D" w:rsidRDefault="0035163C">
            <w:pPr>
              <w:pStyle w:val="Paragraphedeliste"/>
              <w:numPr>
                <w:ilvl w:val="0"/>
                <w:numId w:val="7"/>
              </w:numPr>
              <w:spacing w:after="200" w:line="276" w:lineRule="auto"/>
              <w:ind w:left="498" w:hanging="142"/>
              <w:jc w:val="both"/>
              <w:rPr>
                <w:rFonts w:ascii="Rockwell" w:hAnsi="Rockwell"/>
                <w:i/>
                <w:color w:val="000000" w:themeColor="text1"/>
              </w:rPr>
            </w:pPr>
            <w:r w:rsidRPr="009C7C2D">
              <w:rPr>
                <w:rFonts w:ascii="Rockwell" w:hAnsi="Rockwell"/>
                <w:b/>
                <w:color w:val="000000" w:themeColor="text1"/>
              </w:rPr>
              <w:t>boîte manuelle ou automatique.</w:t>
            </w:r>
          </w:p>
        </w:tc>
        <w:tc>
          <w:tcPr>
            <w:tcW w:w="2693" w:type="dxa"/>
          </w:tcPr>
          <w:p w14:paraId="28693160" w14:textId="77777777" w:rsidR="0035163C" w:rsidRPr="009C7C2D" w:rsidRDefault="0035163C" w:rsidP="00866224">
            <w:pPr>
              <w:rPr>
                <w:rFonts w:ascii="Rockwell" w:hAnsi="Rockwell"/>
                <w:color w:val="000000" w:themeColor="text1"/>
              </w:rPr>
            </w:pPr>
          </w:p>
        </w:tc>
        <w:tc>
          <w:tcPr>
            <w:tcW w:w="2835" w:type="dxa"/>
          </w:tcPr>
          <w:p w14:paraId="6697E91E" w14:textId="77777777" w:rsidR="0035163C" w:rsidRPr="009C7C2D" w:rsidRDefault="0035163C" w:rsidP="00866224">
            <w:pPr>
              <w:rPr>
                <w:rFonts w:ascii="Rockwell" w:hAnsi="Rockwell"/>
                <w:color w:val="000000" w:themeColor="text1"/>
              </w:rPr>
            </w:pPr>
          </w:p>
        </w:tc>
      </w:tr>
      <w:tr w:rsidR="0035163C" w:rsidRPr="009C7C2D" w14:paraId="746127ED" w14:textId="77777777" w:rsidTr="00866224">
        <w:tc>
          <w:tcPr>
            <w:tcW w:w="4821" w:type="dxa"/>
          </w:tcPr>
          <w:p w14:paraId="13435A1F"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lastRenderedPageBreak/>
              <w:t>TYPE DE DIRECTION</w:t>
            </w:r>
          </w:p>
          <w:p w14:paraId="19E51BF9"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L’autorité contractante indique :</w:t>
            </w:r>
            <w:r w:rsidRPr="009C7C2D">
              <w:rPr>
                <w:rFonts w:ascii="Rockwell" w:hAnsi="Rockwell"/>
                <w:b/>
                <w:color w:val="000000" w:themeColor="text1"/>
              </w:rPr>
              <w:t xml:space="preserve"> La direction doit être assistée</w:t>
            </w:r>
            <w:r w:rsidRPr="009C7C2D">
              <w:rPr>
                <w:rFonts w:ascii="Rockwell" w:hAnsi="Rockwell"/>
                <w:color w:val="000000" w:themeColor="text1"/>
              </w:rPr>
              <w:t>.</w:t>
            </w:r>
          </w:p>
        </w:tc>
        <w:tc>
          <w:tcPr>
            <w:tcW w:w="2693" w:type="dxa"/>
          </w:tcPr>
          <w:p w14:paraId="056EE897" w14:textId="77777777" w:rsidR="0035163C" w:rsidRPr="009C7C2D" w:rsidRDefault="0035163C" w:rsidP="00866224">
            <w:pPr>
              <w:rPr>
                <w:rFonts w:ascii="Rockwell" w:hAnsi="Rockwell"/>
                <w:color w:val="000000" w:themeColor="text1"/>
              </w:rPr>
            </w:pPr>
          </w:p>
        </w:tc>
        <w:tc>
          <w:tcPr>
            <w:tcW w:w="2835" w:type="dxa"/>
          </w:tcPr>
          <w:p w14:paraId="0ADDA720" w14:textId="77777777" w:rsidR="0035163C" w:rsidRPr="009C7C2D" w:rsidRDefault="0035163C" w:rsidP="00866224">
            <w:pPr>
              <w:rPr>
                <w:rFonts w:ascii="Rockwell" w:hAnsi="Rockwell"/>
                <w:color w:val="000000" w:themeColor="text1"/>
              </w:rPr>
            </w:pPr>
          </w:p>
        </w:tc>
      </w:tr>
      <w:tr w:rsidR="0035163C" w:rsidRPr="009C7C2D" w14:paraId="7D9DC2FD" w14:textId="77777777" w:rsidTr="00866224">
        <w:tc>
          <w:tcPr>
            <w:tcW w:w="4821" w:type="dxa"/>
          </w:tcPr>
          <w:p w14:paraId="4E459CDE"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COLORIS</w:t>
            </w:r>
          </w:p>
          <w:p w14:paraId="5F9FCE88"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véhicules de gendarmerie, sapeurs pompier, police, ambulance etc....pour lesquels une seule couleur est imposée</w:t>
            </w:r>
            <w:r w:rsidRPr="009C7C2D">
              <w:rPr>
                <w:rFonts w:ascii="Rockwell" w:hAnsi="Rockwell"/>
                <w:color w:val="000000" w:themeColor="text1"/>
              </w:rPr>
              <w:t>.</w:t>
            </w:r>
          </w:p>
        </w:tc>
        <w:tc>
          <w:tcPr>
            <w:tcW w:w="2693" w:type="dxa"/>
          </w:tcPr>
          <w:p w14:paraId="10C3281A" w14:textId="77777777" w:rsidR="0035163C" w:rsidRPr="009C7C2D" w:rsidRDefault="0035163C" w:rsidP="00866224">
            <w:pPr>
              <w:rPr>
                <w:rFonts w:ascii="Rockwell" w:hAnsi="Rockwell"/>
                <w:color w:val="000000" w:themeColor="text1"/>
              </w:rPr>
            </w:pPr>
          </w:p>
        </w:tc>
        <w:tc>
          <w:tcPr>
            <w:tcW w:w="2835" w:type="dxa"/>
          </w:tcPr>
          <w:p w14:paraId="29E6281E" w14:textId="77777777" w:rsidR="0035163C" w:rsidRPr="009C7C2D" w:rsidRDefault="0035163C" w:rsidP="00866224">
            <w:pPr>
              <w:rPr>
                <w:rFonts w:ascii="Rockwell" w:hAnsi="Rockwell"/>
                <w:color w:val="000000" w:themeColor="text1"/>
              </w:rPr>
            </w:pPr>
          </w:p>
        </w:tc>
      </w:tr>
      <w:tr w:rsidR="0035163C" w:rsidRPr="009C7C2D" w14:paraId="3BB7DD26" w14:textId="77777777" w:rsidTr="00866224">
        <w:tc>
          <w:tcPr>
            <w:tcW w:w="4821" w:type="dxa"/>
          </w:tcPr>
          <w:p w14:paraId="284E57AD"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SUSPENSION</w:t>
            </w:r>
          </w:p>
          <w:p w14:paraId="608653C0"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Dans le cadre de la tropicalisation, la suspension doit être adaptée à l’utilisation sur les mauvaises routes. </w:t>
            </w:r>
          </w:p>
          <w:p w14:paraId="1C47C6AB" w14:textId="77777777" w:rsidR="0035163C" w:rsidRPr="009C7C2D" w:rsidRDefault="0035163C" w:rsidP="00866224">
            <w:pPr>
              <w:jc w:val="both"/>
              <w:rPr>
                <w:rFonts w:ascii="Rockwell" w:hAnsi="Rockwell"/>
                <w:i/>
                <w:color w:val="000000" w:themeColor="text1"/>
              </w:rPr>
            </w:pPr>
          </w:p>
          <w:p w14:paraId="089D406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doit indiquer l’une des mentions suivantes : </w:t>
            </w:r>
          </w:p>
          <w:p w14:paraId="13BC5E53" w14:textId="77777777" w:rsidR="0035163C" w:rsidRPr="009C7C2D" w:rsidRDefault="0035163C">
            <w:pPr>
              <w:pStyle w:val="Paragraphedeliste"/>
              <w:numPr>
                <w:ilvl w:val="0"/>
                <w:numId w:val="7"/>
              </w:numPr>
              <w:spacing w:after="200" w:line="276" w:lineRule="auto"/>
              <w:jc w:val="both"/>
              <w:rPr>
                <w:rFonts w:ascii="Rockwell" w:hAnsi="Rockwell"/>
                <w:b/>
                <w:color w:val="000000" w:themeColor="text1"/>
              </w:rPr>
            </w:pPr>
            <w:r w:rsidRPr="009C7C2D">
              <w:rPr>
                <w:rFonts w:ascii="Rockwell" w:hAnsi="Rockwell"/>
                <w:b/>
                <w:color w:val="000000" w:themeColor="text1"/>
              </w:rPr>
              <w:t>suspension renforcée ;</w:t>
            </w:r>
          </w:p>
          <w:p w14:paraId="3C7B64C1" w14:textId="77777777" w:rsidR="0035163C" w:rsidRPr="009C7C2D" w:rsidRDefault="0035163C">
            <w:pPr>
              <w:pStyle w:val="Paragraphedeliste"/>
              <w:numPr>
                <w:ilvl w:val="0"/>
                <w:numId w:val="7"/>
              </w:numPr>
              <w:spacing w:after="200" w:line="276" w:lineRule="auto"/>
              <w:jc w:val="both"/>
              <w:rPr>
                <w:rFonts w:ascii="Rockwell" w:hAnsi="Rockwell"/>
                <w:b/>
                <w:color w:val="000000" w:themeColor="text1"/>
              </w:rPr>
            </w:pPr>
            <w:r w:rsidRPr="009C7C2D">
              <w:rPr>
                <w:rFonts w:ascii="Rockwell" w:hAnsi="Rockwell"/>
                <w:b/>
                <w:color w:val="000000" w:themeColor="text1"/>
              </w:rPr>
              <w:t>suspension renforcée avec pont rigide à l’avant et à l’arrière (uniquement pour la catégorie 3)</w:t>
            </w:r>
          </w:p>
        </w:tc>
        <w:tc>
          <w:tcPr>
            <w:tcW w:w="2693" w:type="dxa"/>
          </w:tcPr>
          <w:p w14:paraId="64D50858" w14:textId="77777777" w:rsidR="0035163C" w:rsidRPr="009C7C2D" w:rsidRDefault="0035163C" w:rsidP="00866224">
            <w:pPr>
              <w:rPr>
                <w:rFonts w:ascii="Rockwell" w:hAnsi="Rockwell"/>
                <w:color w:val="000000" w:themeColor="text1"/>
              </w:rPr>
            </w:pPr>
          </w:p>
        </w:tc>
        <w:tc>
          <w:tcPr>
            <w:tcW w:w="2835" w:type="dxa"/>
          </w:tcPr>
          <w:p w14:paraId="5BADF5B4" w14:textId="77777777" w:rsidR="0035163C" w:rsidRPr="009C7C2D" w:rsidRDefault="0035163C" w:rsidP="00866224">
            <w:pPr>
              <w:rPr>
                <w:rFonts w:ascii="Rockwell" w:hAnsi="Rockwell"/>
                <w:color w:val="000000" w:themeColor="text1"/>
              </w:rPr>
            </w:pPr>
          </w:p>
        </w:tc>
      </w:tr>
      <w:tr w:rsidR="0035163C" w:rsidRPr="009C7C2D" w14:paraId="08C9C329" w14:textId="77777777" w:rsidTr="00866224">
        <w:tc>
          <w:tcPr>
            <w:tcW w:w="4821" w:type="dxa"/>
          </w:tcPr>
          <w:p w14:paraId="17ABBDB8"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MOTORISATION</w:t>
            </w:r>
          </w:p>
          <w:p w14:paraId="3299F730"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Cette notion fait appel à la cylindrée du moteur (cm3 ou en litre) et à la puissance réelle (en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 xml:space="preserve">). </w:t>
            </w:r>
          </w:p>
          <w:p w14:paraId="57ACC0E1" w14:textId="77777777" w:rsidR="0035163C" w:rsidRPr="009C7C2D" w:rsidRDefault="0035163C" w:rsidP="00866224">
            <w:pPr>
              <w:jc w:val="both"/>
              <w:rPr>
                <w:rFonts w:ascii="Rockwell" w:hAnsi="Rockwell"/>
                <w:i/>
                <w:color w:val="000000" w:themeColor="text1"/>
              </w:rPr>
            </w:pPr>
          </w:p>
          <w:p w14:paraId="19706CC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doit indiquer l’une des catégories souhaitée : </w:t>
            </w:r>
          </w:p>
          <w:p w14:paraId="0909DD7F" w14:textId="77777777" w:rsidR="0035163C" w:rsidRPr="009C7C2D" w:rsidRDefault="0035163C" w:rsidP="00866224">
            <w:pPr>
              <w:jc w:val="both"/>
              <w:rPr>
                <w:rFonts w:ascii="Rockwell" w:hAnsi="Rockwell"/>
                <w:i/>
                <w:color w:val="000000" w:themeColor="text1"/>
              </w:rPr>
            </w:pPr>
          </w:p>
          <w:p w14:paraId="5A830463"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1</w:t>
            </w:r>
          </w:p>
          <w:p w14:paraId="6F4C2D18" w14:textId="77777777" w:rsidR="0035163C" w:rsidRPr="009C7C2D" w:rsidRDefault="0035163C" w:rsidP="00866224">
            <w:pPr>
              <w:jc w:val="both"/>
              <w:rPr>
                <w:rFonts w:ascii="Rockwell" w:hAnsi="Rockwell"/>
                <w:bCs/>
                <w:i/>
                <w:color w:val="000000" w:themeColor="text1"/>
              </w:rPr>
            </w:pPr>
            <w:r w:rsidRPr="009C7C2D">
              <w:rPr>
                <w:rFonts w:ascii="Rockwell" w:hAnsi="Rockwell"/>
                <w:bCs/>
                <w:i/>
                <w:color w:val="000000" w:themeColor="text1"/>
              </w:rPr>
              <w:t>Cylindrée :</w:t>
            </w:r>
          </w:p>
          <w:p w14:paraId="586AD778" w14:textId="77777777" w:rsidR="0035163C" w:rsidRPr="009C7C2D" w:rsidRDefault="0035163C">
            <w:pPr>
              <w:pStyle w:val="Paragraphedeliste"/>
              <w:numPr>
                <w:ilvl w:val="0"/>
                <w:numId w:val="8"/>
              </w:numPr>
              <w:ind w:left="498" w:hanging="142"/>
              <w:jc w:val="both"/>
              <w:rPr>
                <w:rFonts w:ascii="Rockwell" w:hAnsi="Rockwell"/>
                <w:b/>
                <w:color w:val="000000" w:themeColor="text1"/>
              </w:rPr>
            </w:pPr>
            <w:r w:rsidRPr="009C7C2D">
              <w:rPr>
                <w:rFonts w:ascii="Rockwell" w:hAnsi="Rockwell"/>
                <w:b/>
                <w:color w:val="000000" w:themeColor="text1"/>
              </w:rPr>
              <w:t>1.6 L à 2.2L ;</w:t>
            </w:r>
          </w:p>
          <w:p w14:paraId="15D90A10" w14:textId="77777777" w:rsidR="0035163C" w:rsidRPr="009C7C2D" w:rsidRDefault="0035163C">
            <w:pPr>
              <w:pStyle w:val="Paragraphedeliste"/>
              <w:numPr>
                <w:ilvl w:val="0"/>
                <w:numId w:val="8"/>
              </w:numPr>
              <w:ind w:left="498" w:hanging="142"/>
              <w:jc w:val="both"/>
              <w:rPr>
                <w:rFonts w:ascii="Rockwell" w:hAnsi="Rockwell"/>
                <w:b/>
                <w:color w:val="000000" w:themeColor="text1"/>
              </w:rPr>
            </w:pPr>
            <w:r w:rsidRPr="009C7C2D">
              <w:rPr>
                <w:rFonts w:ascii="Rockwell" w:hAnsi="Rockwell"/>
                <w:b/>
                <w:color w:val="000000" w:themeColor="text1"/>
              </w:rPr>
              <w:t>1 551 &lt;= CC &lt;= 2 151 ;</w:t>
            </w:r>
          </w:p>
          <w:p w14:paraId="4263B7C4" w14:textId="77777777" w:rsidR="0035163C" w:rsidRPr="009C7C2D" w:rsidRDefault="0035163C" w:rsidP="00866224">
            <w:pPr>
              <w:jc w:val="both"/>
              <w:rPr>
                <w:rFonts w:ascii="Rockwell" w:hAnsi="Rockwell"/>
                <w:iCs/>
                <w:color w:val="000000" w:themeColor="text1"/>
              </w:rPr>
            </w:pPr>
          </w:p>
          <w:p w14:paraId="068DBDA3" w14:textId="77777777" w:rsidR="0035163C" w:rsidRPr="009C7C2D" w:rsidRDefault="0035163C" w:rsidP="00866224">
            <w:pPr>
              <w:jc w:val="both"/>
              <w:rPr>
                <w:rFonts w:ascii="Rockwell" w:hAnsi="Rockwell"/>
                <w:bCs/>
                <w:i/>
                <w:color w:val="000000" w:themeColor="text1"/>
              </w:rPr>
            </w:pPr>
            <w:r w:rsidRPr="009C7C2D">
              <w:rPr>
                <w:rFonts w:ascii="Rockwell" w:hAnsi="Rockwell"/>
                <w:bCs/>
                <w:i/>
                <w:color w:val="000000" w:themeColor="text1"/>
              </w:rPr>
              <w:t>Puissance :</w:t>
            </w:r>
          </w:p>
          <w:p w14:paraId="06B0CB1E" w14:textId="77777777" w:rsidR="0035163C" w:rsidRPr="009C7C2D" w:rsidRDefault="0035163C">
            <w:pPr>
              <w:pStyle w:val="Paragraphedeliste"/>
              <w:numPr>
                <w:ilvl w:val="0"/>
                <w:numId w:val="8"/>
              </w:numPr>
              <w:ind w:left="498" w:hanging="142"/>
              <w:jc w:val="both"/>
              <w:rPr>
                <w:rFonts w:ascii="Rockwell" w:hAnsi="Rockwell"/>
                <w:b/>
                <w:color w:val="000000" w:themeColor="text1"/>
              </w:rPr>
            </w:pPr>
            <w:r w:rsidRPr="009C7C2D">
              <w:rPr>
                <w:rFonts w:ascii="Rockwell" w:hAnsi="Rockwell"/>
                <w:b/>
                <w:color w:val="000000" w:themeColor="text1"/>
              </w:rPr>
              <w:t xml:space="preserve">Au moins 60 </w:t>
            </w:r>
            <w:proofErr w:type="spellStart"/>
            <w:r w:rsidRPr="009C7C2D">
              <w:rPr>
                <w:rFonts w:ascii="Rockwell" w:hAnsi="Rockwell"/>
                <w:b/>
                <w:color w:val="000000" w:themeColor="text1"/>
              </w:rPr>
              <w:t>Kw</w:t>
            </w:r>
            <w:proofErr w:type="spellEnd"/>
            <w:r w:rsidRPr="009C7C2D">
              <w:rPr>
                <w:rFonts w:ascii="Rockwell" w:hAnsi="Rockwell"/>
                <w:b/>
                <w:color w:val="000000" w:themeColor="text1"/>
              </w:rPr>
              <w:t>.</w:t>
            </w:r>
          </w:p>
          <w:p w14:paraId="476CFA84" w14:textId="77777777" w:rsidR="0035163C" w:rsidRPr="009C7C2D" w:rsidRDefault="0035163C" w:rsidP="00866224">
            <w:pPr>
              <w:jc w:val="both"/>
              <w:rPr>
                <w:rFonts w:ascii="Rockwell" w:hAnsi="Rockwell"/>
                <w:b/>
                <w:color w:val="000000" w:themeColor="text1"/>
              </w:rPr>
            </w:pPr>
          </w:p>
          <w:p w14:paraId="3AD371C5" w14:textId="77777777" w:rsidR="0035163C" w:rsidRPr="009C7C2D" w:rsidRDefault="0035163C" w:rsidP="00866224">
            <w:pPr>
              <w:jc w:val="both"/>
              <w:rPr>
                <w:rFonts w:ascii="Rockwell" w:hAnsi="Rockwell"/>
                <w:bCs/>
                <w:color w:val="000000" w:themeColor="text1"/>
              </w:rPr>
            </w:pPr>
          </w:p>
          <w:p w14:paraId="5CC067E9"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Catégorie 2</w:t>
            </w:r>
          </w:p>
          <w:p w14:paraId="5C5F2B36"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Cylindrée :</w:t>
            </w:r>
          </w:p>
          <w:p w14:paraId="4A09A117" w14:textId="77777777" w:rsidR="0035163C" w:rsidRPr="009C7C2D" w:rsidRDefault="0035163C">
            <w:pPr>
              <w:pStyle w:val="Paragraphedeliste"/>
              <w:numPr>
                <w:ilvl w:val="0"/>
                <w:numId w:val="12"/>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2.3L à 3.0L</w:t>
            </w:r>
          </w:p>
          <w:p w14:paraId="6E75CD77" w14:textId="77777777" w:rsidR="0035163C" w:rsidRPr="009C7C2D" w:rsidRDefault="0035163C">
            <w:pPr>
              <w:pStyle w:val="Paragraphedeliste"/>
              <w:numPr>
                <w:ilvl w:val="0"/>
                <w:numId w:val="12"/>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2 251 &lt;= CC &lt;= 3 049</w:t>
            </w:r>
          </w:p>
          <w:p w14:paraId="38582D77"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Puissance :</w:t>
            </w:r>
          </w:p>
          <w:p w14:paraId="29D502FA"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 xml:space="preserve">Au moins 70 </w:t>
            </w:r>
            <w:proofErr w:type="spellStart"/>
            <w:r w:rsidRPr="009C7C2D">
              <w:rPr>
                <w:rFonts w:ascii="Rockwell" w:hAnsi="Rockwell"/>
                <w:b/>
                <w:color w:val="000000" w:themeColor="text1"/>
              </w:rPr>
              <w:t>Kw</w:t>
            </w:r>
            <w:proofErr w:type="spellEnd"/>
            <w:r w:rsidRPr="009C7C2D">
              <w:rPr>
                <w:rFonts w:ascii="Rockwell" w:hAnsi="Rockwell"/>
                <w:b/>
                <w:color w:val="000000" w:themeColor="text1"/>
              </w:rPr>
              <w:t>.</w:t>
            </w:r>
          </w:p>
          <w:p w14:paraId="6BDFF501" w14:textId="77777777" w:rsidR="0035163C" w:rsidRPr="009C7C2D" w:rsidRDefault="0035163C" w:rsidP="00866224">
            <w:pPr>
              <w:jc w:val="both"/>
              <w:rPr>
                <w:rFonts w:ascii="Rockwell" w:hAnsi="Rockwell"/>
                <w:b/>
                <w:color w:val="000000" w:themeColor="text1"/>
              </w:rPr>
            </w:pPr>
          </w:p>
          <w:p w14:paraId="09C70C72"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Catégorie 3</w:t>
            </w:r>
          </w:p>
          <w:p w14:paraId="3435263D"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Cylindrée :</w:t>
            </w:r>
          </w:p>
          <w:p w14:paraId="7608CE2B" w14:textId="77777777" w:rsidR="0035163C" w:rsidRPr="009C7C2D" w:rsidRDefault="0035163C">
            <w:pPr>
              <w:pStyle w:val="Paragraphedeliste"/>
              <w:numPr>
                <w:ilvl w:val="0"/>
                <w:numId w:val="12"/>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2.8L à 4.5L</w:t>
            </w:r>
          </w:p>
          <w:p w14:paraId="4ADA49EC" w14:textId="77777777" w:rsidR="0035163C" w:rsidRPr="009C7C2D" w:rsidRDefault="0035163C">
            <w:pPr>
              <w:pStyle w:val="Paragraphedeliste"/>
              <w:numPr>
                <w:ilvl w:val="0"/>
                <w:numId w:val="12"/>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lastRenderedPageBreak/>
              <w:t>2 751 &lt;= CC &lt;= 4 451</w:t>
            </w:r>
          </w:p>
          <w:p w14:paraId="3352B7C7"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Puissance :</w:t>
            </w:r>
          </w:p>
          <w:p w14:paraId="07612D5B"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 xml:space="preserve">Au moins 90 </w:t>
            </w:r>
            <w:proofErr w:type="spellStart"/>
            <w:r w:rsidRPr="009C7C2D">
              <w:rPr>
                <w:rFonts w:ascii="Rockwell" w:hAnsi="Rockwell"/>
                <w:b/>
                <w:color w:val="000000" w:themeColor="text1"/>
              </w:rPr>
              <w:t>Kw</w:t>
            </w:r>
            <w:proofErr w:type="spellEnd"/>
            <w:r w:rsidRPr="009C7C2D">
              <w:rPr>
                <w:rFonts w:ascii="Rockwell" w:hAnsi="Rockwell"/>
                <w:b/>
                <w:color w:val="000000" w:themeColor="text1"/>
              </w:rPr>
              <w:t>.</w:t>
            </w:r>
          </w:p>
          <w:p w14:paraId="3615AA4A" w14:textId="77777777" w:rsidR="0035163C" w:rsidRPr="009C7C2D" w:rsidRDefault="0035163C" w:rsidP="00866224">
            <w:pPr>
              <w:jc w:val="both"/>
              <w:rPr>
                <w:rFonts w:ascii="Rockwell" w:hAnsi="Rockwell"/>
                <w:b/>
                <w:color w:val="000000" w:themeColor="text1"/>
              </w:rPr>
            </w:pPr>
          </w:p>
        </w:tc>
        <w:tc>
          <w:tcPr>
            <w:tcW w:w="2693" w:type="dxa"/>
          </w:tcPr>
          <w:p w14:paraId="7832B57E" w14:textId="77777777" w:rsidR="0035163C" w:rsidRPr="009C7C2D" w:rsidRDefault="0035163C" w:rsidP="00866224">
            <w:pPr>
              <w:rPr>
                <w:rFonts w:ascii="Rockwell" w:hAnsi="Rockwell"/>
                <w:color w:val="000000" w:themeColor="text1"/>
              </w:rPr>
            </w:pPr>
            <w:r w:rsidRPr="009C7C2D">
              <w:rPr>
                <w:rFonts w:ascii="Rockwell" w:hAnsi="Rockwell"/>
                <w:color w:val="000000" w:themeColor="text1"/>
              </w:rPr>
              <w:lastRenderedPageBreak/>
              <w:t xml:space="preserve">  </w:t>
            </w:r>
          </w:p>
        </w:tc>
        <w:tc>
          <w:tcPr>
            <w:tcW w:w="2835" w:type="dxa"/>
          </w:tcPr>
          <w:p w14:paraId="4C699018" w14:textId="77777777" w:rsidR="0035163C" w:rsidRPr="009C7C2D" w:rsidRDefault="0035163C" w:rsidP="00866224">
            <w:pPr>
              <w:rPr>
                <w:rFonts w:ascii="Rockwell" w:hAnsi="Rockwell"/>
                <w:color w:val="000000" w:themeColor="text1"/>
              </w:rPr>
            </w:pPr>
          </w:p>
        </w:tc>
      </w:tr>
      <w:tr w:rsidR="0035163C" w:rsidRPr="009C7C2D" w14:paraId="568C3972" w14:textId="77777777" w:rsidTr="00866224">
        <w:tc>
          <w:tcPr>
            <w:tcW w:w="4821" w:type="dxa"/>
          </w:tcPr>
          <w:p w14:paraId="3F50B896" w14:textId="77777777" w:rsidR="0035163C" w:rsidRPr="009C7C2D" w:rsidRDefault="0035163C" w:rsidP="00866224">
            <w:pPr>
              <w:spacing w:after="120"/>
              <w:jc w:val="both"/>
              <w:rPr>
                <w:rFonts w:ascii="Rockwell" w:hAnsi="Rockwell"/>
                <w:b/>
                <w:bCs/>
                <w:color w:val="000000" w:themeColor="text1"/>
                <w:u w:val="single"/>
              </w:rPr>
            </w:pPr>
            <w:r w:rsidRPr="009C7C2D">
              <w:rPr>
                <w:rFonts w:ascii="Rockwell" w:hAnsi="Rockwell"/>
                <w:b/>
                <w:color w:val="000000" w:themeColor="text1"/>
                <w:u w:val="single"/>
              </w:rPr>
              <w:t>SYSTEME DE REFROIDISSEMENT</w:t>
            </w:r>
            <w:r w:rsidRPr="009C7C2D">
              <w:rPr>
                <w:rFonts w:ascii="Rockwell" w:hAnsi="Rockwell"/>
                <w:color w:val="000000" w:themeColor="text1"/>
              </w:rPr>
              <w:t xml:space="preserve"> </w:t>
            </w:r>
            <w:r w:rsidRPr="009C7C2D">
              <w:rPr>
                <w:rFonts w:ascii="Rockwell" w:hAnsi="Rockwell"/>
                <w:b/>
                <w:bCs/>
                <w:color w:val="000000" w:themeColor="text1"/>
                <w:u w:val="single"/>
              </w:rPr>
              <w:t>&amp; TROPICALISATION</w:t>
            </w:r>
          </w:p>
          <w:p w14:paraId="16C63148"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Les véhicules conçus pour les régions tempérées sont souvent munis d'un système de refroidissement qui n'est pas adapté aux pays tropicaux. Il est donc nécessaire de tropicaliser les véhicules destinés à l'Afrique</w:t>
            </w:r>
            <w:r w:rsidRPr="009C7C2D">
              <w:rPr>
                <w:rFonts w:ascii="Rockwell" w:hAnsi="Rockwell"/>
                <w:color w:val="000000" w:themeColor="text1"/>
              </w:rPr>
              <w:t xml:space="preserve">. </w:t>
            </w:r>
            <w:r w:rsidRPr="009C7C2D">
              <w:rPr>
                <w:rFonts w:ascii="Rockwell" w:hAnsi="Rockwell"/>
                <w:i/>
                <w:color w:val="000000" w:themeColor="text1"/>
              </w:rPr>
              <w:t>L’autorité contractante doit indiquer la mention :</w:t>
            </w:r>
            <w:r w:rsidRPr="009C7C2D">
              <w:rPr>
                <w:rFonts w:ascii="Rockwell" w:hAnsi="Rockwell"/>
                <w:b/>
                <w:color w:val="000000" w:themeColor="text1"/>
              </w:rPr>
              <w:t xml:space="preserve"> tropicalisée.</w:t>
            </w:r>
          </w:p>
          <w:p w14:paraId="4C5D4204" w14:textId="77777777" w:rsidR="0035163C" w:rsidRPr="009C7C2D" w:rsidRDefault="0035163C" w:rsidP="00866224">
            <w:pPr>
              <w:jc w:val="both"/>
              <w:rPr>
                <w:rFonts w:ascii="Rockwell" w:hAnsi="Rockwell"/>
                <w:i/>
                <w:color w:val="000000" w:themeColor="text1"/>
              </w:rPr>
            </w:pPr>
          </w:p>
        </w:tc>
        <w:tc>
          <w:tcPr>
            <w:tcW w:w="2693" w:type="dxa"/>
          </w:tcPr>
          <w:p w14:paraId="30BA6966" w14:textId="77777777" w:rsidR="0035163C" w:rsidRPr="009C7C2D" w:rsidRDefault="0035163C" w:rsidP="00866224">
            <w:pPr>
              <w:rPr>
                <w:rFonts w:ascii="Rockwell" w:hAnsi="Rockwell"/>
                <w:color w:val="000000" w:themeColor="text1"/>
              </w:rPr>
            </w:pPr>
            <w:r w:rsidRPr="009C7C2D">
              <w:rPr>
                <w:rFonts w:ascii="Rockwell" w:hAnsi="Rockwell"/>
                <w:color w:val="000000" w:themeColor="text1"/>
              </w:rPr>
              <w:t xml:space="preserve">  </w:t>
            </w:r>
          </w:p>
        </w:tc>
        <w:tc>
          <w:tcPr>
            <w:tcW w:w="2835" w:type="dxa"/>
          </w:tcPr>
          <w:p w14:paraId="7A6A2EA4" w14:textId="77777777" w:rsidR="0035163C" w:rsidRPr="009C7C2D" w:rsidRDefault="0035163C" w:rsidP="00866224">
            <w:pPr>
              <w:rPr>
                <w:rFonts w:ascii="Rockwell" w:hAnsi="Rockwell"/>
                <w:color w:val="000000" w:themeColor="text1"/>
              </w:rPr>
            </w:pPr>
          </w:p>
        </w:tc>
      </w:tr>
      <w:tr w:rsidR="0035163C" w:rsidRPr="009C7C2D" w14:paraId="39F5519A" w14:textId="77777777" w:rsidTr="00866224">
        <w:tc>
          <w:tcPr>
            <w:tcW w:w="4821" w:type="dxa"/>
          </w:tcPr>
          <w:p w14:paraId="5C84AB98"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PLACES ASSISES</w:t>
            </w:r>
            <w:r w:rsidRPr="009C7C2D">
              <w:rPr>
                <w:rFonts w:ascii="Rockwell" w:hAnsi="Rockwell"/>
                <w:color w:val="000000" w:themeColor="text1"/>
              </w:rPr>
              <w:t xml:space="preserve"> </w:t>
            </w:r>
          </w:p>
          <w:p w14:paraId="68B7D69C"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indique une des mentions suivantes : </w:t>
            </w:r>
          </w:p>
          <w:p w14:paraId="6FB10A31" w14:textId="77777777" w:rsidR="0035163C" w:rsidRPr="009C7C2D" w:rsidRDefault="0035163C">
            <w:pPr>
              <w:pStyle w:val="Paragraphedeliste"/>
              <w:numPr>
                <w:ilvl w:val="0"/>
                <w:numId w:val="15"/>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deux (02) places minimum pour la simple cabine ;</w:t>
            </w:r>
          </w:p>
          <w:p w14:paraId="75E0ECBD" w14:textId="77777777" w:rsidR="0035163C" w:rsidRPr="009C7C2D" w:rsidRDefault="0035163C">
            <w:pPr>
              <w:pStyle w:val="Paragraphedeliste"/>
              <w:numPr>
                <w:ilvl w:val="0"/>
                <w:numId w:val="15"/>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cinq (05) places minimum pour la double cabine</w:t>
            </w:r>
            <w:r w:rsidRPr="009C7C2D">
              <w:rPr>
                <w:rFonts w:ascii="Rockwell" w:hAnsi="Rockwell"/>
                <w:b/>
                <w:i/>
                <w:color w:val="000000" w:themeColor="text1"/>
              </w:rPr>
              <w:t>.</w:t>
            </w:r>
          </w:p>
        </w:tc>
        <w:tc>
          <w:tcPr>
            <w:tcW w:w="2693" w:type="dxa"/>
          </w:tcPr>
          <w:p w14:paraId="50E700ED" w14:textId="77777777" w:rsidR="0035163C" w:rsidRPr="009C7C2D" w:rsidRDefault="0035163C" w:rsidP="00866224">
            <w:pPr>
              <w:rPr>
                <w:rFonts w:ascii="Rockwell" w:hAnsi="Rockwell"/>
                <w:color w:val="000000" w:themeColor="text1"/>
              </w:rPr>
            </w:pPr>
          </w:p>
        </w:tc>
        <w:tc>
          <w:tcPr>
            <w:tcW w:w="2835" w:type="dxa"/>
          </w:tcPr>
          <w:p w14:paraId="491B5E16" w14:textId="77777777" w:rsidR="0035163C" w:rsidRPr="009C7C2D" w:rsidRDefault="0035163C" w:rsidP="00866224">
            <w:pPr>
              <w:rPr>
                <w:rFonts w:ascii="Rockwell" w:hAnsi="Rockwell"/>
                <w:color w:val="000000" w:themeColor="text1"/>
              </w:rPr>
            </w:pPr>
          </w:p>
        </w:tc>
      </w:tr>
      <w:tr w:rsidR="0035163C" w:rsidRPr="009C7C2D" w14:paraId="68B003D3" w14:textId="77777777" w:rsidTr="00866224">
        <w:tc>
          <w:tcPr>
            <w:tcW w:w="4821" w:type="dxa"/>
          </w:tcPr>
          <w:p w14:paraId="13485219"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PORTIERES</w:t>
            </w:r>
            <w:r w:rsidRPr="009C7C2D">
              <w:rPr>
                <w:rFonts w:ascii="Rockwell" w:hAnsi="Rockwell"/>
                <w:color w:val="000000" w:themeColor="text1"/>
              </w:rPr>
              <w:t> </w:t>
            </w:r>
          </w:p>
          <w:p w14:paraId="588231B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indique une des mentions suivantes : </w:t>
            </w:r>
          </w:p>
          <w:p w14:paraId="15B93E60" w14:textId="77777777" w:rsidR="0035163C" w:rsidRPr="009C7C2D" w:rsidRDefault="0035163C">
            <w:pPr>
              <w:pStyle w:val="Paragraphedeliste"/>
              <w:numPr>
                <w:ilvl w:val="0"/>
                <w:numId w:val="15"/>
              </w:numPr>
              <w:spacing w:line="276" w:lineRule="auto"/>
              <w:ind w:left="498" w:hanging="142"/>
              <w:jc w:val="both"/>
              <w:rPr>
                <w:rFonts w:ascii="Rockwell" w:hAnsi="Rockwell"/>
                <w:b/>
                <w:color w:val="000000" w:themeColor="text1"/>
              </w:rPr>
            </w:pPr>
            <w:r w:rsidRPr="009C7C2D">
              <w:rPr>
                <w:rFonts w:ascii="Rockwell" w:hAnsi="Rockwell"/>
                <w:b/>
                <w:color w:val="000000" w:themeColor="text1"/>
              </w:rPr>
              <w:t>deux (02) portières pour la simple cabine ;</w:t>
            </w:r>
          </w:p>
          <w:p w14:paraId="7E9AB200" w14:textId="77777777" w:rsidR="0035163C" w:rsidRPr="009C7C2D" w:rsidRDefault="0035163C">
            <w:pPr>
              <w:pStyle w:val="Paragraphedeliste"/>
              <w:numPr>
                <w:ilvl w:val="0"/>
                <w:numId w:val="15"/>
              </w:numPr>
              <w:spacing w:line="276" w:lineRule="auto"/>
              <w:ind w:left="498" w:hanging="142"/>
              <w:jc w:val="both"/>
              <w:rPr>
                <w:rFonts w:ascii="Rockwell" w:hAnsi="Rockwell"/>
                <w:color w:val="000000" w:themeColor="text1"/>
              </w:rPr>
            </w:pPr>
            <w:r w:rsidRPr="009C7C2D">
              <w:rPr>
                <w:rFonts w:ascii="Rockwell" w:hAnsi="Rockwell"/>
                <w:b/>
                <w:color w:val="000000" w:themeColor="text1"/>
              </w:rPr>
              <w:t xml:space="preserve"> quatre (04) portières pour la double cabine.</w:t>
            </w:r>
          </w:p>
        </w:tc>
        <w:tc>
          <w:tcPr>
            <w:tcW w:w="2693" w:type="dxa"/>
          </w:tcPr>
          <w:p w14:paraId="0FABB4FF" w14:textId="77777777" w:rsidR="0035163C" w:rsidRPr="009C7C2D" w:rsidRDefault="0035163C" w:rsidP="00866224">
            <w:pPr>
              <w:rPr>
                <w:rFonts w:ascii="Rockwell" w:hAnsi="Rockwell"/>
                <w:color w:val="000000" w:themeColor="text1"/>
              </w:rPr>
            </w:pPr>
          </w:p>
        </w:tc>
        <w:tc>
          <w:tcPr>
            <w:tcW w:w="2835" w:type="dxa"/>
          </w:tcPr>
          <w:p w14:paraId="494B4C04" w14:textId="77777777" w:rsidR="0035163C" w:rsidRPr="009C7C2D" w:rsidRDefault="0035163C" w:rsidP="00866224">
            <w:pPr>
              <w:rPr>
                <w:rFonts w:ascii="Rockwell" w:hAnsi="Rockwell"/>
                <w:color w:val="000000" w:themeColor="text1"/>
              </w:rPr>
            </w:pPr>
          </w:p>
        </w:tc>
      </w:tr>
      <w:tr w:rsidR="0035163C" w:rsidRPr="009C7C2D" w14:paraId="7F3D0F12" w14:textId="77777777" w:rsidTr="00866224">
        <w:tc>
          <w:tcPr>
            <w:tcW w:w="4821" w:type="dxa"/>
          </w:tcPr>
          <w:p w14:paraId="438FB5B4" w14:textId="77777777" w:rsidR="0035163C" w:rsidRPr="009C7C2D" w:rsidRDefault="0035163C" w:rsidP="00866224">
            <w:pPr>
              <w:jc w:val="both"/>
              <w:rPr>
                <w:rFonts w:ascii="Rockwell" w:hAnsi="Rockwell"/>
                <w:i/>
                <w:iCs/>
                <w:color w:val="000000" w:themeColor="text1"/>
              </w:rPr>
            </w:pPr>
            <w:r w:rsidRPr="009C7C2D">
              <w:rPr>
                <w:rFonts w:ascii="Rockwell" w:hAnsi="Rockwell"/>
                <w:b/>
                <w:color w:val="000000" w:themeColor="text1"/>
                <w:u w:val="single"/>
              </w:rPr>
              <w:t>EQUIPEMENTS </w:t>
            </w:r>
            <w:r w:rsidRPr="009C7C2D">
              <w:rPr>
                <w:rFonts w:ascii="Rockwell" w:hAnsi="Rockwell"/>
                <w:b/>
                <w:iCs/>
                <w:color w:val="000000" w:themeColor="text1"/>
                <w:u w:val="single"/>
              </w:rPr>
              <w:t>OBLIGATOIRES</w:t>
            </w:r>
            <w:r w:rsidRPr="009C7C2D">
              <w:rPr>
                <w:rFonts w:ascii="Rockwell" w:hAnsi="Rockwell"/>
                <w:i/>
                <w:iCs/>
                <w:color w:val="000000" w:themeColor="text1"/>
              </w:rPr>
              <w:t> </w:t>
            </w:r>
          </w:p>
          <w:p w14:paraId="7B3AA47C" w14:textId="77777777" w:rsidR="0035163C" w:rsidRPr="009C7C2D" w:rsidRDefault="0035163C" w:rsidP="00866224">
            <w:pPr>
              <w:jc w:val="both"/>
              <w:rPr>
                <w:rFonts w:ascii="Rockwell" w:hAnsi="Rockwell"/>
                <w:i/>
                <w:iCs/>
                <w:color w:val="000000" w:themeColor="text1"/>
              </w:rPr>
            </w:pPr>
            <w:r w:rsidRPr="009C7C2D">
              <w:rPr>
                <w:rFonts w:ascii="Rockwell" w:hAnsi="Rockwell"/>
                <w:i/>
                <w:color w:val="000000" w:themeColor="text1"/>
              </w:rPr>
              <w:t>L’autorité contractante doit obligatoirement indiquer :</w:t>
            </w:r>
          </w:p>
          <w:p w14:paraId="13C5310B"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climatisation d'origine ;</w:t>
            </w:r>
          </w:p>
          <w:p w14:paraId="0EF7408D"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ceinture de sécurité pour chaque    place</w:t>
            </w:r>
            <w:r w:rsidRPr="009C7C2D">
              <w:rPr>
                <w:rFonts w:ascii="Rockwell" w:hAnsi="Rockwell"/>
                <w:i/>
                <w:color w:val="000000" w:themeColor="text1"/>
              </w:rPr>
              <w:t> ;</w:t>
            </w:r>
          </w:p>
          <w:p w14:paraId="3E7414A0"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radio et lecteur multimédia ou version ultérieure ;</w:t>
            </w:r>
          </w:p>
          <w:p w14:paraId="064808D5"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airbags frontaux pour conducteur et passager avant ;</w:t>
            </w:r>
          </w:p>
          <w:p w14:paraId="14878A87"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système de freinage ABS minimum ;</w:t>
            </w:r>
          </w:p>
          <w:p w14:paraId="2EDA2AE5"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color w:val="000000" w:themeColor="text1"/>
              </w:rPr>
              <w:t>verrouillage centralisé des ouvertures</w:t>
            </w:r>
            <w:r w:rsidRPr="009C7C2D">
              <w:rPr>
                <w:rFonts w:ascii="Rockwell" w:hAnsi="Rockwell"/>
                <w:i/>
                <w:color w:val="000000" w:themeColor="text1"/>
              </w:rPr>
              <w:t> ;</w:t>
            </w:r>
          </w:p>
          <w:p w14:paraId="02AC6278"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une roue de secours d’origine aux dimensions et profil des pneus d’origine</w:t>
            </w:r>
            <w:r w:rsidRPr="009C7C2D">
              <w:rPr>
                <w:rFonts w:ascii="Rockwell" w:hAnsi="Rockwell"/>
                <w:i/>
                <w:color w:val="000000" w:themeColor="text1"/>
              </w:rPr>
              <w:t> ;</w:t>
            </w:r>
          </w:p>
          <w:p w14:paraId="2A4A4FD1"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lots de bord </w:t>
            </w:r>
            <w:r w:rsidRPr="009C7C2D" w:rsidDel="00060DAE">
              <w:rPr>
                <w:rFonts w:ascii="Rockwell" w:hAnsi="Rockwell"/>
                <w:b/>
                <w:color w:val="000000" w:themeColor="text1"/>
              </w:rPr>
              <w:t xml:space="preserve"> </w:t>
            </w:r>
            <w:r w:rsidRPr="009C7C2D">
              <w:rPr>
                <w:rFonts w:ascii="Rockwell" w:hAnsi="Rockwell"/>
                <w:b/>
                <w:color w:val="000000" w:themeColor="text1"/>
              </w:rPr>
              <w:t>(trousseau à clé, clé de roues, cric, manivelle d’origine)</w:t>
            </w:r>
            <w:r w:rsidRPr="009C7C2D">
              <w:rPr>
                <w:rFonts w:ascii="Rockwell" w:hAnsi="Rockwell"/>
                <w:b/>
                <w:iCs/>
                <w:color w:val="000000" w:themeColor="text1"/>
              </w:rPr>
              <w:t> ;</w:t>
            </w:r>
          </w:p>
          <w:p w14:paraId="7FE4BD92"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lastRenderedPageBreak/>
              <w:t xml:space="preserve">deux (02) triangles de sol ; </w:t>
            </w:r>
          </w:p>
          <w:p w14:paraId="0549872C"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un extincteur  d’au moins 1 kg ;</w:t>
            </w:r>
          </w:p>
          <w:p w14:paraId="70D3637F" w14:textId="77777777" w:rsidR="0035163C" w:rsidRPr="009C7C2D" w:rsidRDefault="0035163C">
            <w:pPr>
              <w:numPr>
                <w:ilvl w:val="0"/>
                <w:numId w:val="3"/>
              </w:numPr>
              <w:jc w:val="both"/>
              <w:rPr>
                <w:rFonts w:ascii="Rockwell" w:hAnsi="Rockwell"/>
                <w:b/>
                <w:iCs/>
                <w:color w:val="000000" w:themeColor="text1"/>
              </w:rPr>
            </w:pPr>
            <w:r w:rsidRPr="009C7C2D">
              <w:rPr>
                <w:rFonts w:ascii="Rockwell" w:hAnsi="Rockwell"/>
                <w:b/>
                <w:iCs/>
                <w:color w:val="000000" w:themeColor="text1"/>
              </w:rPr>
              <w:t xml:space="preserve">une boîte à pharmacie de premier secours ( gants à usage unique, compresses stérilisées, sparadrap, antiseptique, paire de ciseaux, couverture de survie minimum) ; </w:t>
            </w:r>
          </w:p>
          <w:p w14:paraId="789CE808"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un gilet fluorescent ;</w:t>
            </w:r>
          </w:p>
          <w:p w14:paraId="367E8680"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plaque(s) </w:t>
            </w:r>
            <w:proofErr w:type="spellStart"/>
            <w:r w:rsidRPr="009C7C2D">
              <w:rPr>
                <w:rFonts w:ascii="Rockwell" w:hAnsi="Rockwell"/>
                <w:b/>
                <w:color w:val="000000" w:themeColor="text1"/>
              </w:rPr>
              <w:t>rétro-réfléchissante</w:t>
            </w:r>
            <w:proofErr w:type="spellEnd"/>
            <w:r w:rsidRPr="009C7C2D">
              <w:rPr>
                <w:rFonts w:ascii="Rockwell" w:hAnsi="Rockwell"/>
                <w:b/>
                <w:color w:val="000000" w:themeColor="text1"/>
              </w:rPr>
              <w:t>(s) à l’arrière ;</w:t>
            </w:r>
          </w:p>
          <w:p w14:paraId="2EFA9F43"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bandes adhésives </w:t>
            </w:r>
            <w:proofErr w:type="spellStart"/>
            <w:r w:rsidRPr="009C7C2D">
              <w:rPr>
                <w:rFonts w:ascii="Rockwell" w:hAnsi="Rockwell"/>
                <w:b/>
                <w:color w:val="000000" w:themeColor="text1"/>
              </w:rPr>
              <w:t>rétro-réfléchissantes</w:t>
            </w:r>
            <w:proofErr w:type="spellEnd"/>
            <w:r w:rsidRPr="009C7C2D">
              <w:rPr>
                <w:rFonts w:ascii="Rockwell" w:hAnsi="Rockwell"/>
                <w:b/>
                <w:color w:val="000000" w:themeColor="text1"/>
              </w:rPr>
              <w:t xml:space="preserve"> apposées latéralement, à l’avant et à l’arrière.</w:t>
            </w:r>
          </w:p>
          <w:p w14:paraId="5FBCA11C" w14:textId="77777777" w:rsidR="0035163C" w:rsidRPr="009C7C2D" w:rsidRDefault="0035163C" w:rsidP="00866224">
            <w:pPr>
              <w:jc w:val="both"/>
              <w:rPr>
                <w:rFonts w:ascii="Rockwell" w:hAnsi="Rockwell"/>
                <w:b/>
                <w:color w:val="000000" w:themeColor="text1"/>
              </w:rPr>
            </w:pPr>
          </w:p>
        </w:tc>
        <w:tc>
          <w:tcPr>
            <w:tcW w:w="2693" w:type="dxa"/>
          </w:tcPr>
          <w:p w14:paraId="627D8BDB" w14:textId="77777777" w:rsidR="0035163C" w:rsidRPr="009C7C2D" w:rsidRDefault="0035163C" w:rsidP="00866224">
            <w:pPr>
              <w:rPr>
                <w:rFonts w:ascii="Rockwell" w:hAnsi="Rockwell"/>
                <w:color w:val="000000" w:themeColor="text1"/>
              </w:rPr>
            </w:pPr>
          </w:p>
        </w:tc>
        <w:tc>
          <w:tcPr>
            <w:tcW w:w="2835" w:type="dxa"/>
          </w:tcPr>
          <w:p w14:paraId="056B44DA" w14:textId="77777777" w:rsidR="0035163C" w:rsidRPr="009C7C2D" w:rsidRDefault="0035163C" w:rsidP="00866224">
            <w:pPr>
              <w:rPr>
                <w:rFonts w:ascii="Rockwell" w:hAnsi="Rockwell"/>
                <w:color w:val="000000" w:themeColor="text1"/>
              </w:rPr>
            </w:pPr>
          </w:p>
        </w:tc>
      </w:tr>
      <w:tr w:rsidR="0035163C" w:rsidRPr="009C7C2D" w14:paraId="5E32316E" w14:textId="77777777" w:rsidTr="00866224">
        <w:tc>
          <w:tcPr>
            <w:tcW w:w="4821" w:type="dxa"/>
          </w:tcPr>
          <w:p w14:paraId="6478285D"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EQUIPEMENTS A OPTION</w:t>
            </w:r>
            <w:r w:rsidRPr="009C7C2D">
              <w:rPr>
                <w:rFonts w:ascii="Rockwell" w:hAnsi="Rockwell"/>
                <w:i/>
                <w:color w:val="000000" w:themeColor="text1"/>
              </w:rPr>
              <w:t> </w:t>
            </w:r>
          </w:p>
          <w:p w14:paraId="70B1572B"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mentionne les éléments suivants selon ses besoins : </w:t>
            </w:r>
          </w:p>
          <w:p w14:paraId="5E69EF3A"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lève-vitres électriques ;</w:t>
            </w:r>
          </w:p>
          <w:p w14:paraId="210B5F69"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écran multimédia en français/anglais ; </w:t>
            </w:r>
          </w:p>
          <w:p w14:paraId="4C5802BB"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color w:val="000000" w:themeColor="text1"/>
              </w:rPr>
              <w:t>rétroviseurs extérieurs électriques ou manuel au choix de l’autorité contractante ;</w:t>
            </w:r>
          </w:p>
          <w:p w14:paraId="676D93A0"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jantes en alliage d’aluminium (uniquement pour les doubles cabines) ;</w:t>
            </w:r>
          </w:p>
          <w:p w14:paraId="71C55D34"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marches pieds latéraux (uniquement pour les doubles cabines) ;</w:t>
            </w:r>
          </w:p>
          <w:p w14:paraId="3B958C4D"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autres équipements (filtre à air </w:t>
            </w:r>
            <w:proofErr w:type="spellStart"/>
            <w:r w:rsidRPr="009C7C2D">
              <w:rPr>
                <w:rFonts w:ascii="Rockwell" w:hAnsi="Rockwell"/>
                <w:b/>
                <w:color w:val="000000" w:themeColor="text1"/>
              </w:rPr>
              <w:t>snorkel</w:t>
            </w:r>
            <w:proofErr w:type="spellEnd"/>
            <w:r w:rsidRPr="009C7C2D">
              <w:rPr>
                <w:rFonts w:ascii="Rockwell" w:hAnsi="Rockwell"/>
                <w:b/>
                <w:color w:val="000000" w:themeColor="text1"/>
              </w:rPr>
              <w:t xml:space="preserve"> , arceaux et bâche ou </w:t>
            </w:r>
            <w:proofErr w:type="spellStart"/>
            <w:r w:rsidRPr="009C7C2D">
              <w:rPr>
                <w:rFonts w:ascii="Rockwell" w:hAnsi="Rockwell"/>
                <w:b/>
                <w:color w:val="000000" w:themeColor="text1"/>
              </w:rPr>
              <w:t>bedliner</w:t>
            </w:r>
            <w:proofErr w:type="spellEnd"/>
            <w:r w:rsidRPr="009C7C2D">
              <w:rPr>
                <w:rFonts w:ascii="Rockwell" w:hAnsi="Rockwell"/>
                <w:b/>
                <w:color w:val="000000" w:themeColor="text1"/>
              </w:rPr>
              <w:t>, couvre benne rigide, tonneau cover) éventuels pour les véhicules à utilisation particulière ;</w:t>
            </w:r>
          </w:p>
          <w:p w14:paraId="73343BEA"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autres équipements, adaptations ou modifications éventuelles pour les véhicules spéciaux</w:t>
            </w:r>
            <w:r w:rsidRPr="009C7C2D">
              <w:rPr>
                <w:rFonts w:ascii="Rockwell" w:hAnsi="Rockwell"/>
                <w:b/>
                <w:i/>
                <w:color w:val="000000" w:themeColor="text1"/>
              </w:rPr>
              <w:t xml:space="preserve">. </w:t>
            </w:r>
          </w:p>
          <w:p w14:paraId="35EB66F6" w14:textId="77777777" w:rsidR="0035163C" w:rsidRPr="009C7C2D" w:rsidRDefault="0035163C" w:rsidP="00866224">
            <w:pPr>
              <w:ind w:left="717"/>
              <w:jc w:val="both"/>
              <w:rPr>
                <w:rFonts w:ascii="Rockwell" w:hAnsi="Rockwell"/>
                <w:b/>
                <w:color w:val="000000" w:themeColor="text1"/>
              </w:rPr>
            </w:pPr>
          </w:p>
          <w:p w14:paraId="22D9B4E0" w14:textId="77777777" w:rsidR="0035163C" w:rsidRPr="009C7C2D" w:rsidRDefault="0035163C" w:rsidP="00866224">
            <w:pPr>
              <w:jc w:val="both"/>
              <w:rPr>
                <w:rFonts w:ascii="Rockwell" w:hAnsi="Rockwell"/>
                <w:color w:val="000000" w:themeColor="text1"/>
              </w:rPr>
            </w:pPr>
            <w:r w:rsidRPr="009C7C2D">
              <w:rPr>
                <w:rFonts w:ascii="Rockwell" w:hAnsi="Rockwell"/>
                <w:b/>
                <w:i/>
                <w:color w:val="000000" w:themeColor="text1"/>
              </w:rPr>
              <w:t>Les équipements mentionnés selon les besoins de l’autorité contractante en option deviennent de fait obligatoire</w:t>
            </w:r>
            <w:r w:rsidRPr="009C7C2D">
              <w:rPr>
                <w:rFonts w:ascii="Rockwell" w:hAnsi="Rockwell"/>
                <w:i/>
                <w:color w:val="000000" w:themeColor="text1"/>
              </w:rPr>
              <w:t>.</w:t>
            </w:r>
          </w:p>
        </w:tc>
        <w:tc>
          <w:tcPr>
            <w:tcW w:w="2693" w:type="dxa"/>
          </w:tcPr>
          <w:p w14:paraId="14FCB01F" w14:textId="77777777" w:rsidR="0035163C" w:rsidRPr="009C7C2D" w:rsidRDefault="0035163C" w:rsidP="00866224">
            <w:pPr>
              <w:rPr>
                <w:rFonts w:ascii="Rockwell" w:hAnsi="Rockwell"/>
                <w:color w:val="000000" w:themeColor="text1"/>
              </w:rPr>
            </w:pPr>
          </w:p>
        </w:tc>
        <w:tc>
          <w:tcPr>
            <w:tcW w:w="2835" w:type="dxa"/>
          </w:tcPr>
          <w:p w14:paraId="3CFD5853" w14:textId="77777777" w:rsidR="0035163C" w:rsidRPr="009C7C2D" w:rsidRDefault="0035163C" w:rsidP="00866224">
            <w:pPr>
              <w:rPr>
                <w:rFonts w:ascii="Rockwell" w:hAnsi="Rockwell"/>
                <w:color w:val="000000" w:themeColor="text1"/>
              </w:rPr>
            </w:pPr>
          </w:p>
        </w:tc>
      </w:tr>
      <w:tr w:rsidR="0035163C" w:rsidRPr="009C7C2D" w14:paraId="76E4B13C" w14:textId="77777777" w:rsidTr="00866224">
        <w:tc>
          <w:tcPr>
            <w:tcW w:w="4821" w:type="dxa"/>
          </w:tcPr>
          <w:p w14:paraId="469F3B87"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LES PRESTATIONS DU GENRE</w:t>
            </w:r>
          </w:p>
          <w:p w14:paraId="65BB7977" w14:textId="77777777" w:rsidR="0035163C" w:rsidRPr="009C7C2D" w:rsidRDefault="0035163C" w:rsidP="00866224">
            <w:pPr>
              <w:jc w:val="both"/>
              <w:rPr>
                <w:rFonts w:ascii="Rockwell" w:eastAsia="Calibri" w:hAnsi="Rockwell"/>
                <w:b/>
                <w:i/>
                <w:color w:val="000000" w:themeColor="text1"/>
              </w:rPr>
            </w:pPr>
            <w:r w:rsidRPr="009C7C2D">
              <w:rPr>
                <w:rFonts w:ascii="Rockwell" w:hAnsi="Rockwell"/>
                <w:i/>
                <w:color w:val="000000" w:themeColor="text1"/>
              </w:rPr>
              <w:t>L’autorité contractante doit obligatoirement indiquer :</w:t>
            </w:r>
            <w:r w:rsidRPr="009C7C2D">
              <w:rPr>
                <w:rFonts w:ascii="Rockwell" w:hAnsi="Rockwell"/>
                <w:b/>
                <w:color w:val="000000" w:themeColor="text1"/>
              </w:rPr>
              <w:t xml:space="preserve"> </w:t>
            </w:r>
          </w:p>
          <w:p w14:paraId="642FB8BF" w14:textId="77777777" w:rsidR="0035163C" w:rsidRPr="009C7C2D" w:rsidRDefault="0035163C">
            <w:pPr>
              <w:pStyle w:val="Paragraphedeliste"/>
              <w:numPr>
                <w:ilvl w:val="0"/>
                <w:numId w:val="16"/>
              </w:numPr>
              <w:ind w:left="498"/>
              <w:jc w:val="both"/>
              <w:rPr>
                <w:rFonts w:ascii="Rockwell" w:hAnsi="Rockwell"/>
                <w:b/>
                <w:i/>
                <w:color w:val="000000" w:themeColor="text1"/>
              </w:rPr>
            </w:pPr>
            <w:r w:rsidRPr="009C7C2D">
              <w:rPr>
                <w:rFonts w:ascii="Rockwell" w:hAnsi="Rockwell"/>
                <w:b/>
                <w:color w:val="000000" w:themeColor="text1"/>
              </w:rPr>
              <w:t xml:space="preserve">livraison sur site avec carte grise, plaques d’immatriculation fixées sur le véhicule et certificat de visite </w:t>
            </w:r>
            <w:r w:rsidRPr="009C7C2D">
              <w:rPr>
                <w:rFonts w:ascii="Rockwell" w:hAnsi="Rockwell"/>
                <w:b/>
                <w:color w:val="000000" w:themeColor="text1"/>
              </w:rPr>
              <w:lastRenderedPageBreak/>
              <w:t>technique d’une structure de contrôle agréée par l’</w:t>
            </w:r>
            <w:proofErr w:type="spellStart"/>
            <w:r w:rsidRPr="009C7C2D">
              <w:rPr>
                <w:rFonts w:ascii="Rockwell" w:hAnsi="Rockwell"/>
                <w:b/>
                <w:color w:val="000000" w:themeColor="text1"/>
              </w:rPr>
              <w:t>Etat</w:t>
            </w:r>
            <w:proofErr w:type="spellEnd"/>
            <w:r w:rsidRPr="009C7C2D">
              <w:rPr>
                <w:rFonts w:ascii="Rockwell" w:hAnsi="Rockwell"/>
                <w:b/>
                <w:color w:val="000000" w:themeColor="text1"/>
              </w:rPr>
              <w:t> ;</w:t>
            </w:r>
          </w:p>
          <w:p w14:paraId="15CF7485" w14:textId="77777777" w:rsidR="0035163C" w:rsidRPr="009C7C2D" w:rsidRDefault="0035163C">
            <w:pPr>
              <w:pStyle w:val="Paragraphedeliste"/>
              <w:numPr>
                <w:ilvl w:val="0"/>
                <w:numId w:val="16"/>
              </w:numPr>
              <w:ind w:left="498"/>
              <w:jc w:val="both"/>
              <w:rPr>
                <w:rFonts w:ascii="Rockwell" w:hAnsi="Rockwell"/>
                <w:b/>
                <w:i/>
                <w:color w:val="000000" w:themeColor="text1"/>
              </w:rPr>
            </w:pPr>
            <w:r w:rsidRPr="009C7C2D">
              <w:rPr>
                <w:rFonts w:ascii="Rockwell" w:hAnsi="Rockwell"/>
                <w:b/>
                <w:color w:val="000000" w:themeColor="text1"/>
              </w:rPr>
              <w:t>formation minimale d’un (1) chauffeur, de l’utilisateur et d’un (1) technicien  s’il y a lieu à l’utilisation et au contrôle journalier en une journée.</w:t>
            </w:r>
          </w:p>
        </w:tc>
        <w:tc>
          <w:tcPr>
            <w:tcW w:w="2693" w:type="dxa"/>
          </w:tcPr>
          <w:p w14:paraId="52B5D2D4" w14:textId="77777777" w:rsidR="0035163C" w:rsidRPr="009C7C2D" w:rsidRDefault="0035163C" w:rsidP="00866224">
            <w:pPr>
              <w:rPr>
                <w:rFonts w:ascii="Rockwell" w:hAnsi="Rockwell"/>
                <w:color w:val="000000" w:themeColor="text1"/>
              </w:rPr>
            </w:pPr>
          </w:p>
        </w:tc>
        <w:tc>
          <w:tcPr>
            <w:tcW w:w="2835" w:type="dxa"/>
          </w:tcPr>
          <w:p w14:paraId="2465F7EB" w14:textId="77777777" w:rsidR="0035163C" w:rsidRPr="009C7C2D" w:rsidRDefault="0035163C" w:rsidP="00866224">
            <w:pPr>
              <w:rPr>
                <w:rFonts w:ascii="Rockwell" w:hAnsi="Rockwell"/>
                <w:color w:val="000000" w:themeColor="text1"/>
              </w:rPr>
            </w:pPr>
          </w:p>
        </w:tc>
      </w:tr>
    </w:tbl>
    <w:p w14:paraId="3E7033D9" w14:textId="77777777" w:rsidR="0035163C" w:rsidRPr="009C7C2D" w:rsidRDefault="0035163C" w:rsidP="0035163C">
      <w:pPr>
        <w:pStyle w:val="Corpsdetexte21"/>
        <w:ind w:firstLine="0"/>
        <w:jc w:val="left"/>
        <w:rPr>
          <w:rFonts w:ascii="Rockwell" w:hAnsi="Rockwell"/>
          <w:b/>
          <w:color w:val="000000" w:themeColor="text1"/>
        </w:rPr>
      </w:pPr>
    </w:p>
    <w:p w14:paraId="7181D8A1" w14:textId="77777777" w:rsidR="0035163C" w:rsidRPr="009C7C2D" w:rsidRDefault="0035163C" w:rsidP="0035163C">
      <w:pPr>
        <w:pStyle w:val="Corpsdetexte21"/>
        <w:ind w:firstLine="0"/>
        <w:jc w:val="left"/>
        <w:rPr>
          <w:rFonts w:ascii="Rockwell" w:hAnsi="Rockwell"/>
          <w:color w:val="000000" w:themeColor="text1"/>
        </w:rPr>
      </w:pPr>
    </w:p>
    <w:p w14:paraId="1ED9E3F3" w14:textId="5FCC5640" w:rsidR="0035163C" w:rsidRPr="009C7C2D" w:rsidRDefault="0035163C" w:rsidP="007414EF">
      <w:pPr>
        <w:pStyle w:val="Titre4"/>
        <w:rPr>
          <w:rFonts w:ascii="Rockwell" w:hAnsi="Rockwell"/>
          <w:b/>
          <w:bCs/>
          <w:i w:val="0"/>
          <w:iCs w:val="0"/>
          <w:color w:val="000000" w:themeColor="text1"/>
        </w:rPr>
      </w:pPr>
      <w:r w:rsidRPr="009C7C2D">
        <w:rPr>
          <w:rFonts w:ascii="Rockwell" w:hAnsi="Rockwell"/>
          <w:color w:val="000000" w:themeColor="text1"/>
          <w:u w:val="single"/>
        </w:rPr>
        <w:br w:type="page"/>
      </w:r>
      <w:bookmarkStart w:id="16" w:name="_Toc238157524"/>
      <w:r w:rsidR="001E7B78" w:rsidRPr="009C7C2D">
        <w:rPr>
          <w:rFonts w:ascii="Rockwell" w:hAnsi="Rockwell"/>
          <w:b/>
          <w:bCs/>
          <w:i w:val="0"/>
          <w:iCs w:val="0"/>
          <w:color w:val="000000" w:themeColor="text1"/>
        </w:rPr>
        <w:lastRenderedPageBreak/>
        <w:t>II.</w:t>
      </w:r>
      <w:r w:rsidR="00132C9E" w:rsidRPr="009C7C2D">
        <w:rPr>
          <w:rFonts w:ascii="Rockwell" w:hAnsi="Rockwell"/>
          <w:b/>
          <w:bCs/>
          <w:i w:val="0"/>
          <w:iCs w:val="0"/>
          <w:color w:val="000000" w:themeColor="text1"/>
        </w:rPr>
        <w:t>1.1</w:t>
      </w:r>
      <w:r w:rsidR="001E7B78" w:rsidRPr="009C7C2D">
        <w:rPr>
          <w:rFonts w:ascii="Rockwell" w:hAnsi="Rockwell"/>
          <w:b/>
          <w:bCs/>
          <w:i w:val="0"/>
          <w:iCs w:val="0"/>
          <w:color w:val="000000" w:themeColor="text1"/>
        </w:rPr>
        <w:t>.3</w:t>
      </w:r>
      <w:r w:rsidR="001E7B78" w:rsidRPr="009C7C2D">
        <w:rPr>
          <w:rFonts w:ascii="Rockwell" w:hAnsi="Rockwell"/>
          <w:b/>
          <w:bCs/>
          <w:i w:val="0"/>
          <w:iCs w:val="0"/>
          <w:color w:val="000000" w:themeColor="text1"/>
        </w:rPr>
        <w:tab/>
      </w:r>
      <w:r w:rsidRPr="009C7C2D">
        <w:rPr>
          <w:rFonts w:ascii="Rockwell" w:hAnsi="Rockwell"/>
          <w:b/>
          <w:bCs/>
          <w:i w:val="0"/>
          <w:iCs w:val="0"/>
          <w:color w:val="000000" w:themeColor="text1"/>
        </w:rPr>
        <w:t>Les camionnettes fourgon</w:t>
      </w:r>
      <w:bookmarkEnd w:id="16"/>
    </w:p>
    <w:p w14:paraId="280A94AE" w14:textId="77777777" w:rsidR="0035163C" w:rsidRPr="009C7C2D" w:rsidRDefault="0035163C" w:rsidP="0035163C">
      <w:pPr>
        <w:rPr>
          <w:rFonts w:ascii="Rockwell" w:hAnsi="Rockwell"/>
          <w:color w:val="000000" w:themeColor="text1"/>
        </w:rPr>
      </w:pPr>
    </w:p>
    <w:tbl>
      <w:tblPr>
        <w:tblW w:w="10490"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2693"/>
        <w:gridCol w:w="2835"/>
      </w:tblGrid>
      <w:tr w:rsidR="0035163C" w:rsidRPr="009C7C2D" w14:paraId="1CD08FE6" w14:textId="77777777" w:rsidTr="00866224">
        <w:tc>
          <w:tcPr>
            <w:tcW w:w="4962" w:type="dxa"/>
          </w:tcPr>
          <w:p w14:paraId="38F6A1EA"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tc>
        <w:tc>
          <w:tcPr>
            <w:tcW w:w="2693" w:type="dxa"/>
          </w:tcPr>
          <w:p w14:paraId="68AE6B84"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065F9B2C"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tc>
      </w:tr>
      <w:tr w:rsidR="0035163C" w:rsidRPr="009C7C2D" w14:paraId="601504ED" w14:textId="77777777" w:rsidTr="00866224">
        <w:tc>
          <w:tcPr>
            <w:tcW w:w="4962" w:type="dxa"/>
          </w:tcPr>
          <w:p w14:paraId="082D24C7"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MARQUE ET MODELE</w:t>
            </w:r>
          </w:p>
          <w:p w14:paraId="46E89EF0"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ne doit préciser aucune marque. Le soumissionnaire doit indiquer </w:t>
            </w:r>
            <w:r w:rsidRPr="009C7C2D">
              <w:rPr>
                <w:rFonts w:ascii="Rockwell" w:hAnsi="Rockwell"/>
                <w:b/>
                <w:bCs/>
                <w:i/>
                <w:color w:val="000000" w:themeColor="text1"/>
              </w:rPr>
              <w:t xml:space="preserve">la marque et le modèle </w:t>
            </w:r>
            <w:r w:rsidRPr="009C7C2D">
              <w:rPr>
                <w:rFonts w:ascii="Rockwell" w:hAnsi="Rockwell"/>
                <w:i/>
                <w:color w:val="000000" w:themeColor="text1"/>
              </w:rPr>
              <w:t>de son produit.</w:t>
            </w:r>
          </w:p>
          <w:p w14:paraId="65264350" w14:textId="77777777" w:rsidR="0035163C" w:rsidRPr="009C7C2D" w:rsidRDefault="0035163C" w:rsidP="00866224">
            <w:pPr>
              <w:jc w:val="both"/>
              <w:rPr>
                <w:rFonts w:ascii="Rockwell" w:hAnsi="Rockwell"/>
                <w:color w:val="000000" w:themeColor="text1"/>
              </w:rPr>
            </w:pPr>
          </w:p>
          <w:p w14:paraId="07F14402" w14:textId="77777777" w:rsidR="0035163C" w:rsidRPr="009C7C2D" w:rsidRDefault="0035163C" w:rsidP="00866224">
            <w:pPr>
              <w:jc w:val="both"/>
              <w:rPr>
                <w:rFonts w:ascii="Rockwell" w:hAnsi="Rockwell"/>
                <w:color w:val="000000" w:themeColor="text1"/>
              </w:rPr>
            </w:pPr>
          </w:p>
        </w:tc>
        <w:tc>
          <w:tcPr>
            <w:tcW w:w="2693" w:type="dxa"/>
          </w:tcPr>
          <w:p w14:paraId="4DCAC270"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769227FD"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7370306D" w14:textId="77777777" w:rsidTr="00866224">
        <w:tc>
          <w:tcPr>
            <w:tcW w:w="4962" w:type="dxa"/>
          </w:tcPr>
          <w:p w14:paraId="216AE738"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CARROSSERIE</w:t>
            </w:r>
            <w:r w:rsidRPr="009C7C2D">
              <w:rPr>
                <w:rFonts w:ascii="Rockwell" w:hAnsi="Rockwell"/>
                <w:color w:val="000000" w:themeColor="text1"/>
              </w:rPr>
              <w:t xml:space="preserve"> </w:t>
            </w:r>
          </w:p>
          <w:p w14:paraId="1D351122"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obligatoirement la mention:</w:t>
            </w:r>
            <w:r w:rsidRPr="009C7C2D">
              <w:rPr>
                <w:rFonts w:ascii="Rockwell" w:hAnsi="Rockwell"/>
                <w:b/>
                <w:color w:val="000000" w:themeColor="text1"/>
              </w:rPr>
              <w:t xml:space="preserve"> Camionnette fourgon.</w:t>
            </w:r>
          </w:p>
        </w:tc>
        <w:tc>
          <w:tcPr>
            <w:tcW w:w="2693" w:type="dxa"/>
          </w:tcPr>
          <w:p w14:paraId="17DF0B43" w14:textId="77777777" w:rsidR="0035163C" w:rsidRPr="009C7C2D" w:rsidRDefault="0035163C" w:rsidP="00866224">
            <w:pPr>
              <w:rPr>
                <w:rFonts w:ascii="Rockwell" w:hAnsi="Rockwell"/>
                <w:color w:val="000000" w:themeColor="text1"/>
              </w:rPr>
            </w:pPr>
          </w:p>
        </w:tc>
        <w:tc>
          <w:tcPr>
            <w:tcW w:w="2835" w:type="dxa"/>
          </w:tcPr>
          <w:p w14:paraId="62BFCEDF" w14:textId="77777777" w:rsidR="0035163C" w:rsidRPr="009C7C2D" w:rsidRDefault="0035163C" w:rsidP="00866224">
            <w:pPr>
              <w:rPr>
                <w:rFonts w:ascii="Rockwell" w:hAnsi="Rockwell"/>
                <w:color w:val="000000" w:themeColor="text1"/>
              </w:rPr>
            </w:pPr>
          </w:p>
        </w:tc>
      </w:tr>
      <w:tr w:rsidR="0035163C" w:rsidRPr="009C7C2D" w14:paraId="42801D4D" w14:textId="77777777" w:rsidTr="00866224">
        <w:trPr>
          <w:trHeight w:val="1068"/>
        </w:trPr>
        <w:tc>
          <w:tcPr>
            <w:tcW w:w="4962" w:type="dxa"/>
          </w:tcPr>
          <w:p w14:paraId="31FEC99F"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SOURCE D'ENERGIE</w:t>
            </w:r>
          </w:p>
          <w:p w14:paraId="1689B48D"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préciser son choix :</w:t>
            </w:r>
          </w:p>
          <w:p w14:paraId="3BE04C41"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essence,</w:t>
            </w:r>
          </w:p>
          <w:p w14:paraId="26DA3AF2"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gazole,</w:t>
            </w:r>
          </w:p>
          <w:p w14:paraId="1D142DE2"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essence ou gazole.</w:t>
            </w:r>
          </w:p>
        </w:tc>
        <w:tc>
          <w:tcPr>
            <w:tcW w:w="2693" w:type="dxa"/>
          </w:tcPr>
          <w:p w14:paraId="2A30F405" w14:textId="77777777" w:rsidR="0035163C" w:rsidRPr="009C7C2D" w:rsidRDefault="0035163C" w:rsidP="00866224">
            <w:pPr>
              <w:rPr>
                <w:rFonts w:ascii="Rockwell" w:hAnsi="Rockwell"/>
                <w:color w:val="000000" w:themeColor="text1"/>
              </w:rPr>
            </w:pPr>
          </w:p>
        </w:tc>
        <w:tc>
          <w:tcPr>
            <w:tcW w:w="2835" w:type="dxa"/>
          </w:tcPr>
          <w:p w14:paraId="330E3125" w14:textId="77777777" w:rsidR="0035163C" w:rsidRPr="009C7C2D" w:rsidRDefault="0035163C" w:rsidP="00866224">
            <w:pPr>
              <w:rPr>
                <w:rFonts w:ascii="Rockwell" w:hAnsi="Rockwell"/>
                <w:color w:val="000000" w:themeColor="text1"/>
              </w:rPr>
            </w:pPr>
          </w:p>
        </w:tc>
      </w:tr>
      <w:tr w:rsidR="0035163C" w:rsidRPr="009C7C2D" w14:paraId="375F43D5" w14:textId="77777777" w:rsidTr="00866224">
        <w:tc>
          <w:tcPr>
            <w:tcW w:w="4962" w:type="dxa"/>
          </w:tcPr>
          <w:p w14:paraId="47F0EA0A"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CONSOMMATION</w:t>
            </w:r>
          </w:p>
          <w:p w14:paraId="004F5E06"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a l’information souhaitée.</w:t>
            </w:r>
          </w:p>
          <w:p w14:paraId="7FD6BE3A"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 xml:space="preserve">Le soumissionnaire indique la consommation moyenne du véhicule proposé au 100Km. </w:t>
            </w:r>
          </w:p>
          <w:p w14:paraId="6C4CC429" w14:textId="77777777" w:rsidR="0035163C" w:rsidRPr="009C7C2D" w:rsidRDefault="0035163C" w:rsidP="00866224">
            <w:pPr>
              <w:jc w:val="both"/>
              <w:rPr>
                <w:rFonts w:ascii="Rockwell" w:hAnsi="Rockwell"/>
                <w:b/>
                <w:color w:val="000000" w:themeColor="text1"/>
                <w:u w:val="single"/>
              </w:rPr>
            </w:pPr>
          </w:p>
        </w:tc>
        <w:tc>
          <w:tcPr>
            <w:tcW w:w="2693" w:type="dxa"/>
          </w:tcPr>
          <w:p w14:paraId="580E422B" w14:textId="77777777" w:rsidR="0035163C" w:rsidRPr="009C7C2D" w:rsidRDefault="0035163C" w:rsidP="00866224">
            <w:pPr>
              <w:rPr>
                <w:rFonts w:ascii="Rockwell" w:hAnsi="Rockwell"/>
                <w:color w:val="000000" w:themeColor="text1"/>
              </w:rPr>
            </w:pPr>
          </w:p>
        </w:tc>
        <w:tc>
          <w:tcPr>
            <w:tcW w:w="2835" w:type="dxa"/>
          </w:tcPr>
          <w:p w14:paraId="360D4D67" w14:textId="77777777" w:rsidR="0035163C" w:rsidRPr="009C7C2D" w:rsidRDefault="0035163C" w:rsidP="00866224">
            <w:pPr>
              <w:rPr>
                <w:rFonts w:ascii="Rockwell" w:hAnsi="Rockwell"/>
                <w:color w:val="000000" w:themeColor="text1"/>
              </w:rPr>
            </w:pPr>
          </w:p>
        </w:tc>
      </w:tr>
      <w:tr w:rsidR="0035163C" w:rsidRPr="009C7C2D" w14:paraId="276BF9B0" w14:textId="77777777" w:rsidTr="00866224">
        <w:tc>
          <w:tcPr>
            <w:tcW w:w="4962" w:type="dxa"/>
          </w:tcPr>
          <w:p w14:paraId="5CBA0CEE"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SYSTEME DE TRANSMISSION</w:t>
            </w:r>
          </w:p>
          <w:p w14:paraId="688EFC6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la mention souhaitée par rapport à la boîte de vitesses :</w:t>
            </w:r>
          </w:p>
          <w:p w14:paraId="5075AB26"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boîte manuelle ;</w:t>
            </w:r>
          </w:p>
          <w:p w14:paraId="4D339F54" w14:textId="77777777" w:rsidR="0035163C" w:rsidRPr="009C7C2D" w:rsidRDefault="0035163C">
            <w:pPr>
              <w:pStyle w:val="Paragraphedeliste"/>
              <w:numPr>
                <w:ilvl w:val="0"/>
                <w:numId w:val="7"/>
              </w:numPr>
              <w:spacing w:after="200" w:line="276" w:lineRule="auto"/>
              <w:ind w:left="498" w:hanging="142"/>
              <w:jc w:val="both"/>
              <w:rPr>
                <w:rFonts w:ascii="Rockwell" w:hAnsi="Rockwell"/>
                <w:i/>
                <w:color w:val="000000" w:themeColor="text1"/>
              </w:rPr>
            </w:pPr>
            <w:r w:rsidRPr="009C7C2D">
              <w:rPr>
                <w:rFonts w:ascii="Rockwell" w:hAnsi="Rockwell"/>
                <w:b/>
                <w:color w:val="000000" w:themeColor="text1"/>
              </w:rPr>
              <w:t>boîte automatique ;</w:t>
            </w:r>
          </w:p>
          <w:p w14:paraId="50744124" w14:textId="77777777" w:rsidR="0035163C" w:rsidRPr="009C7C2D" w:rsidRDefault="0035163C">
            <w:pPr>
              <w:pStyle w:val="Paragraphedeliste"/>
              <w:numPr>
                <w:ilvl w:val="0"/>
                <w:numId w:val="7"/>
              </w:numPr>
              <w:spacing w:after="200" w:line="276" w:lineRule="auto"/>
              <w:ind w:left="498" w:hanging="142"/>
              <w:jc w:val="both"/>
              <w:rPr>
                <w:rFonts w:ascii="Rockwell" w:hAnsi="Rockwell"/>
                <w:i/>
                <w:color w:val="000000" w:themeColor="text1"/>
              </w:rPr>
            </w:pPr>
            <w:r w:rsidRPr="009C7C2D">
              <w:rPr>
                <w:rFonts w:ascii="Rockwell" w:hAnsi="Rockwell"/>
                <w:b/>
                <w:color w:val="000000" w:themeColor="text1"/>
              </w:rPr>
              <w:t>boîte manuelle ou automatique.</w:t>
            </w:r>
          </w:p>
        </w:tc>
        <w:tc>
          <w:tcPr>
            <w:tcW w:w="2693" w:type="dxa"/>
          </w:tcPr>
          <w:p w14:paraId="16F3E3F0" w14:textId="77777777" w:rsidR="0035163C" w:rsidRPr="009C7C2D" w:rsidRDefault="0035163C" w:rsidP="00866224">
            <w:pPr>
              <w:rPr>
                <w:rFonts w:ascii="Rockwell" w:hAnsi="Rockwell"/>
                <w:color w:val="000000" w:themeColor="text1"/>
              </w:rPr>
            </w:pPr>
          </w:p>
        </w:tc>
        <w:tc>
          <w:tcPr>
            <w:tcW w:w="2835" w:type="dxa"/>
          </w:tcPr>
          <w:p w14:paraId="257C2A35" w14:textId="77777777" w:rsidR="0035163C" w:rsidRPr="009C7C2D" w:rsidRDefault="0035163C" w:rsidP="00866224">
            <w:pPr>
              <w:rPr>
                <w:rFonts w:ascii="Rockwell" w:hAnsi="Rockwell"/>
                <w:color w:val="000000" w:themeColor="text1"/>
              </w:rPr>
            </w:pPr>
          </w:p>
        </w:tc>
      </w:tr>
      <w:tr w:rsidR="0035163C" w:rsidRPr="009C7C2D" w14:paraId="74DC0374" w14:textId="77777777" w:rsidTr="00866224">
        <w:tc>
          <w:tcPr>
            <w:tcW w:w="4962" w:type="dxa"/>
          </w:tcPr>
          <w:p w14:paraId="7456A4E2"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TYPE DE DIRECTION</w:t>
            </w:r>
            <w:r w:rsidRPr="009C7C2D">
              <w:rPr>
                <w:rFonts w:ascii="Rockwell" w:hAnsi="Rockwell"/>
                <w:color w:val="000000" w:themeColor="text1"/>
              </w:rPr>
              <w:t> </w:t>
            </w:r>
          </w:p>
          <w:p w14:paraId="3B006B09"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indique :</w:t>
            </w:r>
            <w:r w:rsidRPr="009C7C2D">
              <w:rPr>
                <w:rFonts w:ascii="Rockwell" w:hAnsi="Rockwell"/>
                <w:color w:val="000000" w:themeColor="text1"/>
              </w:rPr>
              <w:t xml:space="preserve"> </w:t>
            </w:r>
            <w:r w:rsidRPr="009C7C2D">
              <w:rPr>
                <w:rFonts w:ascii="Rockwell" w:hAnsi="Rockwell"/>
                <w:b/>
                <w:color w:val="000000" w:themeColor="text1"/>
              </w:rPr>
              <w:t>La direction doit être assistée</w:t>
            </w:r>
            <w:r w:rsidRPr="009C7C2D">
              <w:rPr>
                <w:rFonts w:ascii="Rockwell" w:hAnsi="Rockwell"/>
                <w:color w:val="000000" w:themeColor="text1"/>
              </w:rPr>
              <w:t>.</w:t>
            </w:r>
          </w:p>
        </w:tc>
        <w:tc>
          <w:tcPr>
            <w:tcW w:w="2693" w:type="dxa"/>
          </w:tcPr>
          <w:p w14:paraId="1A17188E" w14:textId="77777777" w:rsidR="0035163C" w:rsidRPr="009C7C2D" w:rsidRDefault="0035163C" w:rsidP="00866224">
            <w:pPr>
              <w:rPr>
                <w:rFonts w:ascii="Rockwell" w:hAnsi="Rockwell"/>
                <w:color w:val="000000" w:themeColor="text1"/>
              </w:rPr>
            </w:pPr>
            <w:r w:rsidRPr="009C7C2D">
              <w:rPr>
                <w:rFonts w:ascii="Rockwell" w:hAnsi="Rockwell"/>
                <w:color w:val="000000" w:themeColor="text1"/>
              </w:rPr>
              <w:t xml:space="preserve"> </w:t>
            </w:r>
          </w:p>
        </w:tc>
        <w:tc>
          <w:tcPr>
            <w:tcW w:w="2835" w:type="dxa"/>
          </w:tcPr>
          <w:p w14:paraId="0315C2BA" w14:textId="77777777" w:rsidR="0035163C" w:rsidRPr="009C7C2D" w:rsidRDefault="0035163C" w:rsidP="00866224">
            <w:pPr>
              <w:rPr>
                <w:rFonts w:ascii="Rockwell" w:hAnsi="Rockwell"/>
                <w:color w:val="000000" w:themeColor="text1"/>
              </w:rPr>
            </w:pPr>
          </w:p>
        </w:tc>
      </w:tr>
      <w:tr w:rsidR="0035163C" w:rsidRPr="009C7C2D" w14:paraId="4EE74323" w14:textId="77777777" w:rsidTr="00866224">
        <w:tc>
          <w:tcPr>
            <w:tcW w:w="4962" w:type="dxa"/>
          </w:tcPr>
          <w:p w14:paraId="377D6797"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COLORIS</w:t>
            </w:r>
          </w:p>
          <w:p w14:paraId="60FBCC38"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véhicules de gendarmerie, sapeurs pompier, police, ambulance etc....pour lesquels une seule couleur est imposée</w:t>
            </w:r>
            <w:r w:rsidRPr="009C7C2D">
              <w:rPr>
                <w:rFonts w:ascii="Rockwell" w:hAnsi="Rockwell"/>
                <w:color w:val="000000" w:themeColor="text1"/>
              </w:rPr>
              <w:t>.</w:t>
            </w:r>
          </w:p>
        </w:tc>
        <w:tc>
          <w:tcPr>
            <w:tcW w:w="2693" w:type="dxa"/>
          </w:tcPr>
          <w:p w14:paraId="36D65B4F" w14:textId="77777777" w:rsidR="0035163C" w:rsidRPr="009C7C2D" w:rsidRDefault="0035163C" w:rsidP="00866224">
            <w:pPr>
              <w:rPr>
                <w:rFonts w:ascii="Rockwell" w:hAnsi="Rockwell"/>
                <w:color w:val="000000" w:themeColor="text1"/>
              </w:rPr>
            </w:pPr>
          </w:p>
        </w:tc>
        <w:tc>
          <w:tcPr>
            <w:tcW w:w="2835" w:type="dxa"/>
          </w:tcPr>
          <w:p w14:paraId="5879ACCE" w14:textId="77777777" w:rsidR="0035163C" w:rsidRPr="009C7C2D" w:rsidRDefault="0035163C" w:rsidP="00866224">
            <w:pPr>
              <w:rPr>
                <w:rFonts w:ascii="Rockwell" w:hAnsi="Rockwell"/>
                <w:color w:val="000000" w:themeColor="text1"/>
              </w:rPr>
            </w:pPr>
          </w:p>
        </w:tc>
      </w:tr>
      <w:tr w:rsidR="0035163C" w:rsidRPr="009C7C2D" w14:paraId="4E7A40C1" w14:textId="77777777" w:rsidTr="00866224">
        <w:tc>
          <w:tcPr>
            <w:tcW w:w="4962" w:type="dxa"/>
          </w:tcPr>
          <w:p w14:paraId="19076990"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SUSPENSION</w:t>
            </w:r>
          </w:p>
          <w:p w14:paraId="4C69769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lastRenderedPageBreak/>
              <w:t xml:space="preserve">Dans le cadre de la tropicalisation, la suspension doit être adaptée à l’utilisation sur les mauvaises routes. </w:t>
            </w:r>
          </w:p>
          <w:p w14:paraId="04F7E21E"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 xml:space="preserve">L'autorité contractante doit indiquer la mention : </w:t>
            </w:r>
            <w:r w:rsidRPr="009C7C2D">
              <w:rPr>
                <w:rFonts w:ascii="Rockwell" w:hAnsi="Rockwell"/>
                <w:b/>
                <w:color w:val="000000" w:themeColor="text1"/>
              </w:rPr>
              <w:t>Suspension renforcée.</w:t>
            </w:r>
          </w:p>
          <w:p w14:paraId="34AA4927" w14:textId="77777777" w:rsidR="0035163C" w:rsidRPr="009C7C2D" w:rsidRDefault="0035163C" w:rsidP="00866224">
            <w:pPr>
              <w:jc w:val="both"/>
              <w:rPr>
                <w:rFonts w:ascii="Rockwell" w:hAnsi="Rockwell"/>
                <w:i/>
                <w:color w:val="000000" w:themeColor="text1"/>
              </w:rPr>
            </w:pPr>
          </w:p>
        </w:tc>
        <w:tc>
          <w:tcPr>
            <w:tcW w:w="2693" w:type="dxa"/>
          </w:tcPr>
          <w:p w14:paraId="03C5361D"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lastRenderedPageBreak/>
              <w:t xml:space="preserve"> </w:t>
            </w:r>
          </w:p>
        </w:tc>
        <w:tc>
          <w:tcPr>
            <w:tcW w:w="2835" w:type="dxa"/>
          </w:tcPr>
          <w:p w14:paraId="3FB99AF3" w14:textId="77777777" w:rsidR="0035163C" w:rsidRPr="009C7C2D" w:rsidRDefault="0035163C" w:rsidP="00866224">
            <w:pPr>
              <w:rPr>
                <w:rFonts w:ascii="Rockwell" w:hAnsi="Rockwell"/>
                <w:color w:val="000000" w:themeColor="text1"/>
              </w:rPr>
            </w:pPr>
          </w:p>
        </w:tc>
      </w:tr>
      <w:tr w:rsidR="0035163C" w:rsidRPr="009C7C2D" w14:paraId="70D9DE4B" w14:textId="77777777" w:rsidTr="00866224">
        <w:trPr>
          <w:trHeight w:val="5378"/>
        </w:trPr>
        <w:tc>
          <w:tcPr>
            <w:tcW w:w="4962" w:type="dxa"/>
          </w:tcPr>
          <w:p w14:paraId="43131C35"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MOTORISATION</w:t>
            </w:r>
          </w:p>
          <w:p w14:paraId="4F2DECE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Cette notion fait appel à la cylindrée du moteur (cm3 ou en litre) et à la puissance réelle (en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 xml:space="preserve">). </w:t>
            </w:r>
          </w:p>
          <w:p w14:paraId="2FE636FB"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L'autorité contractante doit indiquer l’une des catégories suivantes :</w:t>
            </w:r>
          </w:p>
          <w:p w14:paraId="2DD80597" w14:textId="77777777" w:rsidR="0035163C" w:rsidRPr="009C7C2D" w:rsidRDefault="0035163C" w:rsidP="00866224">
            <w:pPr>
              <w:jc w:val="both"/>
              <w:rPr>
                <w:rFonts w:ascii="Rockwell" w:hAnsi="Rockwell"/>
                <w:b/>
                <w:i/>
                <w:color w:val="000000" w:themeColor="text1"/>
              </w:rPr>
            </w:pPr>
            <w:r w:rsidRPr="009C7C2D">
              <w:rPr>
                <w:rFonts w:ascii="Rockwell" w:hAnsi="Rockwell"/>
                <w:b/>
                <w:i/>
                <w:color w:val="000000" w:themeColor="text1"/>
              </w:rPr>
              <w:t>Catégorie 1 :</w:t>
            </w:r>
          </w:p>
          <w:p w14:paraId="535B337E"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Cylindrée</w:t>
            </w:r>
          </w:p>
          <w:p w14:paraId="6CD3471B"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1.5L à 2.1L </w:t>
            </w:r>
          </w:p>
          <w:p w14:paraId="005BCAF4"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1 451  &lt;= CC &lt;= 2051</w:t>
            </w:r>
          </w:p>
          <w:p w14:paraId="5C859495" w14:textId="77777777" w:rsidR="0035163C" w:rsidRPr="009C7C2D" w:rsidRDefault="0035163C" w:rsidP="00866224">
            <w:pPr>
              <w:ind w:left="640"/>
              <w:jc w:val="both"/>
              <w:rPr>
                <w:rFonts w:ascii="Rockwell" w:hAnsi="Rockwell"/>
                <w:color w:val="000000" w:themeColor="text1"/>
              </w:rPr>
            </w:pPr>
          </w:p>
          <w:p w14:paraId="0BA1FCD6"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 xml:space="preserve">Puissance : au moins 50 </w:t>
            </w:r>
            <w:proofErr w:type="spellStart"/>
            <w:r w:rsidRPr="009C7C2D">
              <w:rPr>
                <w:rFonts w:ascii="Rockwell" w:hAnsi="Rockwell"/>
                <w:color w:val="000000" w:themeColor="text1"/>
              </w:rPr>
              <w:t>Kw</w:t>
            </w:r>
            <w:proofErr w:type="spellEnd"/>
          </w:p>
          <w:p w14:paraId="606D6466" w14:textId="77777777" w:rsidR="0035163C" w:rsidRPr="009C7C2D" w:rsidRDefault="0035163C" w:rsidP="00866224">
            <w:pPr>
              <w:jc w:val="both"/>
              <w:rPr>
                <w:rFonts w:ascii="Rockwell" w:hAnsi="Rockwell"/>
                <w:b/>
                <w:i/>
                <w:color w:val="000000" w:themeColor="text1"/>
              </w:rPr>
            </w:pPr>
          </w:p>
          <w:p w14:paraId="5FB181E8" w14:textId="77777777" w:rsidR="0035163C" w:rsidRPr="009C7C2D" w:rsidRDefault="0035163C" w:rsidP="00866224">
            <w:pPr>
              <w:jc w:val="both"/>
              <w:rPr>
                <w:rFonts w:ascii="Rockwell" w:hAnsi="Rockwell"/>
                <w:b/>
                <w:i/>
                <w:color w:val="000000" w:themeColor="text1"/>
              </w:rPr>
            </w:pPr>
            <w:r w:rsidRPr="009C7C2D">
              <w:rPr>
                <w:rFonts w:ascii="Rockwell" w:hAnsi="Rockwell"/>
                <w:b/>
                <w:i/>
                <w:color w:val="000000" w:themeColor="text1"/>
              </w:rPr>
              <w:t>Catégorie 2 :</w:t>
            </w:r>
          </w:p>
          <w:p w14:paraId="37D18DDA"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Cylindrée</w:t>
            </w:r>
          </w:p>
          <w:p w14:paraId="7D3BC599"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2.2L et plus</w:t>
            </w:r>
          </w:p>
          <w:p w14:paraId="791883E0"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2 151CC et plus</w:t>
            </w:r>
          </w:p>
          <w:p w14:paraId="3C882DF9" w14:textId="77777777" w:rsidR="0035163C" w:rsidRPr="009C7C2D" w:rsidRDefault="0035163C" w:rsidP="00866224">
            <w:pPr>
              <w:ind w:left="640"/>
              <w:jc w:val="both"/>
              <w:rPr>
                <w:rFonts w:ascii="Rockwell" w:hAnsi="Rockwell"/>
                <w:color w:val="000000" w:themeColor="text1"/>
              </w:rPr>
            </w:pPr>
          </w:p>
          <w:p w14:paraId="4F587E33" w14:textId="77777777" w:rsidR="0035163C" w:rsidRPr="009C7C2D" w:rsidRDefault="0035163C" w:rsidP="00866224">
            <w:pPr>
              <w:ind w:left="640"/>
              <w:jc w:val="both"/>
              <w:rPr>
                <w:rFonts w:ascii="Rockwell" w:hAnsi="Rockwell"/>
                <w:b/>
                <w:color w:val="000000" w:themeColor="text1"/>
              </w:rPr>
            </w:pPr>
            <w:r w:rsidRPr="009C7C2D">
              <w:rPr>
                <w:rFonts w:ascii="Rockwell" w:hAnsi="Rockwell"/>
                <w:color w:val="000000" w:themeColor="text1"/>
              </w:rPr>
              <w:t>Puissance : au moins 65  KW</w:t>
            </w:r>
          </w:p>
        </w:tc>
        <w:tc>
          <w:tcPr>
            <w:tcW w:w="2693" w:type="dxa"/>
          </w:tcPr>
          <w:p w14:paraId="10EE5514" w14:textId="77777777" w:rsidR="0035163C" w:rsidRPr="009C7C2D" w:rsidRDefault="0035163C" w:rsidP="00866224">
            <w:pPr>
              <w:jc w:val="both"/>
              <w:rPr>
                <w:rFonts w:ascii="Rockwell" w:hAnsi="Rockwell"/>
                <w:color w:val="000000" w:themeColor="text1"/>
              </w:rPr>
            </w:pPr>
          </w:p>
        </w:tc>
        <w:tc>
          <w:tcPr>
            <w:tcW w:w="2835" w:type="dxa"/>
          </w:tcPr>
          <w:p w14:paraId="22429EFC" w14:textId="77777777" w:rsidR="0035163C" w:rsidRPr="009C7C2D" w:rsidRDefault="0035163C" w:rsidP="00866224">
            <w:pPr>
              <w:jc w:val="both"/>
              <w:rPr>
                <w:rFonts w:ascii="Rockwell" w:hAnsi="Rockwell"/>
                <w:color w:val="000000" w:themeColor="text1"/>
              </w:rPr>
            </w:pPr>
          </w:p>
        </w:tc>
      </w:tr>
      <w:tr w:rsidR="0035163C" w:rsidRPr="009C7C2D" w14:paraId="1B189EBD" w14:textId="77777777" w:rsidTr="00866224">
        <w:tc>
          <w:tcPr>
            <w:tcW w:w="4962" w:type="dxa"/>
          </w:tcPr>
          <w:p w14:paraId="7131DEA6" w14:textId="77777777" w:rsidR="0035163C" w:rsidRPr="009C7C2D" w:rsidRDefault="0035163C" w:rsidP="00866224">
            <w:pPr>
              <w:spacing w:after="120"/>
              <w:jc w:val="both"/>
              <w:rPr>
                <w:rFonts w:ascii="Rockwell" w:hAnsi="Rockwell"/>
                <w:b/>
                <w:bCs/>
                <w:color w:val="000000" w:themeColor="text1"/>
                <w:u w:val="single"/>
              </w:rPr>
            </w:pPr>
            <w:r w:rsidRPr="009C7C2D">
              <w:rPr>
                <w:rFonts w:ascii="Rockwell" w:hAnsi="Rockwell"/>
                <w:b/>
                <w:color w:val="000000" w:themeColor="text1"/>
                <w:u w:val="single"/>
              </w:rPr>
              <w:t xml:space="preserve">SYSTEME DE REFROIDISSEMENT </w:t>
            </w:r>
            <w:r w:rsidRPr="009C7C2D">
              <w:rPr>
                <w:rFonts w:ascii="Rockwell" w:hAnsi="Rockwell"/>
                <w:b/>
                <w:bCs/>
                <w:color w:val="000000" w:themeColor="text1"/>
                <w:u w:val="single"/>
              </w:rPr>
              <w:t>&amp; TROPICALISATION</w:t>
            </w:r>
          </w:p>
          <w:p w14:paraId="21378CCE" w14:textId="77777777" w:rsidR="0035163C" w:rsidRPr="009C7C2D" w:rsidRDefault="0035163C" w:rsidP="00866224">
            <w:pPr>
              <w:jc w:val="both"/>
              <w:rPr>
                <w:rFonts w:ascii="Rockwell" w:hAnsi="Rockwell"/>
                <w:color w:val="000000" w:themeColor="text1"/>
                <w:highlight w:val="yellow"/>
              </w:rPr>
            </w:pPr>
          </w:p>
          <w:p w14:paraId="6B21701C" w14:textId="77777777" w:rsidR="0035163C" w:rsidRPr="009C7C2D" w:rsidRDefault="0035163C" w:rsidP="00866224">
            <w:pPr>
              <w:jc w:val="both"/>
              <w:rPr>
                <w:rFonts w:ascii="Rockwell" w:hAnsi="Rockwell"/>
                <w:b/>
                <w:color w:val="000000" w:themeColor="text1"/>
              </w:rPr>
            </w:pPr>
            <w:r w:rsidRPr="009C7C2D">
              <w:rPr>
                <w:rFonts w:ascii="Rockwell" w:hAnsi="Rockwell"/>
                <w:color w:val="000000" w:themeColor="text1"/>
              </w:rPr>
              <w:t>L</w:t>
            </w:r>
            <w:r w:rsidRPr="009C7C2D">
              <w:rPr>
                <w:rFonts w:ascii="Rockwell" w:hAnsi="Rockwell"/>
                <w:i/>
                <w:color w:val="000000" w:themeColor="text1"/>
              </w:rPr>
              <w:t>es véhicules conçus pour les régions tempérées sont souvent munis d'un système de refroidissement qui n'est pas adapté aux pays tropicaux. Il est donc nécessaire de tropicaliser les véhicules destinés à l'Afrique</w:t>
            </w:r>
            <w:r w:rsidRPr="009C7C2D">
              <w:rPr>
                <w:rFonts w:ascii="Rockwell" w:hAnsi="Rockwell"/>
                <w:color w:val="000000" w:themeColor="text1"/>
              </w:rPr>
              <w:t xml:space="preserve">. </w:t>
            </w:r>
            <w:r w:rsidRPr="009C7C2D">
              <w:rPr>
                <w:rFonts w:ascii="Rockwell" w:hAnsi="Rockwell"/>
                <w:i/>
                <w:color w:val="000000" w:themeColor="text1"/>
              </w:rPr>
              <w:t>L'autorité contractante doit indiquer la mention :</w:t>
            </w:r>
            <w:r w:rsidRPr="009C7C2D">
              <w:rPr>
                <w:rFonts w:ascii="Rockwell" w:hAnsi="Rockwell"/>
                <w:b/>
                <w:color w:val="000000" w:themeColor="text1"/>
              </w:rPr>
              <w:t xml:space="preserve"> Tropicalisé.</w:t>
            </w:r>
          </w:p>
          <w:p w14:paraId="7CD6C1A1" w14:textId="77777777" w:rsidR="0035163C" w:rsidRPr="009C7C2D" w:rsidRDefault="0035163C" w:rsidP="00866224">
            <w:pPr>
              <w:jc w:val="both"/>
              <w:rPr>
                <w:rFonts w:ascii="Rockwell" w:hAnsi="Rockwell"/>
                <w:b/>
                <w:bCs/>
                <w:i/>
                <w:iCs/>
                <w:color w:val="000000" w:themeColor="text1"/>
              </w:rPr>
            </w:pPr>
          </w:p>
        </w:tc>
        <w:tc>
          <w:tcPr>
            <w:tcW w:w="2693" w:type="dxa"/>
          </w:tcPr>
          <w:p w14:paraId="55CF2710" w14:textId="77777777" w:rsidR="0035163C" w:rsidRPr="009C7C2D" w:rsidRDefault="0035163C" w:rsidP="00866224">
            <w:pPr>
              <w:jc w:val="both"/>
              <w:rPr>
                <w:rFonts w:ascii="Rockwell" w:hAnsi="Rockwell"/>
                <w:color w:val="000000" w:themeColor="text1"/>
              </w:rPr>
            </w:pPr>
          </w:p>
        </w:tc>
        <w:tc>
          <w:tcPr>
            <w:tcW w:w="2835" w:type="dxa"/>
          </w:tcPr>
          <w:p w14:paraId="071A681C" w14:textId="77777777" w:rsidR="0035163C" w:rsidRPr="009C7C2D" w:rsidRDefault="0035163C" w:rsidP="00866224">
            <w:pPr>
              <w:jc w:val="both"/>
              <w:rPr>
                <w:rFonts w:ascii="Rockwell" w:hAnsi="Rockwell"/>
                <w:color w:val="000000" w:themeColor="text1"/>
              </w:rPr>
            </w:pPr>
          </w:p>
        </w:tc>
      </w:tr>
      <w:tr w:rsidR="0035163C" w:rsidRPr="009C7C2D" w14:paraId="78109D4D" w14:textId="77777777" w:rsidTr="00866224">
        <w:trPr>
          <w:trHeight w:val="983"/>
        </w:trPr>
        <w:tc>
          <w:tcPr>
            <w:tcW w:w="4962" w:type="dxa"/>
            <w:tcBorders>
              <w:bottom w:val="single" w:sz="4" w:space="0" w:color="auto"/>
            </w:tcBorders>
          </w:tcPr>
          <w:p w14:paraId="1A8E84B7"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PLACES ASSISES</w:t>
            </w:r>
            <w:r w:rsidRPr="009C7C2D">
              <w:rPr>
                <w:rFonts w:ascii="Rockwell" w:hAnsi="Rockwell"/>
                <w:color w:val="000000" w:themeColor="text1"/>
              </w:rPr>
              <w:t xml:space="preserve"> </w:t>
            </w:r>
          </w:p>
          <w:p w14:paraId="688621F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indique la mention suivante : </w:t>
            </w:r>
            <w:r w:rsidRPr="009C7C2D">
              <w:rPr>
                <w:rFonts w:ascii="Rockwell" w:hAnsi="Rockwell"/>
                <w:b/>
                <w:color w:val="000000" w:themeColor="text1"/>
              </w:rPr>
              <w:t>deux (2) places au minimum.</w:t>
            </w:r>
          </w:p>
        </w:tc>
        <w:tc>
          <w:tcPr>
            <w:tcW w:w="2693" w:type="dxa"/>
            <w:tcBorders>
              <w:bottom w:val="single" w:sz="4" w:space="0" w:color="auto"/>
            </w:tcBorders>
          </w:tcPr>
          <w:p w14:paraId="7CD1F77D" w14:textId="77777777" w:rsidR="0035163C" w:rsidRPr="009C7C2D" w:rsidRDefault="0035163C" w:rsidP="00866224">
            <w:pPr>
              <w:ind w:left="360"/>
              <w:jc w:val="both"/>
              <w:rPr>
                <w:rFonts w:ascii="Rockwell" w:hAnsi="Rockwell"/>
                <w:color w:val="000000" w:themeColor="text1"/>
              </w:rPr>
            </w:pPr>
          </w:p>
        </w:tc>
        <w:tc>
          <w:tcPr>
            <w:tcW w:w="2835" w:type="dxa"/>
            <w:tcBorders>
              <w:bottom w:val="single" w:sz="4" w:space="0" w:color="auto"/>
            </w:tcBorders>
          </w:tcPr>
          <w:p w14:paraId="1E1072CB" w14:textId="77777777" w:rsidR="0035163C" w:rsidRPr="009C7C2D" w:rsidRDefault="0035163C" w:rsidP="00866224">
            <w:pPr>
              <w:jc w:val="both"/>
              <w:rPr>
                <w:rFonts w:ascii="Rockwell" w:hAnsi="Rockwell"/>
                <w:color w:val="000000" w:themeColor="text1"/>
              </w:rPr>
            </w:pPr>
          </w:p>
        </w:tc>
      </w:tr>
      <w:tr w:rsidR="0035163C" w:rsidRPr="009C7C2D" w14:paraId="323CE5B4" w14:textId="77777777" w:rsidTr="00866224">
        <w:trPr>
          <w:trHeight w:val="952"/>
        </w:trPr>
        <w:tc>
          <w:tcPr>
            <w:tcW w:w="4962" w:type="dxa"/>
            <w:tcBorders>
              <w:bottom w:val="single" w:sz="4" w:space="0" w:color="auto"/>
            </w:tcBorders>
          </w:tcPr>
          <w:p w14:paraId="306F7EB9"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PORTIERES</w:t>
            </w:r>
            <w:r w:rsidRPr="009C7C2D">
              <w:rPr>
                <w:rFonts w:ascii="Rockwell" w:hAnsi="Rockwell"/>
                <w:color w:val="000000" w:themeColor="text1"/>
              </w:rPr>
              <w:t> </w:t>
            </w:r>
          </w:p>
          <w:p w14:paraId="405D3A53" w14:textId="77777777" w:rsidR="0035163C" w:rsidRPr="009C7C2D" w:rsidRDefault="0035163C" w:rsidP="00866224">
            <w:pPr>
              <w:jc w:val="both"/>
              <w:rPr>
                <w:rFonts w:ascii="Rockwell" w:hAnsi="Rockwell"/>
                <w:b/>
                <w:color w:val="000000" w:themeColor="text1"/>
              </w:rPr>
            </w:pPr>
            <w:r w:rsidRPr="009C7C2D">
              <w:rPr>
                <w:rFonts w:ascii="Rockwell" w:hAnsi="Rockwell"/>
                <w:color w:val="000000" w:themeColor="text1"/>
              </w:rPr>
              <w:t>L</w:t>
            </w:r>
            <w:r w:rsidRPr="009C7C2D">
              <w:rPr>
                <w:rFonts w:ascii="Rockwell" w:hAnsi="Rockwell"/>
                <w:i/>
                <w:color w:val="000000" w:themeColor="text1"/>
              </w:rPr>
              <w:t xml:space="preserve">'autorité contractante doit indiquer la mention suivante : </w:t>
            </w:r>
            <w:r w:rsidRPr="009C7C2D">
              <w:rPr>
                <w:rFonts w:ascii="Rockwell" w:hAnsi="Rockwell"/>
                <w:b/>
                <w:color w:val="000000" w:themeColor="text1"/>
              </w:rPr>
              <w:t>trois (03) portières au minimum.</w:t>
            </w:r>
          </w:p>
        </w:tc>
        <w:tc>
          <w:tcPr>
            <w:tcW w:w="2693" w:type="dxa"/>
            <w:tcBorders>
              <w:bottom w:val="single" w:sz="4" w:space="0" w:color="auto"/>
            </w:tcBorders>
          </w:tcPr>
          <w:p w14:paraId="5393680E" w14:textId="77777777" w:rsidR="0035163C" w:rsidRPr="009C7C2D" w:rsidRDefault="0035163C" w:rsidP="00866224">
            <w:pPr>
              <w:ind w:left="360"/>
              <w:jc w:val="both"/>
              <w:rPr>
                <w:rFonts w:ascii="Rockwell" w:hAnsi="Rockwell"/>
                <w:color w:val="000000" w:themeColor="text1"/>
              </w:rPr>
            </w:pPr>
          </w:p>
        </w:tc>
        <w:tc>
          <w:tcPr>
            <w:tcW w:w="2835" w:type="dxa"/>
            <w:tcBorders>
              <w:bottom w:val="single" w:sz="4" w:space="0" w:color="auto"/>
            </w:tcBorders>
          </w:tcPr>
          <w:p w14:paraId="590BBC1F" w14:textId="77777777" w:rsidR="0035163C" w:rsidRPr="009C7C2D" w:rsidRDefault="0035163C" w:rsidP="00866224">
            <w:pPr>
              <w:jc w:val="both"/>
              <w:rPr>
                <w:rFonts w:ascii="Rockwell" w:hAnsi="Rockwell"/>
                <w:color w:val="000000" w:themeColor="text1"/>
              </w:rPr>
            </w:pPr>
          </w:p>
        </w:tc>
      </w:tr>
      <w:tr w:rsidR="0035163C" w:rsidRPr="009C7C2D" w14:paraId="36B11147" w14:textId="77777777" w:rsidTr="00866224">
        <w:tc>
          <w:tcPr>
            <w:tcW w:w="4962" w:type="dxa"/>
          </w:tcPr>
          <w:p w14:paraId="6544E834" w14:textId="77777777" w:rsidR="0035163C" w:rsidRPr="009C7C2D" w:rsidRDefault="0035163C" w:rsidP="00866224">
            <w:pPr>
              <w:jc w:val="both"/>
              <w:rPr>
                <w:rFonts w:ascii="Rockwell" w:hAnsi="Rockwell"/>
                <w:b/>
                <w:bCs/>
                <w:i/>
                <w:color w:val="000000" w:themeColor="text1"/>
              </w:rPr>
            </w:pPr>
            <w:r w:rsidRPr="009C7C2D">
              <w:rPr>
                <w:rFonts w:ascii="Rockwell" w:hAnsi="Rockwell"/>
                <w:b/>
                <w:bCs/>
                <w:color w:val="000000" w:themeColor="text1"/>
                <w:u w:val="single"/>
              </w:rPr>
              <w:t>EQUIPEMENTS OBLIGATOIRES</w:t>
            </w:r>
            <w:r w:rsidRPr="009C7C2D">
              <w:rPr>
                <w:rFonts w:ascii="Rockwell" w:hAnsi="Rockwell"/>
                <w:b/>
                <w:bCs/>
                <w:i/>
                <w:color w:val="000000" w:themeColor="text1"/>
              </w:rPr>
              <w:t> </w:t>
            </w:r>
          </w:p>
          <w:p w14:paraId="1F8D0D7A" w14:textId="77777777" w:rsidR="0035163C" w:rsidRPr="009C7C2D" w:rsidRDefault="0035163C" w:rsidP="00866224">
            <w:pPr>
              <w:jc w:val="both"/>
              <w:rPr>
                <w:rFonts w:ascii="Rockwell" w:hAnsi="Rockwell"/>
                <w:b/>
                <w:bCs/>
                <w:i/>
                <w:color w:val="000000" w:themeColor="text1"/>
              </w:rPr>
            </w:pPr>
            <w:r w:rsidRPr="009C7C2D">
              <w:rPr>
                <w:rFonts w:ascii="Rockwell" w:hAnsi="Rockwell"/>
                <w:i/>
                <w:color w:val="000000" w:themeColor="text1"/>
              </w:rPr>
              <w:t>L’autorité contractante doit obligatoirement indiquer :</w:t>
            </w:r>
          </w:p>
          <w:p w14:paraId="014ABB18"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climatisation d'origine ;</w:t>
            </w:r>
          </w:p>
          <w:p w14:paraId="2AF83CEB"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ceintures de sécurité siège conducteur et passagers ;</w:t>
            </w:r>
          </w:p>
          <w:p w14:paraId="1045DBDE"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lastRenderedPageBreak/>
              <w:t xml:space="preserve">airbags frontaux pour conducteur et passager avant </w:t>
            </w:r>
          </w:p>
          <w:p w14:paraId="6310801E"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système de freinage ABS minimum;</w:t>
            </w:r>
          </w:p>
          <w:p w14:paraId="0B0FE464"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color w:val="000000" w:themeColor="text1"/>
              </w:rPr>
              <w:t>verrouillage centralisé des ouvertures</w:t>
            </w:r>
            <w:r w:rsidRPr="009C7C2D">
              <w:rPr>
                <w:rFonts w:ascii="Rockwell" w:hAnsi="Rockwell"/>
                <w:i/>
                <w:color w:val="000000" w:themeColor="text1"/>
              </w:rPr>
              <w:t> ;</w:t>
            </w:r>
          </w:p>
          <w:p w14:paraId="7BB99842"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radio et lecteur multimédia ou version ultérieure ;</w:t>
            </w:r>
          </w:p>
          <w:p w14:paraId="1A130434"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lot de bord (trousseau à clé, clé de roues, cric, manivelle d’origine)</w:t>
            </w:r>
            <w:r w:rsidRPr="009C7C2D">
              <w:rPr>
                <w:rFonts w:ascii="Rockwell" w:hAnsi="Rockwell"/>
                <w:b/>
                <w:iCs/>
                <w:color w:val="000000" w:themeColor="text1"/>
              </w:rPr>
              <w:t> ;</w:t>
            </w:r>
          </w:p>
          <w:p w14:paraId="66950BD7"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 xml:space="preserve">deux (02) triangles de sol ; </w:t>
            </w:r>
          </w:p>
          <w:p w14:paraId="7EF425D9"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 xml:space="preserve">une boîte à pharmacie  de premier secours (gants à usage unique, compresses stérilisées, sparadrap, antiseptique, paire de ciseaux, couverture de survie minimum); </w:t>
            </w:r>
          </w:p>
          <w:p w14:paraId="775CE180"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color w:val="000000" w:themeColor="text1"/>
              </w:rPr>
              <w:t>une roue de secours d’origine aux dimensions et profil des pneus d’origine ;</w:t>
            </w:r>
          </w:p>
          <w:p w14:paraId="4143EC74"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un gilet fluorescent ;</w:t>
            </w:r>
          </w:p>
          <w:p w14:paraId="65D2E8D8"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un extincteur d’au moins 1 kg  ;</w:t>
            </w:r>
          </w:p>
          <w:p w14:paraId="673B83FA"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plaques </w:t>
            </w:r>
            <w:proofErr w:type="spellStart"/>
            <w:r w:rsidRPr="009C7C2D">
              <w:rPr>
                <w:rFonts w:ascii="Rockwell" w:hAnsi="Rockwell"/>
                <w:b/>
                <w:color w:val="000000" w:themeColor="text1"/>
              </w:rPr>
              <w:t>rétro-réfléchissantes</w:t>
            </w:r>
            <w:proofErr w:type="spellEnd"/>
            <w:r w:rsidRPr="009C7C2D">
              <w:rPr>
                <w:rFonts w:ascii="Rockwell" w:hAnsi="Rockwell"/>
                <w:b/>
                <w:color w:val="000000" w:themeColor="text1"/>
              </w:rPr>
              <w:t xml:space="preserve"> à l’arrière ;</w:t>
            </w:r>
          </w:p>
          <w:p w14:paraId="71430208"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bandes adhésives </w:t>
            </w:r>
            <w:proofErr w:type="spellStart"/>
            <w:r w:rsidRPr="009C7C2D">
              <w:rPr>
                <w:rFonts w:ascii="Rockwell" w:hAnsi="Rockwell"/>
                <w:b/>
                <w:color w:val="000000" w:themeColor="text1"/>
              </w:rPr>
              <w:t>rétro-réfléchissantes</w:t>
            </w:r>
            <w:proofErr w:type="spellEnd"/>
            <w:r w:rsidRPr="009C7C2D">
              <w:rPr>
                <w:rFonts w:ascii="Rockwell" w:hAnsi="Rockwell"/>
                <w:b/>
                <w:color w:val="000000" w:themeColor="text1"/>
              </w:rPr>
              <w:t xml:space="preserve"> apposées latéralement, à l’avant et à l’arrière</w:t>
            </w:r>
            <w:r w:rsidRPr="009C7C2D">
              <w:rPr>
                <w:rFonts w:ascii="Rockwell" w:hAnsi="Rockwell"/>
                <w:b/>
                <w:iCs/>
                <w:color w:val="000000" w:themeColor="text1"/>
              </w:rPr>
              <w:t>.</w:t>
            </w:r>
          </w:p>
        </w:tc>
        <w:tc>
          <w:tcPr>
            <w:tcW w:w="2693" w:type="dxa"/>
          </w:tcPr>
          <w:p w14:paraId="32B1E28B" w14:textId="77777777" w:rsidR="0035163C" w:rsidRPr="009C7C2D" w:rsidRDefault="0035163C" w:rsidP="00866224">
            <w:pPr>
              <w:jc w:val="both"/>
              <w:rPr>
                <w:rFonts w:ascii="Rockwell" w:hAnsi="Rockwell"/>
                <w:color w:val="000000" w:themeColor="text1"/>
              </w:rPr>
            </w:pPr>
          </w:p>
        </w:tc>
        <w:tc>
          <w:tcPr>
            <w:tcW w:w="2835" w:type="dxa"/>
          </w:tcPr>
          <w:p w14:paraId="6D4CCF14" w14:textId="77777777" w:rsidR="0035163C" w:rsidRPr="009C7C2D" w:rsidRDefault="0035163C" w:rsidP="00866224">
            <w:pPr>
              <w:ind w:left="360"/>
              <w:rPr>
                <w:rFonts w:ascii="Rockwell" w:hAnsi="Rockwell"/>
                <w:color w:val="000000" w:themeColor="text1"/>
              </w:rPr>
            </w:pPr>
          </w:p>
        </w:tc>
      </w:tr>
      <w:tr w:rsidR="0035163C" w:rsidRPr="009C7C2D" w14:paraId="679DE055" w14:textId="77777777" w:rsidTr="00866224">
        <w:trPr>
          <w:trHeight w:val="3022"/>
        </w:trPr>
        <w:tc>
          <w:tcPr>
            <w:tcW w:w="4962" w:type="dxa"/>
          </w:tcPr>
          <w:p w14:paraId="41F0908F"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EQUIPEMENTS A OPTION</w:t>
            </w:r>
            <w:r w:rsidRPr="009C7C2D">
              <w:rPr>
                <w:rFonts w:ascii="Rockwell" w:hAnsi="Rockwell"/>
                <w:i/>
                <w:color w:val="000000" w:themeColor="text1"/>
              </w:rPr>
              <w:t> </w:t>
            </w:r>
          </w:p>
          <w:p w14:paraId="44E6878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mentionne les éléments suivants selon ses besoins : </w:t>
            </w:r>
          </w:p>
          <w:p w14:paraId="5AEA2E1E" w14:textId="77777777" w:rsidR="0035163C" w:rsidRPr="009C7C2D" w:rsidRDefault="0035163C">
            <w:pPr>
              <w:numPr>
                <w:ilvl w:val="0"/>
                <w:numId w:val="52"/>
              </w:numPr>
              <w:jc w:val="both"/>
              <w:rPr>
                <w:rFonts w:ascii="Rockwell" w:hAnsi="Rockwell"/>
                <w:b/>
                <w:color w:val="000000" w:themeColor="text1"/>
              </w:rPr>
            </w:pPr>
            <w:r w:rsidRPr="009C7C2D">
              <w:rPr>
                <w:rFonts w:ascii="Rockwell" w:hAnsi="Rockwell"/>
                <w:b/>
                <w:color w:val="000000" w:themeColor="text1"/>
              </w:rPr>
              <w:t>interface (écran, tableau de bord) en français ;</w:t>
            </w:r>
          </w:p>
          <w:p w14:paraId="64F81A33" w14:textId="77777777" w:rsidR="0035163C" w:rsidRPr="009C7C2D" w:rsidRDefault="0035163C">
            <w:pPr>
              <w:numPr>
                <w:ilvl w:val="0"/>
                <w:numId w:val="52"/>
              </w:numPr>
              <w:jc w:val="both"/>
              <w:rPr>
                <w:rFonts w:ascii="Rockwell" w:hAnsi="Rockwell"/>
                <w:b/>
                <w:color w:val="000000" w:themeColor="text1"/>
              </w:rPr>
            </w:pPr>
            <w:r w:rsidRPr="009C7C2D">
              <w:rPr>
                <w:rFonts w:ascii="Rockwell" w:hAnsi="Rockwell"/>
                <w:b/>
                <w:color w:val="000000" w:themeColor="text1"/>
              </w:rPr>
              <w:t xml:space="preserve">porte-bagages </w:t>
            </w:r>
          </w:p>
          <w:p w14:paraId="1D12068C" w14:textId="77777777" w:rsidR="0035163C" w:rsidRPr="009C7C2D" w:rsidRDefault="0035163C">
            <w:pPr>
              <w:numPr>
                <w:ilvl w:val="0"/>
                <w:numId w:val="52"/>
              </w:numPr>
              <w:jc w:val="both"/>
              <w:rPr>
                <w:rFonts w:ascii="Rockwell" w:hAnsi="Rockwell"/>
                <w:b/>
                <w:color w:val="000000" w:themeColor="text1"/>
              </w:rPr>
            </w:pPr>
            <w:r w:rsidRPr="009C7C2D">
              <w:rPr>
                <w:rFonts w:ascii="Rockwell" w:hAnsi="Rockwell"/>
                <w:b/>
                <w:color w:val="000000" w:themeColor="text1"/>
              </w:rPr>
              <w:t>autres équipements, adaptations ou modifications éventuelles pour les véhicules spéciaux</w:t>
            </w:r>
            <w:r w:rsidRPr="009C7C2D">
              <w:rPr>
                <w:rFonts w:ascii="Rockwell" w:hAnsi="Rockwell"/>
                <w:b/>
                <w:i/>
                <w:color w:val="000000" w:themeColor="text1"/>
              </w:rPr>
              <w:t>.</w:t>
            </w:r>
          </w:p>
          <w:p w14:paraId="5791F18A" w14:textId="77777777" w:rsidR="0035163C" w:rsidRPr="009C7C2D" w:rsidRDefault="0035163C" w:rsidP="00866224">
            <w:pPr>
              <w:jc w:val="both"/>
              <w:rPr>
                <w:rFonts w:ascii="Rockwell" w:hAnsi="Rockwell"/>
                <w:b/>
                <w:i/>
                <w:color w:val="000000" w:themeColor="text1"/>
              </w:rPr>
            </w:pPr>
          </w:p>
          <w:p w14:paraId="14EC1C51" w14:textId="77777777" w:rsidR="0035163C" w:rsidRPr="009C7C2D" w:rsidRDefault="0035163C" w:rsidP="00866224">
            <w:pPr>
              <w:jc w:val="both"/>
              <w:rPr>
                <w:rFonts w:ascii="Rockwell" w:hAnsi="Rockwell"/>
                <w:color w:val="000000" w:themeColor="text1"/>
              </w:rPr>
            </w:pPr>
            <w:r w:rsidRPr="009C7C2D">
              <w:rPr>
                <w:rFonts w:ascii="Rockwell" w:hAnsi="Rockwell"/>
                <w:b/>
                <w:i/>
                <w:color w:val="000000" w:themeColor="text1"/>
              </w:rPr>
              <w:t>Les équipements mentionnés selon les besoins de l’autorité contractante en option deviennent de fait obligatoire</w:t>
            </w:r>
            <w:r w:rsidRPr="009C7C2D">
              <w:rPr>
                <w:rFonts w:ascii="Rockwell" w:hAnsi="Rockwell"/>
                <w:i/>
                <w:color w:val="000000" w:themeColor="text1"/>
              </w:rPr>
              <w:t>.</w:t>
            </w:r>
          </w:p>
        </w:tc>
        <w:tc>
          <w:tcPr>
            <w:tcW w:w="2693" w:type="dxa"/>
          </w:tcPr>
          <w:p w14:paraId="41071975" w14:textId="77777777" w:rsidR="0035163C" w:rsidRPr="009C7C2D" w:rsidRDefault="0035163C" w:rsidP="00866224">
            <w:pPr>
              <w:ind w:left="360"/>
              <w:rPr>
                <w:rFonts w:ascii="Rockwell" w:hAnsi="Rockwell"/>
                <w:color w:val="000000" w:themeColor="text1"/>
              </w:rPr>
            </w:pPr>
          </w:p>
        </w:tc>
        <w:tc>
          <w:tcPr>
            <w:tcW w:w="2835" w:type="dxa"/>
          </w:tcPr>
          <w:p w14:paraId="486862AA" w14:textId="77777777" w:rsidR="0035163C" w:rsidRPr="009C7C2D" w:rsidRDefault="0035163C" w:rsidP="00866224">
            <w:pPr>
              <w:ind w:left="360"/>
              <w:rPr>
                <w:rFonts w:ascii="Rockwell" w:hAnsi="Rockwell"/>
                <w:color w:val="000000" w:themeColor="text1"/>
              </w:rPr>
            </w:pPr>
          </w:p>
        </w:tc>
      </w:tr>
      <w:tr w:rsidR="0035163C" w:rsidRPr="009C7C2D" w14:paraId="7DE05290" w14:textId="77777777" w:rsidTr="00866224">
        <w:tc>
          <w:tcPr>
            <w:tcW w:w="4962" w:type="dxa"/>
          </w:tcPr>
          <w:p w14:paraId="2EB40F25"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LES PRESTATIONS DU GENRE</w:t>
            </w:r>
          </w:p>
          <w:p w14:paraId="4CB5D85B"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obligatoirement indiquer :</w:t>
            </w:r>
            <w:r w:rsidRPr="009C7C2D">
              <w:rPr>
                <w:rFonts w:ascii="Rockwell" w:hAnsi="Rockwell"/>
                <w:b/>
                <w:color w:val="000000" w:themeColor="text1"/>
              </w:rPr>
              <w:t xml:space="preserve"> </w:t>
            </w:r>
          </w:p>
          <w:p w14:paraId="7739F3B2" w14:textId="77777777" w:rsidR="0035163C" w:rsidRPr="009C7C2D" w:rsidRDefault="0035163C">
            <w:pPr>
              <w:pStyle w:val="Paragraphedeliste"/>
              <w:numPr>
                <w:ilvl w:val="0"/>
                <w:numId w:val="19"/>
              </w:numPr>
              <w:ind w:left="640"/>
              <w:jc w:val="both"/>
              <w:rPr>
                <w:rFonts w:ascii="Rockwell" w:hAnsi="Rockwell"/>
                <w:b/>
                <w:i/>
                <w:color w:val="000000" w:themeColor="text1"/>
              </w:rPr>
            </w:pPr>
            <w:r w:rsidRPr="009C7C2D">
              <w:rPr>
                <w:rFonts w:ascii="Rockwell" w:hAnsi="Rockwell"/>
                <w:b/>
                <w:color w:val="000000" w:themeColor="text1"/>
              </w:rPr>
              <w:t>livraison sur site avec Carte Grise, plaques d’immatriculation fixées sur le véhicule et certificat de visite technique d’une structure de contrôle agréée par l’</w:t>
            </w:r>
            <w:proofErr w:type="spellStart"/>
            <w:r w:rsidRPr="009C7C2D">
              <w:rPr>
                <w:rFonts w:ascii="Rockwell" w:hAnsi="Rockwell"/>
                <w:b/>
                <w:color w:val="000000" w:themeColor="text1"/>
              </w:rPr>
              <w:t>Etat</w:t>
            </w:r>
            <w:proofErr w:type="spellEnd"/>
            <w:r w:rsidRPr="009C7C2D">
              <w:rPr>
                <w:rFonts w:ascii="Rockwell" w:hAnsi="Rockwell"/>
                <w:b/>
                <w:color w:val="000000" w:themeColor="text1"/>
              </w:rPr>
              <w:t> ;</w:t>
            </w:r>
          </w:p>
          <w:p w14:paraId="0546EF4D" w14:textId="77777777" w:rsidR="0035163C" w:rsidRPr="009C7C2D" w:rsidRDefault="0035163C">
            <w:pPr>
              <w:pStyle w:val="Paragraphedeliste"/>
              <w:numPr>
                <w:ilvl w:val="0"/>
                <w:numId w:val="19"/>
              </w:numPr>
              <w:ind w:left="640"/>
              <w:jc w:val="both"/>
              <w:rPr>
                <w:rFonts w:ascii="Rockwell" w:hAnsi="Rockwell"/>
                <w:b/>
                <w:i/>
                <w:color w:val="000000" w:themeColor="text1"/>
              </w:rPr>
            </w:pPr>
            <w:r w:rsidRPr="009C7C2D">
              <w:rPr>
                <w:rFonts w:ascii="Rockwell" w:hAnsi="Rockwell"/>
                <w:b/>
                <w:color w:val="000000" w:themeColor="text1"/>
              </w:rPr>
              <w:t xml:space="preserve">formation minimale d’un (01) chauffeur, de l’utilisateur et d’un </w:t>
            </w:r>
            <w:r w:rsidRPr="009C7C2D">
              <w:rPr>
                <w:rFonts w:ascii="Rockwell" w:hAnsi="Rockwell"/>
                <w:b/>
                <w:color w:val="000000" w:themeColor="text1"/>
              </w:rPr>
              <w:lastRenderedPageBreak/>
              <w:t>technicien s’il y a lieu à l’utilisation et au contrôle journalier en une journée.</w:t>
            </w:r>
          </w:p>
        </w:tc>
        <w:tc>
          <w:tcPr>
            <w:tcW w:w="2693" w:type="dxa"/>
          </w:tcPr>
          <w:p w14:paraId="0D570536" w14:textId="77777777" w:rsidR="0035163C" w:rsidRPr="009C7C2D" w:rsidRDefault="0035163C" w:rsidP="00866224">
            <w:pPr>
              <w:rPr>
                <w:rFonts w:ascii="Rockwell" w:hAnsi="Rockwell"/>
                <w:color w:val="000000" w:themeColor="text1"/>
              </w:rPr>
            </w:pPr>
          </w:p>
        </w:tc>
        <w:tc>
          <w:tcPr>
            <w:tcW w:w="2835" w:type="dxa"/>
          </w:tcPr>
          <w:p w14:paraId="5E6FB0D9" w14:textId="77777777" w:rsidR="0035163C" w:rsidRPr="009C7C2D" w:rsidRDefault="0035163C" w:rsidP="00866224">
            <w:pPr>
              <w:rPr>
                <w:rFonts w:ascii="Rockwell" w:hAnsi="Rockwell"/>
                <w:color w:val="000000" w:themeColor="text1"/>
              </w:rPr>
            </w:pPr>
          </w:p>
        </w:tc>
      </w:tr>
    </w:tbl>
    <w:p w14:paraId="26397F13" w14:textId="6977976A" w:rsidR="0035163C" w:rsidRPr="009C7C2D" w:rsidRDefault="0035163C" w:rsidP="0035163C">
      <w:pPr>
        <w:rPr>
          <w:rFonts w:ascii="Rockwell" w:hAnsi="Rockwell"/>
          <w:color w:val="000000" w:themeColor="text1"/>
        </w:rPr>
      </w:pPr>
    </w:p>
    <w:p w14:paraId="06CCD598" w14:textId="77777777" w:rsidR="0035163C" w:rsidRPr="009C7C2D" w:rsidRDefault="0035163C" w:rsidP="0035163C">
      <w:pPr>
        <w:rPr>
          <w:rFonts w:ascii="Rockwell" w:hAnsi="Rockwell"/>
          <w:color w:val="000000" w:themeColor="text1"/>
        </w:rPr>
      </w:pPr>
    </w:p>
    <w:p w14:paraId="7B2AEBF3" w14:textId="77777777" w:rsidR="0035163C" w:rsidRPr="009C7C2D" w:rsidRDefault="0035163C" w:rsidP="0035163C">
      <w:pPr>
        <w:spacing w:after="200" w:line="276" w:lineRule="auto"/>
        <w:rPr>
          <w:rFonts w:ascii="Rockwell" w:hAnsi="Rockwell"/>
          <w:color w:val="000000" w:themeColor="text1"/>
        </w:rPr>
      </w:pPr>
      <w:r w:rsidRPr="009C7C2D">
        <w:rPr>
          <w:rFonts w:ascii="Rockwell" w:hAnsi="Rockwell"/>
          <w:color w:val="000000" w:themeColor="text1"/>
        </w:rPr>
        <w:br w:type="page"/>
      </w:r>
    </w:p>
    <w:p w14:paraId="38AAD146" w14:textId="1DAEAB33" w:rsidR="0035163C" w:rsidRPr="009C7C2D" w:rsidRDefault="001E7B78" w:rsidP="005330A6">
      <w:pPr>
        <w:pStyle w:val="Titre4"/>
        <w:rPr>
          <w:rFonts w:ascii="Rockwell" w:hAnsi="Rockwell"/>
          <w:b/>
          <w:bCs/>
          <w:i w:val="0"/>
          <w:iCs w:val="0"/>
          <w:color w:val="000000" w:themeColor="text1"/>
        </w:rPr>
      </w:pPr>
      <w:bookmarkStart w:id="17" w:name="_Toc238157525"/>
      <w:r w:rsidRPr="009C7C2D">
        <w:rPr>
          <w:rFonts w:ascii="Rockwell" w:hAnsi="Rockwell"/>
          <w:b/>
          <w:bCs/>
          <w:i w:val="0"/>
          <w:iCs w:val="0"/>
          <w:color w:val="000000" w:themeColor="text1"/>
        </w:rPr>
        <w:lastRenderedPageBreak/>
        <w:t>II.</w:t>
      </w:r>
      <w:r w:rsidR="00132C9E" w:rsidRPr="009C7C2D">
        <w:rPr>
          <w:rFonts w:ascii="Rockwell" w:hAnsi="Rockwell"/>
          <w:b/>
          <w:bCs/>
          <w:i w:val="0"/>
          <w:iCs w:val="0"/>
          <w:color w:val="000000" w:themeColor="text1"/>
        </w:rPr>
        <w:t>1.1</w:t>
      </w:r>
      <w:r w:rsidRPr="009C7C2D">
        <w:rPr>
          <w:rFonts w:ascii="Rockwell" w:hAnsi="Rockwell"/>
          <w:b/>
          <w:bCs/>
          <w:i w:val="0"/>
          <w:iCs w:val="0"/>
          <w:color w:val="000000" w:themeColor="text1"/>
        </w:rPr>
        <w:t>.4</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voitures de conduite intérieure</w:t>
      </w:r>
      <w:bookmarkEnd w:id="17"/>
      <w:r w:rsidR="0035163C" w:rsidRPr="009C7C2D">
        <w:rPr>
          <w:rFonts w:ascii="Rockwell" w:hAnsi="Rockwell"/>
          <w:b/>
          <w:bCs/>
          <w:i w:val="0"/>
          <w:iCs w:val="0"/>
          <w:color w:val="000000" w:themeColor="text1"/>
        </w:rPr>
        <w:t xml:space="preserve"> </w:t>
      </w:r>
    </w:p>
    <w:p w14:paraId="0C2B37FC"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5C37B575" w14:textId="77777777" w:rsidTr="00866224">
        <w:tc>
          <w:tcPr>
            <w:tcW w:w="4821" w:type="dxa"/>
          </w:tcPr>
          <w:p w14:paraId="710F71F2"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tc>
        <w:tc>
          <w:tcPr>
            <w:tcW w:w="2693" w:type="dxa"/>
          </w:tcPr>
          <w:p w14:paraId="789341FA"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445717C5"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tc>
      </w:tr>
      <w:tr w:rsidR="0035163C" w:rsidRPr="009C7C2D" w14:paraId="71673234" w14:textId="77777777" w:rsidTr="00866224">
        <w:tc>
          <w:tcPr>
            <w:tcW w:w="4821" w:type="dxa"/>
          </w:tcPr>
          <w:p w14:paraId="603941FD"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MARQUE ET MODELE</w:t>
            </w:r>
          </w:p>
          <w:p w14:paraId="0FA563C0"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ne doit préciser aucune marque. Le soumissionnaire doit indiquer </w:t>
            </w:r>
            <w:r w:rsidRPr="009C7C2D">
              <w:rPr>
                <w:rFonts w:ascii="Rockwell" w:hAnsi="Rockwell"/>
                <w:b/>
                <w:bCs/>
                <w:i/>
                <w:color w:val="000000" w:themeColor="text1"/>
              </w:rPr>
              <w:t xml:space="preserve">la marque et  le modèle </w:t>
            </w:r>
            <w:r w:rsidRPr="009C7C2D">
              <w:rPr>
                <w:rFonts w:ascii="Rockwell" w:hAnsi="Rockwell"/>
                <w:i/>
                <w:color w:val="000000" w:themeColor="text1"/>
              </w:rPr>
              <w:t xml:space="preserve">de son produit. </w:t>
            </w:r>
          </w:p>
          <w:p w14:paraId="56F0723F" w14:textId="77777777" w:rsidR="0035163C" w:rsidRPr="009C7C2D" w:rsidRDefault="0035163C" w:rsidP="00866224">
            <w:pPr>
              <w:jc w:val="both"/>
              <w:rPr>
                <w:rFonts w:ascii="Rockwell" w:hAnsi="Rockwell"/>
                <w:i/>
                <w:color w:val="000000" w:themeColor="text1"/>
              </w:rPr>
            </w:pPr>
          </w:p>
        </w:tc>
        <w:tc>
          <w:tcPr>
            <w:tcW w:w="2693" w:type="dxa"/>
          </w:tcPr>
          <w:p w14:paraId="615BCF40"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1A2AA777"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513E0D4D" w14:textId="77777777" w:rsidTr="00866224">
        <w:trPr>
          <w:trHeight w:val="2068"/>
        </w:trPr>
        <w:tc>
          <w:tcPr>
            <w:tcW w:w="4821" w:type="dxa"/>
          </w:tcPr>
          <w:p w14:paraId="1EFDFB04"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CARROSSERIE</w:t>
            </w:r>
            <w:r w:rsidRPr="009C7C2D">
              <w:rPr>
                <w:rFonts w:ascii="Rockwell" w:hAnsi="Rockwell"/>
                <w:color w:val="000000" w:themeColor="text1"/>
              </w:rPr>
              <w:t xml:space="preserve"> </w:t>
            </w:r>
          </w:p>
          <w:p w14:paraId="1093812D" w14:textId="77777777" w:rsidR="0035163C" w:rsidRPr="009C7C2D" w:rsidRDefault="0035163C" w:rsidP="00866224">
            <w:pPr>
              <w:jc w:val="both"/>
              <w:rPr>
                <w:rFonts w:ascii="Rockwell" w:hAnsi="Rockwell"/>
                <w:i/>
                <w:color w:val="000000" w:themeColor="text1"/>
              </w:rPr>
            </w:pPr>
            <w:r w:rsidRPr="009C7C2D">
              <w:rPr>
                <w:rFonts w:ascii="Rockwell" w:hAnsi="Rockwell"/>
                <w:color w:val="000000" w:themeColor="text1"/>
              </w:rPr>
              <w:t>L</w:t>
            </w:r>
            <w:r w:rsidRPr="009C7C2D">
              <w:rPr>
                <w:rFonts w:ascii="Rockwell" w:hAnsi="Rockwell"/>
                <w:i/>
                <w:color w:val="000000" w:themeColor="text1"/>
              </w:rPr>
              <w:t>es carrosseries les plus répandues sont les berlines, les breaks, les coupés, les cabriolets, les limousines. L'autorité contractante doit indiquer son choix :</w:t>
            </w:r>
          </w:p>
          <w:p w14:paraId="05CF6215" w14:textId="77777777" w:rsidR="0035163C" w:rsidRPr="009C7C2D" w:rsidRDefault="0035163C">
            <w:pPr>
              <w:pStyle w:val="Paragraphedeliste"/>
              <w:numPr>
                <w:ilvl w:val="0"/>
                <w:numId w:val="32"/>
              </w:numPr>
              <w:spacing w:after="200" w:line="276" w:lineRule="auto"/>
              <w:jc w:val="both"/>
              <w:rPr>
                <w:rFonts w:ascii="Rockwell" w:hAnsi="Rockwell"/>
                <w:b/>
                <w:i/>
                <w:color w:val="000000" w:themeColor="text1"/>
              </w:rPr>
            </w:pPr>
            <w:r w:rsidRPr="009C7C2D">
              <w:rPr>
                <w:rFonts w:ascii="Rockwell" w:hAnsi="Rockwell"/>
                <w:b/>
                <w:i/>
                <w:color w:val="000000" w:themeColor="text1"/>
              </w:rPr>
              <w:t>Berlines ;</w:t>
            </w:r>
          </w:p>
          <w:p w14:paraId="7FF28515" w14:textId="77777777" w:rsidR="0035163C" w:rsidRPr="009C7C2D" w:rsidRDefault="0035163C">
            <w:pPr>
              <w:pStyle w:val="Paragraphedeliste"/>
              <w:numPr>
                <w:ilvl w:val="0"/>
                <w:numId w:val="32"/>
              </w:numPr>
              <w:spacing w:after="200" w:line="276" w:lineRule="auto"/>
              <w:jc w:val="both"/>
              <w:rPr>
                <w:rFonts w:ascii="Rockwell" w:hAnsi="Rockwell"/>
                <w:b/>
                <w:i/>
                <w:color w:val="000000" w:themeColor="text1"/>
              </w:rPr>
            </w:pPr>
            <w:r w:rsidRPr="009C7C2D">
              <w:rPr>
                <w:rFonts w:ascii="Rockwell" w:hAnsi="Rockwell"/>
                <w:b/>
                <w:i/>
                <w:color w:val="000000" w:themeColor="text1"/>
              </w:rPr>
              <w:t>Breaks ;</w:t>
            </w:r>
          </w:p>
          <w:p w14:paraId="15E88572" w14:textId="77777777" w:rsidR="0035163C" w:rsidRPr="009C7C2D" w:rsidRDefault="0035163C">
            <w:pPr>
              <w:pStyle w:val="Paragraphedeliste"/>
              <w:numPr>
                <w:ilvl w:val="0"/>
                <w:numId w:val="32"/>
              </w:numPr>
              <w:spacing w:after="200" w:line="276" w:lineRule="auto"/>
              <w:jc w:val="both"/>
              <w:rPr>
                <w:rFonts w:ascii="Rockwell" w:hAnsi="Rockwell"/>
                <w:i/>
                <w:color w:val="000000" w:themeColor="text1"/>
              </w:rPr>
            </w:pPr>
            <w:r w:rsidRPr="009C7C2D">
              <w:rPr>
                <w:rFonts w:ascii="Rockwell" w:hAnsi="Rockwell"/>
                <w:b/>
                <w:i/>
                <w:color w:val="000000" w:themeColor="text1"/>
              </w:rPr>
              <w:t>Limousines.</w:t>
            </w:r>
          </w:p>
        </w:tc>
        <w:tc>
          <w:tcPr>
            <w:tcW w:w="2693" w:type="dxa"/>
          </w:tcPr>
          <w:p w14:paraId="145421D6" w14:textId="77777777" w:rsidR="0035163C" w:rsidRPr="009C7C2D" w:rsidRDefault="0035163C" w:rsidP="00866224">
            <w:pPr>
              <w:rPr>
                <w:rFonts w:ascii="Rockwell" w:hAnsi="Rockwell"/>
                <w:color w:val="000000" w:themeColor="text1"/>
              </w:rPr>
            </w:pPr>
          </w:p>
        </w:tc>
        <w:tc>
          <w:tcPr>
            <w:tcW w:w="2835" w:type="dxa"/>
          </w:tcPr>
          <w:p w14:paraId="7AA2C3CA" w14:textId="77777777" w:rsidR="0035163C" w:rsidRPr="009C7C2D" w:rsidRDefault="0035163C" w:rsidP="00866224">
            <w:pPr>
              <w:rPr>
                <w:rFonts w:ascii="Rockwell" w:hAnsi="Rockwell"/>
                <w:color w:val="000000" w:themeColor="text1"/>
              </w:rPr>
            </w:pPr>
          </w:p>
        </w:tc>
      </w:tr>
      <w:tr w:rsidR="0035163C" w:rsidRPr="009C7C2D" w14:paraId="6967DCED" w14:textId="77777777" w:rsidTr="00866224">
        <w:tc>
          <w:tcPr>
            <w:tcW w:w="4821" w:type="dxa"/>
          </w:tcPr>
          <w:p w14:paraId="5491129F"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SOURCE D'ENERGIE</w:t>
            </w:r>
          </w:p>
          <w:p w14:paraId="5C843AD2"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a l'obligation de donner cette précision technique :</w:t>
            </w:r>
          </w:p>
          <w:p w14:paraId="57D17B0E" w14:textId="77777777" w:rsidR="0035163C" w:rsidRPr="009C7C2D" w:rsidRDefault="0035163C">
            <w:pPr>
              <w:pStyle w:val="Paragraphedeliste"/>
              <w:numPr>
                <w:ilvl w:val="0"/>
                <w:numId w:val="17"/>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essence ;</w:t>
            </w:r>
          </w:p>
          <w:p w14:paraId="1A6AB017" w14:textId="77777777" w:rsidR="0035163C" w:rsidRPr="009C7C2D" w:rsidRDefault="0035163C">
            <w:pPr>
              <w:pStyle w:val="Paragraphedeliste"/>
              <w:numPr>
                <w:ilvl w:val="0"/>
                <w:numId w:val="17"/>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gazole ;</w:t>
            </w:r>
          </w:p>
          <w:p w14:paraId="09F21A55" w14:textId="77777777" w:rsidR="0035163C" w:rsidRPr="009C7C2D" w:rsidRDefault="0035163C">
            <w:pPr>
              <w:pStyle w:val="Paragraphedeliste"/>
              <w:numPr>
                <w:ilvl w:val="0"/>
                <w:numId w:val="17"/>
              </w:numPr>
              <w:ind w:left="356" w:hanging="142"/>
              <w:jc w:val="both"/>
              <w:rPr>
                <w:rFonts w:ascii="Rockwell" w:hAnsi="Rockwell"/>
                <w:b/>
                <w:color w:val="000000" w:themeColor="text1"/>
              </w:rPr>
            </w:pPr>
            <w:r w:rsidRPr="009C7C2D">
              <w:rPr>
                <w:rFonts w:ascii="Rockwell" w:hAnsi="Rockwell"/>
                <w:b/>
                <w:color w:val="000000" w:themeColor="text1"/>
              </w:rPr>
              <w:t>essence ou gazole.</w:t>
            </w:r>
          </w:p>
        </w:tc>
        <w:tc>
          <w:tcPr>
            <w:tcW w:w="2693" w:type="dxa"/>
          </w:tcPr>
          <w:p w14:paraId="27E8D64B" w14:textId="77777777" w:rsidR="0035163C" w:rsidRPr="009C7C2D" w:rsidRDefault="0035163C" w:rsidP="00866224">
            <w:pPr>
              <w:rPr>
                <w:rFonts w:ascii="Rockwell" w:hAnsi="Rockwell"/>
                <w:color w:val="000000" w:themeColor="text1"/>
              </w:rPr>
            </w:pPr>
          </w:p>
        </w:tc>
        <w:tc>
          <w:tcPr>
            <w:tcW w:w="2835" w:type="dxa"/>
          </w:tcPr>
          <w:p w14:paraId="2A71C38E" w14:textId="77777777" w:rsidR="0035163C" w:rsidRPr="009C7C2D" w:rsidRDefault="0035163C" w:rsidP="00866224">
            <w:pPr>
              <w:rPr>
                <w:rFonts w:ascii="Rockwell" w:hAnsi="Rockwell"/>
                <w:color w:val="000000" w:themeColor="text1"/>
              </w:rPr>
            </w:pPr>
          </w:p>
        </w:tc>
      </w:tr>
      <w:tr w:rsidR="0035163C" w:rsidRPr="009C7C2D" w14:paraId="252B2A71" w14:textId="77777777" w:rsidTr="00866224">
        <w:tc>
          <w:tcPr>
            <w:tcW w:w="4821" w:type="dxa"/>
          </w:tcPr>
          <w:p w14:paraId="50934EBB"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CONSOMMATION</w:t>
            </w:r>
          </w:p>
          <w:p w14:paraId="3E40459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a l’information souhaitée.</w:t>
            </w:r>
          </w:p>
          <w:p w14:paraId="42BA4350"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Le soumissionnaire indique la consommation moyenne du véhicule proposé au 100Km.</w:t>
            </w:r>
          </w:p>
          <w:p w14:paraId="7EB53A43" w14:textId="77777777" w:rsidR="0035163C" w:rsidRPr="009C7C2D" w:rsidRDefault="0035163C" w:rsidP="00866224">
            <w:pPr>
              <w:jc w:val="both"/>
              <w:rPr>
                <w:rFonts w:ascii="Rockwell" w:hAnsi="Rockwell"/>
                <w:b/>
                <w:color w:val="000000" w:themeColor="text1"/>
              </w:rPr>
            </w:pPr>
          </w:p>
        </w:tc>
        <w:tc>
          <w:tcPr>
            <w:tcW w:w="2693" w:type="dxa"/>
          </w:tcPr>
          <w:p w14:paraId="09891341" w14:textId="77777777" w:rsidR="0035163C" w:rsidRPr="009C7C2D" w:rsidRDefault="0035163C" w:rsidP="00866224">
            <w:pPr>
              <w:rPr>
                <w:rFonts w:ascii="Rockwell" w:hAnsi="Rockwell"/>
                <w:color w:val="000000" w:themeColor="text1"/>
              </w:rPr>
            </w:pPr>
          </w:p>
        </w:tc>
        <w:tc>
          <w:tcPr>
            <w:tcW w:w="2835" w:type="dxa"/>
          </w:tcPr>
          <w:p w14:paraId="6AB46247" w14:textId="77777777" w:rsidR="0035163C" w:rsidRPr="009C7C2D" w:rsidRDefault="0035163C" w:rsidP="00866224">
            <w:pPr>
              <w:rPr>
                <w:rFonts w:ascii="Rockwell" w:hAnsi="Rockwell"/>
                <w:color w:val="000000" w:themeColor="text1"/>
              </w:rPr>
            </w:pPr>
          </w:p>
        </w:tc>
      </w:tr>
      <w:tr w:rsidR="0035163C" w:rsidRPr="009C7C2D" w14:paraId="627CA08F" w14:textId="77777777" w:rsidTr="00866224">
        <w:tc>
          <w:tcPr>
            <w:tcW w:w="4821" w:type="dxa"/>
          </w:tcPr>
          <w:p w14:paraId="0407F311"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SYSTEME DE TRANSMISSION</w:t>
            </w:r>
          </w:p>
          <w:p w14:paraId="400487A0"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L'autorité contractante indique la mention souhaitée par rapport à la boîte de vitesses :</w:t>
            </w:r>
          </w:p>
          <w:p w14:paraId="08D3E4AA" w14:textId="77777777" w:rsidR="0035163C" w:rsidRPr="009C7C2D" w:rsidRDefault="0035163C" w:rsidP="00866224">
            <w:pPr>
              <w:ind w:left="284"/>
              <w:jc w:val="both"/>
              <w:rPr>
                <w:rFonts w:ascii="Rockwell" w:hAnsi="Rockwell"/>
                <w:b/>
                <w:color w:val="000000" w:themeColor="text1"/>
              </w:rPr>
            </w:pPr>
            <w:r w:rsidRPr="009C7C2D">
              <w:rPr>
                <w:rFonts w:ascii="Rockwell" w:hAnsi="Rockwell"/>
                <w:b/>
                <w:color w:val="000000" w:themeColor="text1"/>
              </w:rPr>
              <w:t>- boîte manuelle ;</w:t>
            </w:r>
          </w:p>
          <w:p w14:paraId="43F7F193" w14:textId="77777777" w:rsidR="0035163C" w:rsidRPr="009C7C2D" w:rsidRDefault="0035163C" w:rsidP="00866224">
            <w:pPr>
              <w:ind w:left="284"/>
              <w:jc w:val="both"/>
              <w:rPr>
                <w:rFonts w:ascii="Rockwell" w:hAnsi="Rockwell"/>
                <w:b/>
                <w:color w:val="000000" w:themeColor="text1"/>
              </w:rPr>
            </w:pPr>
            <w:r w:rsidRPr="009C7C2D">
              <w:rPr>
                <w:rFonts w:ascii="Rockwell" w:hAnsi="Rockwell"/>
                <w:b/>
                <w:color w:val="000000" w:themeColor="text1"/>
              </w:rPr>
              <w:t>- boîte automatique ;</w:t>
            </w:r>
          </w:p>
          <w:p w14:paraId="19FB6780" w14:textId="77777777" w:rsidR="0035163C" w:rsidRPr="009C7C2D" w:rsidRDefault="0035163C" w:rsidP="00866224">
            <w:pPr>
              <w:ind w:left="284"/>
              <w:jc w:val="both"/>
              <w:rPr>
                <w:rFonts w:ascii="Rockwell" w:hAnsi="Rockwell"/>
                <w:color w:val="000000" w:themeColor="text1"/>
              </w:rPr>
            </w:pPr>
            <w:r w:rsidRPr="009C7C2D">
              <w:rPr>
                <w:rFonts w:ascii="Rockwell" w:hAnsi="Rockwell"/>
                <w:b/>
                <w:color w:val="000000" w:themeColor="text1"/>
              </w:rPr>
              <w:t>- boîte manuelle ou automatique</w:t>
            </w:r>
            <w:r w:rsidRPr="009C7C2D">
              <w:rPr>
                <w:rFonts w:ascii="Rockwell" w:hAnsi="Rockwell"/>
                <w:i/>
                <w:color w:val="000000" w:themeColor="text1"/>
              </w:rPr>
              <w:t>.</w:t>
            </w:r>
          </w:p>
        </w:tc>
        <w:tc>
          <w:tcPr>
            <w:tcW w:w="2693" w:type="dxa"/>
          </w:tcPr>
          <w:p w14:paraId="5CBE5DD5" w14:textId="77777777" w:rsidR="0035163C" w:rsidRPr="009C7C2D" w:rsidRDefault="0035163C" w:rsidP="00866224">
            <w:pPr>
              <w:rPr>
                <w:rFonts w:ascii="Rockwell" w:hAnsi="Rockwell"/>
                <w:color w:val="000000" w:themeColor="text1"/>
              </w:rPr>
            </w:pPr>
          </w:p>
        </w:tc>
        <w:tc>
          <w:tcPr>
            <w:tcW w:w="2835" w:type="dxa"/>
          </w:tcPr>
          <w:p w14:paraId="0E22A766" w14:textId="77777777" w:rsidR="0035163C" w:rsidRPr="009C7C2D" w:rsidRDefault="0035163C" w:rsidP="00866224">
            <w:pPr>
              <w:rPr>
                <w:rFonts w:ascii="Rockwell" w:hAnsi="Rockwell"/>
                <w:color w:val="000000" w:themeColor="text1"/>
              </w:rPr>
            </w:pPr>
          </w:p>
        </w:tc>
      </w:tr>
      <w:tr w:rsidR="0035163C" w:rsidRPr="009C7C2D" w14:paraId="2F149F9D" w14:textId="77777777" w:rsidTr="00866224">
        <w:tc>
          <w:tcPr>
            <w:tcW w:w="4821" w:type="dxa"/>
          </w:tcPr>
          <w:p w14:paraId="62288A1B"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TYPE DE DIRECTION</w:t>
            </w:r>
            <w:r w:rsidRPr="009C7C2D">
              <w:rPr>
                <w:rFonts w:ascii="Rockwell" w:hAnsi="Rockwell"/>
                <w:color w:val="000000" w:themeColor="text1"/>
              </w:rPr>
              <w:t> </w:t>
            </w:r>
            <w:r w:rsidRPr="009C7C2D">
              <w:rPr>
                <w:rFonts w:ascii="Rockwell" w:hAnsi="Rockwell"/>
                <w:i/>
                <w:color w:val="000000" w:themeColor="text1"/>
              </w:rPr>
              <w:t xml:space="preserve"> </w:t>
            </w:r>
          </w:p>
          <w:p w14:paraId="484706D3"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L’autorité contractante indique :</w:t>
            </w:r>
            <w:r w:rsidRPr="009C7C2D">
              <w:rPr>
                <w:rFonts w:ascii="Rockwell" w:hAnsi="Rockwell"/>
                <w:b/>
                <w:color w:val="000000" w:themeColor="text1"/>
              </w:rPr>
              <w:t xml:space="preserve"> La direction doit être assistée</w:t>
            </w:r>
            <w:r w:rsidRPr="009C7C2D">
              <w:rPr>
                <w:rFonts w:ascii="Rockwell" w:hAnsi="Rockwell"/>
                <w:color w:val="000000" w:themeColor="text1"/>
              </w:rPr>
              <w:t>.</w:t>
            </w:r>
          </w:p>
        </w:tc>
        <w:tc>
          <w:tcPr>
            <w:tcW w:w="2693" w:type="dxa"/>
          </w:tcPr>
          <w:p w14:paraId="67DD9E66" w14:textId="77777777" w:rsidR="0035163C" w:rsidRPr="009C7C2D" w:rsidRDefault="0035163C" w:rsidP="00866224">
            <w:pPr>
              <w:rPr>
                <w:rFonts w:ascii="Rockwell" w:hAnsi="Rockwell"/>
                <w:color w:val="000000" w:themeColor="text1"/>
              </w:rPr>
            </w:pPr>
            <w:r w:rsidRPr="009C7C2D">
              <w:rPr>
                <w:rFonts w:ascii="Rockwell" w:hAnsi="Rockwell"/>
                <w:color w:val="000000" w:themeColor="text1"/>
              </w:rPr>
              <w:t xml:space="preserve"> </w:t>
            </w:r>
          </w:p>
        </w:tc>
        <w:tc>
          <w:tcPr>
            <w:tcW w:w="2835" w:type="dxa"/>
          </w:tcPr>
          <w:p w14:paraId="3C128F6A" w14:textId="77777777" w:rsidR="0035163C" w:rsidRPr="009C7C2D" w:rsidRDefault="0035163C" w:rsidP="00866224">
            <w:pPr>
              <w:rPr>
                <w:rFonts w:ascii="Rockwell" w:hAnsi="Rockwell"/>
                <w:color w:val="000000" w:themeColor="text1"/>
              </w:rPr>
            </w:pPr>
          </w:p>
        </w:tc>
      </w:tr>
      <w:tr w:rsidR="0035163C" w:rsidRPr="009C7C2D" w14:paraId="2187D781" w14:textId="77777777" w:rsidTr="00866224">
        <w:tc>
          <w:tcPr>
            <w:tcW w:w="4821" w:type="dxa"/>
          </w:tcPr>
          <w:p w14:paraId="453C162A"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COLORIS</w:t>
            </w:r>
          </w:p>
          <w:p w14:paraId="2D2B11B7"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véhicules de gendarmerie, sapeurs pompier, police, ambulance etc....pour lesquels une seule couleur est imposée.</w:t>
            </w:r>
          </w:p>
          <w:p w14:paraId="685365C1" w14:textId="77777777" w:rsidR="0035163C" w:rsidRPr="009C7C2D" w:rsidRDefault="0035163C" w:rsidP="00866224">
            <w:pPr>
              <w:jc w:val="both"/>
              <w:rPr>
                <w:rFonts w:ascii="Rockwell" w:hAnsi="Rockwell"/>
                <w:color w:val="000000" w:themeColor="text1"/>
              </w:rPr>
            </w:pPr>
          </w:p>
        </w:tc>
        <w:tc>
          <w:tcPr>
            <w:tcW w:w="2693" w:type="dxa"/>
          </w:tcPr>
          <w:p w14:paraId="627399DE" w14:textId="77777777" w:rsidR="0035163C" w:rsidRPr="009C7C2D" w:rsidRDefault="0035163C" w:rsidP="00866224">
            <w:pPr>
              <w:rPr>
                <w:rFonts w:ascii="Rockwell" w:hAnsi="Rockwell"/>
                <w:color w:val="000000" w:themeColor="text1"/>
              </w:rPr>
            </w:pPr>
          </w:p>
        </w:tc>
        <w:tc>
          <w:tcPr>
            <w:tcW w:w="2835" w:type="dxa"/>
          </w:tcPr>
          <w:p w14:paraId="07E2C40D" w14:textId="77777777" w:rsidR="0035163C" w:rsidRPr="009C7C2D" w:rsidRDefault="0035163C" w:rsidP="00866224">
            <w:pPr>
              <w:rPr>
                <w:rFonts w:ascii="Rockwell" w:hAnsi="Rockwell"/>
                <w:color w:val="000000" w:themeColor="text1"/>
              </w:rPr>
            </w:pPr>
          </w:p>
        </w:tc>
      </w:tr>
      <w:tr w:rsidR="0035163C" w:rsidRPr="009C7C2D" w14:paraId="08A6F8B0" w14:textId="77777777" w:rsidTr="00866224">
        <w:tc>
          <w:tcPr>
            <w:tcW w:w="4821" w:type="dxa"/>
          </w:tcPr>
          <w:p w14:paraId="73632CDA"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SUSPENSION</w:t>
            </w:r>
          </w:p>
          <w:p w14:paraId="3EBCA1D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Dans le cadre de la tropicalisation, la suspension doit être adaptée à l’utilisation sur les mauvaises routes.</w:t>
            </w:r>
          </w:p>
          <w:p w14:paraId="659A0F5F" w14:textId="77777777" w:rsidR="0035163C" w:rsidRPr="009C7C2D" w:rsidRDefault="0035163C" w:rsidP="00866224">
            <w:pPr>
              <w:jc w:val="both"/>
              <w:rPr>
                <w:rFonts w:ascii="Rockwell" w:hAnsi="Rockwell"/>
                <w:i/>
                <w:color w:val="000000" w:themeColor="text1"/>
              </w:rPr>
            </w:pPr>
          </w:p>
          <w:p w14:paraId="624C8DEB"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indiquer la mention :</w:t>
            </w:r>
            <w:r w:rsidRPr="009C7C2D">
              <w:rPr>
                <w:rFonts w:ascii="Rockwell" w:hAnsi="Rockwell"/>
                <w:b/>
                <w:color w:val="000000" w:themeColor="text1"/>
              </w:rPr>
              <w:t xml:space="preserve"> Suspension renforcée.</w:t>
            </w:r>
          </w:p>
          <w:p w14:paraId="2DED6B7B" w14:textId="77777777" w:rsidR="0035163C" w:rsidRPr="009C7C2D" w:rsidRDefault="0035163C" w:rsidP="00866224">
            <w:pPr>
              <w:jc w:val="both"/>
              <w:rPr>
                <w:rFonts w:ascii="Rockwell" w:hAnsi="Rockwell"/>
                <w:color w:val="000000" w:themeColor="text1"/>
              </w:rPr>
            </w:pPr>
          </w:p>
        </w:tc>
        <w:tc>
          <w:tcPr>
            <w:tcW w:w="2693" w:type="dxa"/>
          </w:tcPr>
          <w:p w14:paraId="084111DF" w14:textId="77777777" w:rsidR="0035163C" w:rsidRPr="009C7C2D" w:rsidRDefault="0035163C" w:rsidP="00866224">
            <w:pPr>
              <w:rPr>
                <w:rFonts w:ascii="Rockwell" w:hAnsi="Rockwell"/>
                <w:color w:val="000000" w:themeColor="text1"/>
              </w:rPr>
            </w:pPr>
          </w:p>
        </w:tc>
        <w:tc>
          <w:tcPr>
            <w:tcW w:w="2835" w:type="dxa"/>
          </w:tcPr>
          <w:p w14:paraId="435756BA" w14:textId="77777777" w:rsidR="0035163C" w:rsidRPr="009C7C2D" w:rsidRDefault="0035163C" w:rsidP="00866224">
            <w:pPr>
              <w:rPr>
                <w:rFonts w:ascii="Rockwell" w:hAnsi="Rockwell"/>
                <w:color w:val="000000" w:themeColor="text1"/>
              </w:rPr>
            </w:pPr>
          </w:p>
        </w:tc>
      </w:tr>
      <w:tr w:rsidR="0035163C" w:rsidRPr="009C7C2D" w14:paraId="32FBF619" w14:textId="77777777" w:rsidTr="00866224">
        <w:tc>
          <w:tcPr>
            <w:tcW w:w="4821" w:type="dxa"/>
          </w:tcPr>
          <w:p w14:paraId="089F269F"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MOTORISATION</w:t>
            </w:r>
          </w:p>
          <w:p w14:paraId="5C995B7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Cette notion fait appel à la cylindrée du moteur (cm3 ou en litre) et à la puissance réelle (en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 xml:space="preserve">). </w:t>
            </w:r>
          </w:p>
          <w:p w14:paraId="02566C1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doit indiquer l’une des catégories suivantes : </w:t>
            </w:r>
          </w:p>
          <w:p w14:paraId="487DD7B1" w14:textId="77777777" w:rsidR="0035163C" w:rsidRPr="009C7C2D" w:rsidRDefault="0035163C" w:rsidP="00866224">
            <w:pPr>
              <w:jc w:val="both"/>
              <w:rPr>
                <w:rFonts w:ascii="Rockwell" w:hAnsi="Rockwell"/>
                <w:i/>
                <w:color w:val="000000" w:themeColor="text1"/>
              </w:rPr>
            </w:pPr>
          </w:p>
          <w:p w14:paraId="1EC88EA0" w14:textId="77777777" w:rsidR="0035163C" w:rsidRPr="009C7C2D" w:rsidRDefault="0035163C" w:rsidP="00866224">
            <w:pPr>
              <w:jc w:val="both"/>
              <w:rPr>
                <w:rFonts w:ascii="Rockwell" w:hAnsi="Rockwell"/>
                <w:b/>
                <w:i/>
                <w:color w:val="000000" w:themeColor="text1"/>
              </w:rPr>
            </w:pPr>
            <w:r w:rsidRPr="009C7C2D">
              <w:rPr>
                <w:rFonts w:ascii="Rockwell" w:hAnsi="Rockwell"/>
                <w:b/>
                <w:i/>
                <w:color w:val="000000" w:themeColor="text1"/>
              </w:rPr>
              <w:t>Catégorie 1 :</w:t>
            </w:r>
          </w:p>
          <w:p w14:paraId="0F145B22"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Cylindrée</w:t>
            </w:r>
          </w:p>
          <w:p w14:paraId="1AF8D403" w14:textId="77777777" w:rsidR="0035163C" w:rsidRPr="009C7C2D" w:rsidRDefault="0035163C" w:rsidP="00866224">
            <w:pPr>
              <w:ind w:left="1134"/>
              <w:jc w:val="both"/>
              <w:rPr>
                <w:rFonts w:ascii="Rockwell" w:hAnsi="Rockwell"/>
                <w:i/>
                <w:color w:val="000000" w:themeColor="text1"/>
              </w:rPr>
            </w:pPr>
            <w:r w:rsidRPr="009C7C2D">
              <w:rPr>
                <w:rFonts w:ascii="Rockwell" w:hAnsi="Rockwell"/>
                <w:color w:val="000000" w:themeColor="text1"/>
              </w:rPr>
              <w:t>1.2L à 1.5L</w:t>
            </w:r>
          </w:p>
          <w:p w14:paraId="56EA3474"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1 150 &lt;= CC &lt;= 1 549</w:t>
            </w:r>
          </w:p>
          <w:p w14:paraId="71EB3D46" w14:textId="77777777" w:rsidR="0035163C" w:rsidRPr="009C7C2D" w:rsidRDefault="0035163C" w:rsidP="00866224">
            <w:pPr>
              <w:ind w:left="1134"/>
              <w:jc w:val="both"/>
              <w:rPr>
                <w:rFonts w:ascii="Rockwell" w:hAnsi="Rockwell"/>
                <w:color w:val="000000" w:themeColor="text1"/>
              </w:rPr>
            </w:pPr>
          </w:p>
          <w:p w14:paraId="689A9F49"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Puissance : au moins 45  KW</w:t>
            </w:r>
          </w:p>
          <w:p w14:paraId="0EDDB347" w14:textId="77777777" w:rsidR="0035163C" w:rsidRPr="009C7C2D" w:rsidRDefault="0035163C" w:rsidP="00866224">
            <w:pPr>
              <w:ind w:left="1134"/>
              <w:jc w:val="both"/>
              <w:rPr>
                <w:rFonts w:ascii="Rockwell" w:hAnsi="Rockwell"/>
                <w:color w:val="000000" w:themeColor="text1"/>
              </w:rPr>
            </w:pPr>
          </w:p>
          <w:p w14:paraId="6A3352A7" w14:textId="77777777" w:rsidR="0035163C" w:rsidRPr="009C7C2D" w:rsidRDefault="0035163C" w:rsidP="00866224">
            <w:pPr>
              <w:jc w:val="both"/>
              <w:rPr>
                <w:rFonts w:ascii="Rockwell" w:hAnsi="Rockwell"/>
                <w:b/>
                <w:i/>
                <w:color w:val="000000" w:themeColor="text1"/>
              </w:rPr>
            </w:pPr>
            <w:r w:rsidRPr="009C7C2D">
              <w:rPr>
                <w:rFonts w:ascii="Rockwell" w:hAnsi="Rockwell"/>
                <w:b/>
                <w:i/>
                <w:color w:val="000000" w:themeColor="text1"/>
              </w:rPr>
              <w:t>Catégorie 2 :</w:t>
            </w:r>
          </w:p>
          <w:p w14:paraId="4DF6C2C9"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Cylindrée</w:t>
            </w:r>
          </w:p>
          <w:p w14:paraId="0E9B6500" w14:textId="77777777" w:rsidR="0035163C" w:rsidRPr="009C7C2D" w:rsidRDefault="0035163C" w:rsidP="00866224">
            <w:pPr>
              <w:ind w:left="1134"/>
              <w:jc w:val="both"/>
              <w:rPr>
                <w:rFonts w:ascii="Rockwell" w:hAnsi="Rockwell"/>
                <w:i/>
                <w:color w:val="000000" w:themeColor="text1"/>
              </w:rPr>
            </w:pPr>
            <w:r w:rsidRPr="009C7C2D">
              <w:rPr>
                <w:rFonts w:ascii="Rockwell" w:hAnsi="Rockwell"/>
                <w:color w:val="000000" w:themeColor="text1"/>
              </w:rPr>
              <w:t>1.6L à 1.8L</w:t>
            </w:r>
          </w:p>
          <w:p w14:paraId="7A7E6B84"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1 551 &lt;= CC &lt;= 1 849</w:t>
            </w:r>
          </w:p>
          <w:p w14:paraId="5EEFA1D5" w14:textId="77777777" w:rsidR="0035163C" w:rsidRPr="009C7C2D" w:rsidRDefault="0035163C" w:rsidP="00866224">
            <w:pPr>
              <w:ind w:left="1134"/>
              <w:jc w:val="both"/>
              <w:rPr>
                <w:rFonts w:ascii="Rockwell" w:hAnsi="Rockwell"/>
                <w:color w:val="000000" w:themeColor="text1"/>
              </w:rPr>
            </w:pPr>
          </w:p>
          <w:p w14:paraId="2A206463"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 xml:space="preserve">Puissance : au moins 55 </w:t>
            </w:r>
            <w:proofErr w:type="spellStart"/>
            <w:r w:rsidRPr="009C7C2D">
              <w:rPr>
                <w:rFonts w:ascii="Rockwell" w:hAnsi="Rockwell"/>
                <w:color w:val="000000" w:themeColor="text1"/>
              </w:rPr>
              <w:t>Kw</w:t>
            </w:r>
            <w:proofErr w:type="spellEnd"/>
          </w:p>
          <w:p w14:paraId="37B7F50B" w14:textId="77777777" w:rsidR="0035163C" w:rsidRPr="009C7C2D" w:rsidRDefault="0035163C" w:rsidP="00866224">
            <w:pPr>
              <w:jc w:val="both"/>
              <w:rPr>
                <w:rFonts w:ascii="Rockwell" w:hAnsi="Rockwell"/>
                <w:color w:val="000000" w:themeColor="text1"/>
              </w:rPr>
            </w:pPr>
          </w:p>
          <w:p w14:paraId="274080FD" w14:textId="77777777" w:rsidR="0035163C" w:rsidRPr="009C7C2D" w:rsidRDefault="0035163C" w:rsidP="00866224">
            <w:pPr>
              <w:jc w:val="both"/>
              <w:rPr>
                <w:rFonts w:ascii="Rockwell" w:hAnsi="Rockwell"/>
                <w:b/>
                <w:i/>
                <w:color w:val="000000" w:themeColor="text1"/>
              </w:rPr>
            </w:pPr>
            <w:r w:rsidRPr="009C7C2D">
              <w:rPr>
                <w:rFonts w:ascii="Rockwell" w:hAnsi="Rockwell"/>
                <w:b/>
                <w:i/>
                <w:color w:val="000000" w:themeColor="text1"/>
              </w:rPr>
              <w:t>Catégorie 3 :</w:t>
            </w:r>
          </w:p>
          <w:p w14:paraId="70A12327"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Cylindrée</w:t>
            </w:r>
          </w:p>
          <w:p w14:paraId="70CE86AD" w14:textId="77777777" w:rsidR="0035163C" w:rsidRPr="009C7C2D" w:rsidRDefault="0035163C" w:rsidP="00866224">
            <w:pPr>
              <w:ind w:left="1134"/>
              <w:jc w:val="both"/>
              <w:rPr>
                <w:rFonts w:ascii="Rockwell" w:hAnsi="Rockwell"/>
                <w:i/>
                <w:color w:val="000000" w:themeColor="text1"/>
              </w:rPr>
            </w:pPr>
            <w:r w:rsidRPr="009C7C2D">
              <w:rPr>
                <w:rFonts w:ascii="Rockwell" w:hAnsi="Rockwell"/>
                <w:color w:val="000000" w:themeColor="text1"/>
              </w:rPr>
              <w:t>1.9L à 2.4L</w:t>
            </w:r>
          </w:p>
          <w:p w14:paraId="3E119043"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1 851 &lt;= CC &lt;= 2 449</w:t>
            </w:r>
          </w:p>
          <w:p w14:paraId="42D82618" w14:textId="77777777" w:rsidR="0035163C" w:rsidRPr="009C7C2D" w:rsidRDefault="0035163C" w:rsidP="00866224">
            <w:pPr>
              <w:ind w:left="1134"/>
              <w:jc w:val="both"/>
              <w:rPr>
                <w:rFonts w:ascii="Rockwell" w:hAnsi="Rockwell"/>
                <w:color w:val="000000" w:themeColor="text1"/>
              </w:rPr>
            </w:pPr>
          </w:p>
          <w:p w14:paraId="793A32B1"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 xml:space="preserve">Puissance : au moins 75 </w:t>
            </w:r>
            <w:proofErr w:type="spellStart"/>
            <w:r w:rsidRPr="009C7C2D">
              <w:rPr>
                <w:rFonts w:ascii="Rockwell" w:hAnsi="Rockwell"/>
                <w:color w:val="000000" w:themeColor="text1"/>
              </w:rPr>
              <w:t>Kw</w:t>
            </w:r>
            <w:proofErr w:type="spellEnd"/>
          </w:p>
          <w:p w14:paraId="48B7B78C" w14:textId="77777777" w:rsidR="0035163C" w:rsidRPr="009C7C2D" w:rsidRDefault="0035163C" w:rsidP="00866224">
            <w:pPr>
              <w:jc w:val="both"/>
              <w:rPr>
                <w:rFonts w:ascii="Rockwell" w:hAnsi="Rockwell"/>
                <w:color w:val="000000" w:themeColor="text1"/>
              </w:rPr>
            </w:pPr>
          </w:p>
          <w:p w14:paraId="4B094A74" w14:textId="77777777" w:rsidR="0035163C" w:rsidRPr="009C7C2D" w:rsidRDefault="0035163C" w:rsidP="00866224">
            <w:pPr>
              <w:jc w:val="both"/>
              <w:rPr>
                <w:rFonts w:ascii="Rockwell" w:hAnsi="Rockwell"/>
                <w:b/>
                <w:i/>
                <w:color w:val="000000" w:themeColor="text1"/>
              </w:rPr>
            </w:pPr>
            <w:r w:rsidRPr="009C7C2D">
              <w:rPr>
                <w:rFonts w:ascii="Rockwell" w:hAnsi="Rockwell"/>
                <w:b/>
                <w:i/>
                <w:color w:val="000000" w:themeColor="text1"/>
              </w:rPr>
              <w:t>Catégorie 4 :</w:t>
            </w:r>
          </w:p>
          <w:p w14:paraId="3E7A20C1"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Cylindrée</w:t>
            </w:r>
          </w:p>
          <w:p w14:paraId="6E475311" w14:textId="77777777" w:rsidR="0035163C" w:rsidRPr="009C7C2D" w:rsidRDefault="0035163C" w:rsidP="00866224">
            <w:pPr>
              <w:ind w:left="1134"/>
              <w:jc w:val="both"/>
              <w:rPr>
                <w:rFonts w:ascii="Rockwell" w:hAnsi="Rockwell"/>
                <w:i/>
                <w:color w:val="000000" w:themeColor="text1"/>
              </w:rPr>
            </w:pPr>
            <w:r w:rsidRPr="009C7C2D">
              <w:rPr>
                <w:rFonts w:ascii="Rockwell" w:hAnsi="Rockwell"/>
                <w:color w:val="000000" w:themeColor="text1"/>
              </w:rPr>
              <w:t>2.5L et plus</w:t>
            </w:r>
          </w:p>
          <w:p w14:paraId="414AB3E7"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2 450 CC et plus</w:t>
            </w:r>
          </w:p>
          <w:p w14:paraId="69E48101" w14:textId="77777777" w:rsidR="0035163C" w:rsidRPr="009C7C2D" w:rsidRDefault="0035163C" w:rsidP="00866224">
            <w:pPr>
              <w:jc w:val="both"/>
              <w:rPr>
                <w:rFonts w:ascii="Rockwell" w:hAnsi="Rockwell"/>
                <w:color w:val="000000" w:themeColor="text1"/>
              </w:rPr>
            </w:pPr>
          </w:p>
          <w:p w14:paraId="7E35E644" w14:textId="77777777" w:rsidR="0035163C" w:rsidRPr="009C7C2D" w:rsidRDefault="0035163C" w:rsidP="00866224">
            <w:pPr>
              <w:ind w:left="640"/>
              <w:jc w:val="both"/>
              <w:rPr>
                <w:rFonts w:ascii="Rockwell" w:hAnsi="Rockwell"/>
                <w:b/>
                <w:color w:val="000000" w:themeColor="text1"/>
              </w:rPr>
            </w:pPr>
            <w:r w:rsidRPr="009C7C2D">
              <w:rPr>
                <w:rFonts w:ascii="Rockwell" w:hAnsi="Rockwell"/>
                <w:color w:val="000000" w:themeColor="text1"/>
              </w:rPr>
              <w:t xml:space="preserve">Puissance : au moins 100 </w:t>
            </w:r>
            <w:proofErr w:type="spellStart"/>
            <w:r w:rsidRPr="009C7C2D">
              <w:rPr>
                <w:rFonts w:ascii="Rockwell" w:hAnsi="Rockwell"/>
                <w:color w:val="000000" w:themeColor="text1"/>
              </w:rPr>
              <w:t>Kw</w:t>
            </w:r>
            <w:proofErr w:type="spellEnd"/>
          </w:p>
        </w:tc>
        <w:tc>
          <w:tcPr>
            <w:tcW w:w="2693" w:type="dxa"/>
          </w:tcPr>
          <w:p w14:paraId="74CFB5E9" w14:textId="77777777" w:rsidR="0035163C" w:rsidRPr="009C7C2D" w:rsidRDefault="0035163C" w:rsidP="00866224">
            <w:pPr>
              <w:rPr>
                <w:rFonts w:ascii="Rockwell" w:hAnsi="Rockwell"/>
                <w:color w:val="000000" w:themeColor="text1"/>
              </w:rPr>
            </w:pPr>
          </w:p>
        </w:tc>
        <w:tc>
          <w:tcPr>
            <w:tcW w:w="2835" w:type="dxa"/>
          </w:tcPr>
          <w:p w14:paraId="5F82AB8C" w14:textId="77777777" w:rsidR="0035163C" w:rsidRPr="009C7C2D" w:rsidRDefault="0035163C" w:rsidP="00866224">
            <w:pPr>
              <w:rPr>
                <w:rFonts w:ascii="Rockwell" w:hAnsi="Rockwell"/>
                <w:color w:val="000000" w:themeColor="text1"/>
              </w:rPr>
            </w:pPr>
          </w:p>
        </w:tc>
      </w:tr>
      <w:tr w:rsidR="0035163C" w:rsidRPr="009C7C2D" w14:paraId="7F0649AA" w14:textId="77777777" w:rsidTr="00866224">
        <w:tc>
          <w:tcPr>
            <w:tcW w:w="4821" w:type="dxa"/>
          </w:tcPr>
          <w:p w14:paraId="071CE791" w14:textId="77777777" w:rsidR="0035163C" w:rsidRPr="009C7C2D" w:rsidRDefault="0035163C" w:rsidP="00866224">
            <w:pPr>
              <w:spacing w:after="120"/>
              <w:jc w:val="both"/>
              <w:rPr>
                <w:rFonts w:ascii="Rockwell" w:hAnsi="Rockwell"/>
                <w:b/>
                <w:bCs/>
                <w:color w:val="000000" w:themeColor="text1"/>
                <w:u w:val="single"/>
              </w:rPr>
            </w:pPr>
            <w:r w:rsidRPr="009C7C2D">
              <w:rPr>
                <w:rFonts w:ascii="Rockwell" w:hAnsi="Rockwell"/>
                <w:b/>
                <w:color w:val="000000" w:themeColor="text1"/>
                <w:u w:val="single"/>
              </w:rPr>
              <w:t>SYSTEME DE REFROIDISSEMENT</w:t>
            </w:r>
            <w:r w:rsidRPr="009C7C2D">
              <w:rPr>
                <w:rFonts w:ascii="Rockwell" w:hAnsi="Rockwell"/>
                <w:color w:val="000000" w:themeColor="text1"/>
              </w:rPr>
              <w:t xml:space="preserve"> </w:t>
            </w:r>
            <w:r w:rsidRPr="009C7C2D">
              <w:rPr>
                <w:rFonts w:ascii="Rockwell" w:hAnsi="Rockwell"/>
                <w:b/>
                <w:bCs/>
                <w:color w:val="000000" w:themeColor="text1"/>
                <w:u w:val="single"/>
              </w:rPr>
              <w:t>&amp; TROPICALISATION</w:t>
            </w:r>
          </w:p>
          <w:p w14:paraId="7AEC47EA" w14:textId="77777777" w:rsidR="0035163C" w:rsidRPr="009C7C2D" w:rsidRDefault="0035163C" w:rsidP="00866224">
            <w:pPr>
              <w:jc w:val="both"/>
              <w:rPr>
                <w:rFonts w:ascii="Rockwell" w:hAnsi="Rockwell"/>
                <w:b/>
                <w:color w:val="000000" w:themeColor="text1"/>
              </w:rPr>
            </w:pPr>
            <w:r w:rsidRPr="009C7C2D">
              <w:rPr>
                <w:rFonts w:ascii="Rockwell" w:hAnsi="Rockwell"/>
                <w:color w:val="000000" w:themeColor="text1"/>
              </w:rPr>
              <w:t>L</w:t>
            </w:r>
            <w:r w:rsidRPr="009C7C2D">
              <w:rPr>
                <w:rFonts w:ascii="Rockwell" w:hAnsi="Rockwell"/>
                <w:i/>
                <w:color w:val="000000" w:themeColor="text1"/>
              </w:rPr>
              <w:t xml:space="preserve">es véhicules conçus pour les régions tempérées sont souvent munis d'un système de refroidissement qui n'est pas adapté aux pays tropicaux. Il est donc nécessaire de tropicaliser les véhicules destinés à </w:t>
            </w:r>
            <w:r w:rsidRPr="009C7C2D">
              <w:rPr>
                <w:rFonts w:ascii="Rockwell" w:hAnsi="Rockwell"/>
                <w:i/>
                <w:color w:val="000000" w:themeColor="text1"/>
              </w:rPr>
              <w:lastRenderedPageBreak/>
              <w:t>l'Afrique</w:t>
            </w:r>
            <w:r w:rsidRPr="009C7C2D">
              <w:rPr>
                <w:rFonts w:ascii="Rockwell" w:hAnsi="Rockwell"/>
                <w:color w:val="000000" w:themeColor="text1"/>
              </w:rPr>
              <w:t xml:space="preserve">. </w:t>
            </w:r>
            <w:r w:rsidRPr="009C7C2D">
              <w:rPr>
                <w:rFonts w:ascii="Rockwell" w:hAnsi="Rockwell"/>
                <w:i/>
                <w:color w:val="000000" w:themeColor="text1"/>
              </w:rPr>
              <w:t>l'autorité contractante doit indiquer la mention :</w:t>
            </w:r>
            <w:r w:rsidRPr="009C7C2D">
              <w:rPr>
                <w:rFonts w:ascii="Rockwell" w:hAnsi="Rockwell"/>
                <w:b/>
                <w:color w:val="000000" w:themeColor="text1"/>
              </w:rPr>
              <w:t xml:space="preserve"> Tropicalisé.</w:t>
            </w:r>
          </w:p>
          <w:p w14:paraId="558FDC95" w14:textId="77777777" w:rsidR="0035163C" w:rsidRPr="009C7C2D" w:rsidRDefault="0035163C" w:rsidP="00866224">
            <w:pPr>
              <w:jc w:val="both"/>
              <w:rPr>
                <w:rFonts w:ascii="Rockwell" w:hAnsi="Rockwell"/>
                <w:b/>
                <w:bCs/>
                <w:i/>
                <w:iCs/>
                <w:color w:val="000000" w:themeColor="text1"/>
              </w:rPr>
            </w:pPr>
          </w:p>
        </w:tc>
        <w:tc>
          <w:tcPr>
            <w:tcW w:w="2693" w:type="dxa"/>
          </w:tcPr>
          <w:p w14:paraId="0B0E34A5" w14:textId="77777777" w:rsidR="0035163C" w:rsidRPr="009C7C2D" w:rsidRDefault="0035163C" w:rsidP="00866224">
            <w:pPr>
              <w:rPr>
                <w:rFonts w:ascii="Rockwell" w:hAnsi="Rockwell"/>
                <w:color w:val="000000" w:themeColor="text1"/>
              </w:rPr>
            </w:pPr>
          </w:p>
        </w:tc>
        <w:tc>
          <w:tcPr>
            <w:tcW w:w="2835" w:type="dxa"/>
          </w:tcPr>
          <w:p w14:paraId="3B0662BA" w14:textId="77777777" w:rsidR="0035163C" w:rsidRPr="009C7C2D" w:rsidRDefault="0035163C" w:rsidP="00866224">
            <w:pPr>
              <w:rPr>
                <w:rFonts w:ascii="Rockwell" w:hAnsi="Rockwell"/>
                <w:color w:val="000000" w:themeColor="text1"/>
              </w:rPr>
            </w:pPr>
          </w:p>
        </w:tc>
      </w:tr>
      <w:tr w:rsidR="0035163C" w:rsidRPr="009C7C2D" w14:paraId="31E84F60" w14:textId="77777777" w:rsidTr="00866224">
        <w:tc>
          <w:tcPr>
            <w:tcW w:w="4821" w:type="dxa"/>
          </w:tcPr>
          <w:p w14:paraId="2F4505A1"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PLACES ASSISES</w:t>
            </w:r>
            <w:r w:rsidRPr="009C7C2D">
              <w:rPr>
                <w:rFonts w:ascii="Rockwell" w:hAnsi="Rockwell"/>
                <w:color w:val="000000" w:themeColor="text1"/>
              </w:rPr>
              <w:t xml:space="preserve"> </w:t>
            </w:r>
          </w:p>
          <w:p w14:paraId="05F5C988"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indique la mention suivante : </w:t>
            </w:r>
            <w:r w:rsidRPr="009C7C2D">
              <w:rPr>
                <w:rFonts w:ascii="Rockwell" w:hAnsi="Rockwell"/>
                <w:b/>
                <w:color w:val="000000" w:themeColor="text1"/>
              </w:rPr>
              <w:t>cinq (05) places.</w:t>
            </w:r>
          </w:p>
        </w:tc>
        <w:tc>
          <w:tcPr>
            <w:tcW w:w="2693" w:type="dxa"/>
          </w:tcPr>
          <w:p w14:paraId="41412A4B" w14:textId="77777777" w:rsidR="0035163C" w:rsidRPr="009C7C2D" w:rsidRDefault="0035163C" w:rsidP="00866224">
            <w:pPr>
              <w:rPr>
                <w:rFonts w:ascii="Rockwell" w:hAnsi="Rockwell"/>
                <w:b/>
                <w:bCs/>
                <w:color w:val="000000" w:themeColor="text1"/>
              </w:rPr>
            </w:pPr>
          </w:p>
        </w:tc>
        <w:tc>
          <w:tcPr>
            <w:tcW w:w="2835" w:type="dxa"/>
          </w:tcPr>
          <w:p w14:paraId="7C004873" w14:textId="77777777" w:rsidR="0035163C" w:rsidRPr="009C7C2D" w:rsidRDefault="0035163C" w:rsidP="00866224">
            <w:pPr>
              <w:rPr>
                <w:rFonts w:ascii="Rockwell" w:hAnsi="Rockwell"/>
                <w:b/>
                <w:bCs/>
                <w:color w:val="000000" w:themeColor="text1"/>
              </w:rPr>
            </w:pPr>
          </w:p>
        </w:tc>
      </w:tr>
      <w:tr w:rsidR="0035163C" w:rsidRPr="009C7C2D" w14:paraId="24ACF91B" w14:textId="77777777" w:rsidTr="00866224">
        <w:tc>
          <w:tcPr>
            <w:tcW w:w="4821" w:type="dxa"/>
          </w:tcPr>
          <w:p w14:paraId="3839E96C"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PORTIERES</w:t>
            </w:r>
            <w:r w:rsidRPr="009C7C2D">
              <w:rPr>
                <w:rFonts w:ascii="Rockwell" w:hAnsi="Rockwell"/>
                <w:color w:val="000000" w:themeColor="text1"/>
              </w:rPr>
              <w:t> </w:t>
            </w:r>
          </w:p>
          <w:p w14:paraId="20BC9C05"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 xml:space="preserve">L’autorité contractante indique la mention suivante : </w:t>
            </w:r>
            <w:r w:rsidRPr="009C7C2D">
              <w:rPr>
                <w:rFonts w:ascii="Rockwell" w:hAnsi="Rockwell"/>
                <w:b/>
                <w:color w:val="000000" w:themeColor="text1"/>
              </w:rPr>
              <w:t>quatre (04) portières minimum.</w:t>
            </w:r>
          </w:p>
        </w:tc>
        <w:tc>
          <w:tcPr>
            <w:tcW w:w="2693" w:type="dxa"/>
          </w:tcPr>
          <w:p w14:paraId="7EBA1FBD" w14:textId="77777777" w:rsidR="0035163C" w:rsidRPr="009C7C2D" w:rsidRDefault="0035163C" w:rsidP="00866224">
            <w:pPr>
              <w:rPr>
                <w:rFonts w:ascii="Rockwell" w:hAnsi="Rockwell"/>
                <w:b/>
                <w:bCs/>
                <w:color w:val="000000" w:themeColor="text1"/>
              </w:rPr>
            </w:pPr>
          </w:p>
        </w:tc>
        <w:tc>
          <w:tcPr>
            <w:tcW w:w="2835" w:type="dxa"/>
          </w:tcPr>
          <w:p w14:paraId="45609124" w14:textId="77777777" w:rsidR="0035163C" w:rsidRPr="009C7C2D" w:rsidRDefault="0035163C" w:rsidP="00866224">
            <w:pPr>
              <w:rPr>
                <w:rFonts w:ascii="Rockwell" w:hAnsi="Rockwell"/>
                <w:b/>
                <w:bCs/>
                <w:color w:val="000000" w:themeColor="text1"/>
              </w:rPr>
            </w:pPr>
          </w:p>
        </w:tc>
      </w:tr>
      <w:tr w:rsidR="0035163C" w:rsidRPr="009C7C2D" w14:paraId="04BFE748" w14:textId="77777777" w:rsidTr="00866224">
        <w:tc>
          <w:tcPr>
            <w:tcW w:w="4821" w:type="dxa"/>
          </w:tcPr>
          <w:p w14:paraId="1ADD5149" w14:textId="77777777" w:rsidR="0035163C" w:rsidRPr="009C7C2D" w:rsidRDefault="0035163C" w:rsidP="00866224">
            <w:pPr>
              <w:jc w:val="both"/>
              <w:rPr>
                <w:rFonts w:ascii="Rockwell" w:hAnsi="Rockwell"/>
                <w:b/>
                <w:bCs/>
                <w:i/>
                <w:color w:val="000000" w:themeColor="text1"/>
              </w:rPr>
            </w:pPr>
            <w:r w:rsidRPr="009C7C2D">
              <w:rPr>
                <w:rFonts w:ascii="Rockwell" w:hAnsi="Rockwell"/>
                <w:b/>
                <w:bCs/>
                <w:color w:val="000000" w:themeColor="text1"/>
                <w:u w:val="single"/>
              </w:rPr>
              <w:t>EQUIPEMENTS OBLIGATOIRES</w:t>
            </w:r>
            <w:r w:rsidRPr="009C7C2D">
              <w:rPr>
                <w:rFonts w:ascii="Rockwell" w:hAnsi="Rockwell"/>
                <w:b/>
                <w:bCs/>
                <w:i/>
                <w:color w:val="000000" w:themeColor="text1"/>
              </w:rPr>
              <w:t> </w:t>
            </w:r>
          </w:p>
          <w:p w14:paraId="3784142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indiquer :</w:t>
            </w:r>
          </w:p>
          <w:p w14:paraId="610592E0"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climatisation d'origine ;</w:t>
            </w:r>
          </w:p>
          <w:p w14:paraId="2DE0877F"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ceinture de sécurité pour chaque    place</w:t>
            </w:r>
            <w:r w:rsidRPr="009C7C2D">
              <w:rPr>
                <w:rFonts w:ascii="Rockwell" w:hAnsi="Rockwell"/>
                <w:i/>
                <w:color w:val="000000" w:themeColor="text1"/>
              </w:rPr>
              <w:t> </w:t>
            </w:r>
            <w:r w:rsidRPr="009C7C2D">
              <w:rPr>
                <w:rFonts w:ascii="Rockwell" w:hAnsi="Rockwell"/>
                <w:b/>
                <w:color w:val="000000" w:themeColor="text1"/>
              </w:rPr>
              <w:t>;</w:t>
            </w:r>
          </w:p>
          <w:p w14:paraId="19BAF119"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système de freinage ABS minimum;</w:t>
            </w:r>
          </w:p>
          <w:p w14:paraId="33C01D61"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airbags frontaux pour conducteur et passager avant ;</w:t>
            </w:r>
          </w:p>
          <w:p w14:paraId="6C33EF26"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 radio et lecteur multimédia ou version ultérieure ;</w:t>
            </w:r>
          </w:p>
          <w:p w14:paraId="1F6A67A3"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verrouillage centralisé des portes ;</w:t>
            </w:r>
          </w:p>
          <w:p w14:paraId="5016A22B"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lève-vitres électriques ;</w:t>
            </w:r>
          </w:p>
          <w:p w14:paraId="0F58302E"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lots de bord ( clé de roues, cric, manivelle d’origine)</w:t>
            </w:r>
            <w:r w:rsidRPr="009C7C2D">
              <w:rPr>
                <w:rFonts w:ascii="Rockwell" w:hAnsi="Rockwell"/>
                <w:b/>
                <w:iCs/>
                <w:color w:val="000000" w:themeColor="text1"/>
              </w:rPr>
              <w:t> ;</w:t>
            </w:r>
          </w:p>
          <w:p w14:paraId="453CFF0C"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 xml:space="preserve">deux (02) triangles de sol ; </w:t>
            </w:r>
          </w:p>
          <w:p w14:paraId="50113AE3"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une boîte à pharmacie  de premier secours ( gants à usage unique, compresses stérilisées, sparadrap, antiseptique, paire de ciseaux, couverture de survie minimum);</w:t>
            </w:r>
          </w:p>
          <w:p w14:paraId="400CF3E7"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color w:val="000000" w:themeColor="text1"/>
              </w:rPr>
              <w:t>une roue de secours d’origine aux dimensions et profil des pneus d’origine</w:t>
            </w:r>
            <w:r w:rsidRPr="009C7C2D">
              <w:rPr>
                <w:rFonts w:ascii="Rockwell" w:hAnsi="Rockwell"/>
                <w:b/>
                <w:iCs/>
                <w:color w:val="000000" w:themeColor="text1"/>
              </w:rPr>
              <w:t> ;</w:t>
            </w:r>
          </w:p>
          <w:p w14:paraId="4BF5ABCD"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un gilet fluorescent ;</w:t>
            </w:r>
          </w:p>
          <w:p w14:paraId="2ACCAADF" w14:textId="77777777" w:rsidR="0035163C" w:rsidRPr="009C7C2D" w:rsidRDefault="0035163C">
            <w:pPr>
              <w:numPr>
                <w:ilvl w:val="0"/>
                <w:numId w:val="3"/>
              </w:numPr>
              <w:spacing w:before="100" w:beforeAutospacing="1" w:after="120"/>
              <w:contextualSpacing/>
              <w:jc w:val="both"/>
              <w:rPr>
                <w:rFonts w:ascii="Rockwell" w:hAnsi="Rockwell"/>
                <w:b/>
                <w:bCs/>
                <w:color w:val="000000" w:themeColor="text1"/>
              </w:rPr>
            </w:pPr>
            <w:r w:rsidRPr="009C7C2D">
              <w:rPr>
                <w:rFonts w:ascii="Rockwell" w:hAnsi="Rockwell"/>
                <w:b/>
                <w:bCs/>
                <w:color w:val="000000" w:themeColor="text1"/>
              </w:rPr>
              <w:t xml:space="preserve">Plaque(s) </w:t>
            </w:r>
            <w:proofErr w:type="spellStart"/>
            <w:r w:rsidRPr="009C7C2D">
              <w:rPr>
                <w:rFonts w:ascii="Rockwell" w:hAnsi="Rockwell"/>
                <w:b/>
                <w:bCs/>
                <w:color w:val="000000" w:themeColor="text1"/>
              </w:rPr>
              <w:t>rétro-réfléchissante</w:t>
            </w:r>
            <w:proofErr w:type="spellEnd"/>
            <w:r w:rsidRPr="009C7C2D">
              <w:rPr>
                <w:rFonts w:ascii="Rockwell" w:hAnsi="Rockwell"/>
                <w:b/>
                <w:bCs/>
                <w:color w:val="000000" w:themeColor="text1"/>
              </w:rPr>
              <w:t>(s) à l’arrière ;</w:t>
            </w:r>
          </w:p>
          <w:p w14:paraId="08C3E6DC"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un extincteur d’au moins 1 kg.</w:t>
            </w:r>
          </w:p>
        </w:tc>
        <w:tc>
          <w:tcPr>
            <w:tcW w:w="2693" w:type="dxa"/>
          </w:tcPr>
          <w:p w14:paraId="5E7C4216" w14:textId="77777777" w:rsidR="0035163C" w:rsidRPr="009C7C2D" w:rsidRDefault="0035163C" w:rsidP="00866224">
            <w:pPr>
              <w:rPr>
                <w:rFonts w:ascii="Rockwell" w:hAnsi="Rockwell"/>
                <w:color w:val="000000" w:themeColor="text1"/>
              </w:rPr>
            </w:pPr>
          </w:p>
        </w:tc>
        <w:tc>
          <w:tcPr>
            <w:tcW w:w="2835" w:type="dxa"/>
          </w:tcPr>
          <w:p w14:paraId="600040B9" w14:textId="77777777" w:rsidR="0035163C" w:rsidRPr="009C7C2D" w:rsidRDefault="0035163C" w:rsidP="00866224">
            <w:pPr>
              <w:rPr>
                <w:rFonts w:ascii="Rockwell" w:hAnsi="Rockwell"/>
                <w:color w:val="000000" w:themeColor="text1"/>
              </w:rPr>
            </w:pPr>
          </w:p>
        </w:tc>
      </w:tr>
      <w:tr w:rsidR="0035163C" w:rsidRPr="009C7C2D" w14:paraId="2572558F" w14:textId="77777777" w:rsidTr="00866224">
        <w:tc>
          <w:tcPr>
            <w:tcW w:w="4821" w:type="dxa"/>
          </w:tcPr>
          <w:p w14:paraId="5118621D"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EQUIPEMENTS A OPTION</w:t>
            </w:r>
          </w:p>
          <w:p w14:paraId="2F78CBC7"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 xml:space="preserve">L’autorité contractante mentionne les éléments suivants selon ses besoins : </w:t>
            </w:r>
          </w:p>
          <w:p w14:paraId="482E5195" w14:textId="77777777" w:rsidR="0035163C" w:rsidRPr="009C7C2D" w:rsidRDefault="0035163C">
            <w:pPr>
              <w:numPr>
                <w:ilvl w:val="0"/>
                <w:numId w:val="4"/>
              </w:numPr>
              <w:jc w:val="both"/>
              <w:rPr>
                <w:rFonts w:ascii="Rockwell" w:hAnsi="Rockwell"/>
                <w:color w:val="000000" w:themeColor="text1"/>
              </w:rPr>
            </w:pPr>
            <w:r w:rsidRPr="009C7C2D">
              <w:rPr>
                <w:rFonts w:ascii="Rockwell" w:hAnsi="Rockwell"/>
                <w:b/>
                <w:color w:val="000000" w:themeColor="text1"/>
              </w:rPr>
              <w:t>condamnation à distance des ouvertures ;</w:t>
            </w:r>
          </w:p>
          <w:p w14:paraId="33FC9520" w14:textId="77777777" w:rsidR="0035163C" w:rsidRPr="009C7C2D" w:rsidRDefault="0035163C">
            <w:pPr>
              <w:numPr>
                <w:ilvl w:val="0"/>
                <w:numId w:val="4"/>
              </w:numPr>
              <w:jc w:val="both"/>
              <w:rPr>
                <w:rFonts w:ascii="Rockwell" w:hAnsi="Rockwell"/>
                <w:b/>
                <w:color w:val="000000" w:themeColor="text1"/>
              </w:rPr>
            </w:pPr>
            <w:r w:rsidRPr="009C7C2D">
              <w:rPr>
                <w:rFonts w:ascii="Rockwell" w:hAnsi="Rockwell"/>
                <w:b/>
                <w:color w:val="000000" w:themeColor="text1"/>
              </w:rPr>
              <w:t xml:space="preserve">écran multimédia en français/anglais ; </w:t>
            </w:r>
          </w:p>
          <w:p w14:paraId="7BF1B7DA" w14:textId="77777777" w:rsidR="0035163C" w:rsidRPr="009C7C2D" w:rsidRDefault="0035163C">
            <w:pPr>
              <w:numPr>
                <w:ilvl w:val="0"/>
                <w:numId w:val="4"/>
              </w:numPr>
              <w:jc w:val="both"/>
              <w:rPr>
                <w:rFonts w:ascii="Rockwell" w:hAnsi="Rockwell"/>
                <w:color w:val="000000" w:themeColor="text1"/>
              </w:rPr>
            </w:pPr>
            <w:r w:rsidRPr="009C7C2D">
              <w:rPr>
                <w:rFonts w:ascii="Rockwell" w:hAnsi="Rockwell"/>
                <w:b/>
                <w:color w:val="000000" w:themeColor="text1"/>
              </w:rPr>
              <w:t>jantes en alliage d’aluminium ;</w:t>
            </w:r>
          </w:p>
          <w:p w14:paraId="03270E20" w14:textId="77777777" w:rsidR="0035163C" w:rsidRPr="009C7C2D" w:rsidRDefault="0035163C">
            <w:pPr>
              <w:numPr>
                <w:ilvl w:val="0"/>
                <w:numId w:val="4"/>
              </w:numPr>
              <w:jc w:val="both"/>
              <w:rPr>
                <w:rFonts w:ascii="Rockwell" w:hAnsi="Rockwell"/>
                <w:b/>
                <w:color w:val="000000" w:themeColor="text1"/>
              </w:rPr>
            </w:pPr>
            <w:r w:rsidRPr="009C7C2D">
              <w:rPr>
                <w:rFonts w:ascii="Rockwell" w:hAnsi="Rockwell"/>
                <w:b/>
                <w:color w:val="000000" w:themeColor="text1"/>
              </w:rPr>
              <w:t>airbags latéraux (uniquement pour les catégories 3 et 4) ;</w:t>
            </w:r>
          </w:p>
          <w:p w14:paraId="0C5592B5" w14:textId="77777777" w:rsidR="0035163C" w:rsidRPr="009C7C2D" w:rsidRDefault="0035163C">
            <w:pPr>
              <w:numPr>
                <w:ilvl w:val="0"/>
                <w:numId w:val="4"/>
              </w:numPr>
              <w:jc w:val="both"/>
              <w:rPr>
                <w:rFonts w:ascii="Rockwell" w:hAnsi="Rockwell"/>
                <w:b/>
                <w:color w:val="000000" w:themeColor="text1"/>
              </w:rPr>
            </w:pPr>
            <w:r w:rsidRPr="009C7C2D">
              <w:rPr>
                <w:rFonts w:ascii="Rockwell" w:hAnsi="Rockwell"/>
                <w:b/>
                <w:color w:val="000000" w:themeColor="text1"/>
              </w:rPr>
              <w:lastRenderedPageBreak/>
              <w:t>système anti-patinage (uniquement pour les catégories 3 et 4) ;</w:t>
            </w:r>
          </w:p>
          <w:p w14:paraId="49E9DC42" w14:textId="77777777" w:rsidR="0035163C" w:rsidRPr="009C7C2D" w:rsidRDefault="0035163C">
            <w:pPr>
              <w:numPr>
                <w:ilvl w:val="0"/>
                <w:numId w:val="4"/>
              </w:numPr>
              <w:jc w:val="both"/>
              <w:rPr>
                <w:rFonts w:ascii="Rockwell" w:hAnsi="Rockwell"/>
                <w:b/>
                <w:color w:val="000000" w:themeColor="text1"/>
              </w:rPr>
            </w:pPr>
            <w:r w:rsidRPr="009C7C2D">
              <w:rPr>
                <w:rFonts w:ascii="Rockwell" w:hAnsi="Rockwell"/>
                <w:b/>
                <w:color w:val="000000" w:themeColor="text1"/>
              </w:rPr>
              <w:t xml:space="preserve">système </w:t>
            </w:r>
            <w:proofErr w:type="spellStart"/>
            <w:r w:rsidRPr="009C7C2D">
              <w:rPr>
                <w:rFonts w:ascii="Rockwell" w:hAnsi="Rockwell"/>
                <w:b/>
                <w:color w:val="000000" w:themeColor="text1"/>
              </w:rPr>
              <w:t>anti-dérapage</w:t>
            </w:r>
            <w:proofErr w:type="spellEnd"/>
            <w:r w:rsidRPr="009C7C2D">
              <w:rPr>
                <w:rFonts w:ascii="Rockwell" w:hAnsi="Rockwell"/>
                <w:b/>
                <w:color w:val="000000" w:themeColor="text1"/>
              </w:rPr>
              <w:t xml:space="preserve"> (uniquement pour les catégories 3 et 4) ;</w:t>
            </w:r>
          </w:p>
          <w:p w14:paraId="2BB3AAC8" w14:textId="77777777" w:rsidR="0035163C" w:rsidRPr="009C7C2D" w:rsidRDefault="0035163C">
            <w:pPr>
              <w:numPr>
                <w:ilvl w:val="0"/>
                <w:numId w:val="4"/>
              </w:numPr>
              <w:jc w:val="both"/>
              <w:rPr>
                <w:rFonts w:ascii="Rockwell" w:hAnsi="Rockwell"/>
                <w:color w:val="000000" w:themeColor="text1"/>
              </w:rPr>
            </w:pPr>
            <w:r w:rsidRPr="009C7C2D">
              <w:rPr>
                <w:rFonts w:ascii="Rockwell" w:hAnsi="Rockwell"/>
                <w:b/>
                <w:color w:val="000000" w:themeColor="text1"/>
              </w:rPr>
              <w:t>commande des ouvertures à distance ;</w:t>
            </w:r>
          </w:p>
          <w:p w14:paraId="26AB8AE8" w14:textId="77777777" w:rsidR="0035163C" w:rsidRPr="009C7C2D" w:rsidRDefault="0035163C">
            <w:pPr>
              <w:numPr>
                <w:ilvl w:val="0"/>
                <w:numId w:val="4"/>
              </w:numPr>
              <w:jc w:val="both"/>
              <w:rPr>
                <w:rFonts w:ascii="Rockwell" w:hAnsi="Rockwell"/>
                <w:color w:val="000000" w:themeColor="text1"/>
              </w:rPr>
            </w:pPr>
            <w:r w:rsidRPr="009C7C2D">
              <w:rPr>
                <w:rFonts w:ascii="Rockwell" w:hAnsi="Rockwell"/>
                <w:b/>
                <w:color w:val="000000" w:themeColor="text1"/>
              </w:rPr>
              <w:t>autres équipements, adaptations ou modifications éventuelles  pour les véhicules spéciaux.</w:t>
            </w:r>
          </w:p>
          <w:p w14:paraId="1DFCAE5D" w14:textId="77777777" w:rsidR="0035163C" w:rsidRPr="009C7C2D" w:rsidRDefault="0035163C" w:rsidP="00866224">
            <w:pPr>
              <w:jc w:val="both"/>
              <w:rPr>
                <w:rFonts w:ascii="Rockwell" w:hAnsi="Rockwell"/>
                <w:b/>
                <w:i/>
                <w:color w:val="000000" w:themeColor="text1"/>
              </w:rPr>
            </w:pPr>
          </w:p>
          <w:p w14:paraId="01B9F597" w14:textId="77777777" w:rsidR="0035163C" w:rsidRPr="009C7C2D" w:rsidRDefault="0035163C" w:rsidP="00866224">
            <w:pPr>
              <w:jc w:val="both"/>
              <w:rPr>
                <w:rFonts w:ascii="Rockwell" w:hAnsi="Rockwell"/>
                <w:i/>
                <w:color w:val="000000" w:themeColor="text1"/>
              </w:rPr>
            </w:pPr>
            <w:r w:rsidRPr="009C7C2D">
              <w:rPr>
                <w:rFonts w:ascii="Rockwell" w:hAnsi="Rockwell"/>
                <w:b/>
                <w:i/>
                <w:color w:val="000000" w:themeColor="text1"/>
              </w:rPr>
              <w:t>Les équipements mentionnés selon les besoins de l’autorité contractante en option deviennent de fait obligatoire</w:t>
            </w:r>
            <w:r w:rsidRPr="009C7C2D">
              <w:rPr>
                <w:rFonts w:ascii="Rockwell" w:hAnsi="Rockwell"/>
                <w:i/>
                <w:color w:val="000000" w:themeColor="text1"/>
              </w:rPr>
              <w:t>.</w:t>
            </w:r>
          </w:p>
        </w:tc>
        <w:tc>
          <w:tcPr>
            <w:tcW w:w="2693" w:type="dxa"/>
          </w:tcPr>
          <w:p w14:paraId="560F4020" w14:textId="77777777" w:rsidR="0035163C" w:rsidRPr="009C7C2D" w:rsidRDefault="0035163C" w:rsidP="00866224">
            <w:pPr>
              <w:rPr>
                <w:rFonts w:ascii="Rockwell" w:hAnsi="Rockwell"/>
                <w:color w:val="000000" w:themeColor="text1"/>
              </w:rPr>
            </w:pPr>
          </w:p>
        </w:tc>
        <w:tc>
          <w:tcPr>
            <w:tcW w:w="2835" w:type="dxa"/>
          </w:tcPr>
          <w:p w14:paraId="221BF428" w14:textId="77777777" w:rsidR="0035163C" w:rsidRPr="009C7C2D" w:rsidRDefault="0035163C" w:rsidP="00866224">
            <w:pPr>
              <w:rPr>
                <w:rFonts w:ascii="Rockwell" w:hAnsi="Rockwell"/>
                <w:color w:val="000000" w:themeColor="text1"/>
              </w:rPr>
            </w:pPr>
          </w:p>
        </w:tc>
      </w:tr>
      <w:tr w:rsidR="0035163C" w:rsidRPr="009C7C2D" w14:paraId="457DCC08" w14:textId="77777777" w:rsidTr="00866224">
        <w:tc>
          <w:tcPr>
            <w:tcW w:w="4821" w:type="dxa"/>
          </w:tcPr>
          <w:p w14:paraId="2E491D2D"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LES PRESTATIONS DU GENRE</w:t>
            </w:r>
            <w:r w:rsidRPr="009C7C2D">
              <w:rPr>
                <w:rFonts w:ascii="Rockwell" w:hAnsi="Rockwell"/>
                <w:color w:val="000000" w:themeColor="text1"/>
              </w:rPr>
              <w:t> :</w:t>
            </w:r>
          </w:p>
          <w:p w14:paraId="45F1131A" w14:textId="77777777" w:rsidR="0035163C" w:rsidRPr="009C7C2D" w:rsidRDefault="0035163C" w:rsidP="00866224">
            <w:pPr>
              <w:jc w:val="both"/>
              <w:rPr>
                <w:rFonts w:ascii="Rockwell" w:hAnsi="Rockwell"/>
                <w:b/>
                <w:i/>
                <w:color w:val="000000" w:themeColor="text1"/>
              </w:rPr>
            </w:pPr>
            <w:r w:rsidRPr="009C7C2D">
              <w:rPr>
                <w:rFonts w:ascii="Rockwell" w:hAnsi="Rockwell"/>
                <w:i/>
                <w:color w:val="000000" w:themeColor="text1"/>
              </w:rPr>
              <w:t>L’autorité contractante doit obligatoirement indiquer :</w:t>
            </w:r>
            <w:r w:rsidRPr="009C7C2D">
              <w:rPr>
                <w:rFonts w:ascii="Rockwell" w:hAnsi="Rockwell"/>
                <w:b/>
                <w:color w:val="000000" w:themeColor="text1"/>
              </w:rPr>
              <w:t xml:space="preserve"> </w:t>
            </w:r>
          </w:p>
          <w:p w14:paraId="4C76986C" w14:textId="763337BE"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t>livraison sur site avec carte grise, plaques d’immatriculation fixées sur le véhicule et certificat de visite technique d’une structure de contrôle agréée par l’</w:t>
            </w:r>
            <w:proofErr w:type="spellStart"/>
            <w:r w:rsidRPr="009C7C2D">
              <w:rPr>
                <w:rFonts w:ascii="Rockwell" w:hAnsi="Rockwell"/>
                <w:b/>
                <w:color w:val="000000" w:themeColor="text1"/>
              </w:rPr>
              <w:t>Etat</w:t>
            </w:r>
            <w:proofErr w:type="spellEnd"/>
            <w:r w:rsidRPr="009C7C2D">
              <w:rPr>
                <w:rFonts w:ascii="Rockwell" w:hAnsi="Rockwell"/>
                <w:b/>
                <w:color w:val="000000" w:themeColor="text1"/>
              </w:rPr>
              <w:t> ;</w:t>
            </w:r>
          </w:p>
          <w:p w14:paraId="7CC2481D" w14:textId="77777777"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t xml:space="preserve">formation minimale d’un (01) chauffeur, de l’utilisateur et d’un technicien s’il y a lieu à l’utilisation et au contrôle journalier en une journée. </w:t>
            </w:r>
          </w:p>
        </w:tc>
        <w:tc>
          <w:tcPr>
            <w:tcW w:w="2693" w:type="dxa"/>
          </w:tcPr>
          <w:p w14:paraId="44557B6B" w14:textId="77777777" w:rsidR="0035163C" w:rsidRPr="009C7C2D" w:rsidRDefault="0035163C" w:rsidP="00866224">
            <w:pPr>
              <w:rPr>
                <w:rFonts w:ascii="Rockwell" w:hAnsi="Rockwell"/>
                <w:color w:val="000000" w:themeColor="text1"/>
              </w:rPr>
            </w:pPr>
          </w:p>
        </w:tc>
        <w:tc>
          <w:tcPr>
            <w:tcW w:w="2835" w:type="dxa"/>
          </w:tcPr>
          <w:p w14:paraId="1E6C8D84" w14:textId="77777777" w:rsidR="0035163C" w:rsidRPr="009C7C2D" w:rsidRDefault="0035163C" w:rsidP="00866224">
            <w:pPr>
              <w:rPr>
                <w:rFonts w:ascii="Rockwell" w:hAnsi="Rockwell"/>
                <w:color w:val="000000" w:themeColor="text1"/>
              </w:rPr>
            </w:pPr>
          </w:p>
        </w:tc>
      </w:tr>
    </w:tbl>
    <w:p w14:paraId="060928E6" w14:textId="77777777" w:rsidR="0035163C" w:rsidRPr="009C7C2D" w:rsidRDefault="0035163C" w:rsidP="0035163C">
      <w:pPr>
        <w:rPr>
          <w:rFonts w:ascii="Rockwell" w:hAnsi="Rockwell"/>
          <w:color w:val="000000" w:themeColor="text1"/>
        </w:rPr>
      </w:pPr>
    </w:p>
    <w:p w14:paraId="2872B8CD" w14:textId="77777777" w:rsidR="0035163C" w:rsidRPr="009C7C2D" w:rsidRDefault="0035163C" w:rsidP="0035163C">
      <w:pPr>
        <w:spacing w:after="200" w:line="276" w:lineRule="auto"/>
        <w:rPr>
          <w:rFonts w:ascii="Rockwell" w:hAnsi="Rockwell"/>
          <w:color w:val="000000" w:themeColor="text1"/>
        </w:rPr>
      </w:pPr>
      <w:r w:rsidRPr="009C7C2D">
        <w:rPr>
          <w:rFonts w:ascii="Rockwell" w:hAnsi="Rockwell"/>
          <w:color w:val="000000" w:themeColor="text1"/>
        </w:rPr>
        <w:br w:type="page"/>
      </w:r>
    </w:p>
    <w:p w14:paraId="5428619E" w14:textId="3615CDC1" w:rsidR="0035163C" w:rsidRPr="009C7C2D" w:rsidRDefault="001E7B78" w:rsidP="005330A6">
      <w:pPr>
        <w:pStyle w:val="Titre4"/>
        <w:rPr>
          <w:rFonts w:ascii="Rockwell" w:hAnsi="Rockwell"/>
          <w:b/>
          <w:bCs/>
          <w:i w:val="0"/>
          <w:iCs w:val="0"/>
          <w:color w:val="000000" w:themeColor="text1"/>
        </w:rPr>
      </w:pPr>
      <w:bookmarkStart w:id="18" w:name="_Toc238157526"/>
      <w:r w:rsidRPr="009C7C2D">
        <w:rPr>
          <w:rFonts w:ascii="Rockwell" w:hAnsi="Rockwell"/>
          <w:b/>
          <w:bCs/>
          <w:i w:val="0"/>
          <w:iCs w:val="0"/>
          <w:color w:val="000000" w:themeColor="text1"/>
        </w:rPr>
        <w:lastRenderedPageBreak/>
        <w:t>II.</w:t>
      </w:r>
      <w:r w:rsidR="00132C9E" w:rsidRPr="009C7C2D">
        <w:rPr>
          <w:rFonts w:ascii="Rockwell" w:hAnsi="Rockwell"/>
          <w:b/>
          <w:bCs/>
          <w:i w:val="0"/>
          <w:iCs w:val="0"/>
          <w:color w:val="000000" w:themeColor="text1"/>
        </w:rPr>
        <w:t>1.1</w:t>
      </w:r>
      <w:r w:rsidRPr="009C7C2D">
        <w:rPr>
          <w:rFonts w:ascii="Rockwell" w:hAnsi="Rockwell"/>
          <w:b/>
          <w:bCs/>
          <w:i w:val="0"/>
          <w:iCs w:val="0"/>
          <w:color w:val="000000" w:themeColor="text1"/>
        </w:rPr>
        <w:t>.5</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véhicules de transport en commun de personnes (TCP) Mini Bus</w:t>
      </w:r>
      <w:bookmarkEnd w:id="18"/>
    </w:p>
    <w:p w14:paraId="2C35DFBD"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551"/>
        <w:gridCol w:w="142"/>
        <w:gridCol w:w="2835"/>
      </w:tblGrid>
      <w:tr w:rsidR="0035163C" w:rsidRPr="009C7C2D" w14:paraId="70523802" w14:textId="77777777" w:rsidTr="00866224">
        <w:tc>
          <w:tcPr>
            <w:tcW w:w="4821" w:type="dxa"/>
          </w:tcPr>
          <w:p w14:paraId="29D51A5F"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tc>
        <w:tc>
          <w:tcPr>
            <w:tcW w:w="2693" w:type="dxa"/>
            <w:gridSpan w:val="2"/>
          </w:tcPr>
          <w:p w14:paraId="6F6177A4"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0937B336"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38E2CFFF" w14:textId="77777777" w:rsidR="0035163C" w:rsidRPr="009C7C2D" w:rsidRDefault="0035163C" w:rsidP="00866224">
            <w:pPr>
              <w:jc w:val="center"/>
              <w:rPr>
                <w:rFonts w:ascii="Rockwell" w:hAnsi="Rockwell"/>
                <w:b/>
                <w:color w:val="000000" w:themeColor="text1"/>
              </w:rPr>
            </w:pPr>
          </w:p>
        </w:tc>
      </w:tr>
      <w:tr w:rsidR="0035163C" w:rsidRPr="009C7C2D" w14:paraId="384ABEE6" w14:textId="77777777" w:rsidTr="00866224">
        <w:tc>
          <w:tcPr>
            <w:tcW w:w="4821" w:type="dxa"/>
          </w:tcPr>
          <w:p w14:paraId="1D3BA4C8"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MARQUE ET MODELE</w:t>
            </w:r>
          </w:p>
          <w:p w14:paraId="142D5078"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ne doit préciser aucune marque. Le soumissionnaire doit indiquer </w:t>
            </w:r>
            <w:r w:rsidRPr="009C7C2D">
              <w:rPr>
                <w:rFonts w:ascii="Rockwell" w:hAnsi="Rockwell"/>
                <w:b/>
                <w:bCs/>
                <w:i/>
                <w:color w:val="000000" w:themeColor="text1"/>
              </w:rPr>
              <w:t xml:space="preserve">la marque et le modèle </w:t>
            </w:r>
            <w:r w:rsidRPr="009C7C2D">
              <w:rPr>
                <w:rFonts w:ascii="Rockwell" w:hAnsi="Rockwell"/>
                <w:i/>
                <w:color w:val="000000" w:themeColor="text1"/>
              </w:rPr>
              <w:t xml:space="preserve">de son produit. </w:t>
            </w:r>
          </w:p>
          <w:p w14:paraId="2974CDD5" w14:textId="77777777" w:rsidR="0035163C" w:rsidRPr="009C7C2D" w:rsidRDefault="0035163C" w:rsidP="00866224">
            <w:pPr>
              <w:jc w:val="both"/>
              <w:rPr>
                <w:rFonts w:ascii="Rockwell" w:hAnsi="Rockwell"/>
                <w:color w:val="000000" w:themeColor="text1"/>
              </w:rPr>
            </w:pPr>
          </w:p>
        </w:tc>
        <w:tc>
          <w:tcPr>
            <w:tcW w:w="2693" w:type="dxa"/>
            <w:gridSpan w:val="2"/>
          </w:tcPr>
          <w:p w14:paraId="01092DBD"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582C5877"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528DAC5F" w14:textId="77777777" w:rsidTr="00866224">
        <w:tc>
          <w:tcPr>
            <w:tcW w:w="4821" w:type="dxa"/>
          </w:tcPr>
          <w:p w14:paraId="268A518D"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CARROSSERIE</w:t>
            </w:r>
            <w:r w:rsidRPr="009C7C2D">
              <w:rPr>
                <w:rFonts w:ascii="Rockwell" w:hAnsi="Rockwell"/>
                <w:color w:val="000000" w:themeColor="text1"/>
              </w:rPr>
              <w:t xml:space="preserve"> </w:t>
            </w:r>
          </w:p>
          <w:p w14:paraId="23675974"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w:t>
            </w:r>
            <w:r w:rsidRPr="009C7C2D">
              <w:rPr>
                <w:rFonts w:ascii="Rockwell" w:hAnsi="Rockwell"/>
                <w:b/>
                <w:color w:val="000000" w:themeColor="text1"/>
              </w:rPr>
              <w:t xml:space="preserve"> Mini bus.</w:t>
            </w:r>
          </w:p>
        </w:tc>
        <w:tc>
          <w:tcPr>
            <w:tcW w:w="2693" w:type="dxa"/>
            <w:gridSpan w:val="2"/>
          </w:tcPr>
          <w:p w14:paraId="4EDF78B4" w14:textId="77777777" w:rsidR="0035163C" w:rsidRPr="009C7C2D" w:rsidRDefault="0035163C" w:rsidP="00866224">
            <w:pPr>
              <w:rPr>
                <w:rFonts w:ascii="Rockwell" w:hAnsi="Rockwell"/>
                <w:color w:val="000000" w:themeColor="text1"/>
              </w:rPr>
            </w:pPr>
          </w:p>
        </w:tc>
        <w:tc>
          <w:tcPr>
            <w:tcW w:w="2835" w:type="dxa"/>
          </w:tcPr>
          <w:p w14:paraId="6E2668C1" w14:textId="77777777" w:rsidR="0035163C" w:rsidRPr="009C7C2D" w:rsidRDefault="0035163C" w:rsidP="00866224">
            <w:pPr>
              <w:rPr>
                <w:rFonts w:ascii="Rockwell" w:hAnsi="Rockwell"/>
                <w:color w:val="000000" w:themeColor="text1"/>
              </w:rPr>
            </w:pPr>
          </w:p>
        </w:tc>
      </w:tr>
      <w:tr w:rsidR="0035163C" w:rsidRPr="009C7C2D" w14:paraId="1D0F09B9" w14:textId="77777777" w:rsidTr="00866224">
        <w:trPr>
          <w:trHeight w:val="1435"/>
        </w:trPr>
        <w:tc>
          <w:tcPr>
            <w:tcW w:w="4821" w:type="dxa"/>
          </w:tcPr>
          <w:p w14:paraId="201AA6E2"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SOURCE D'ENERGIE</w:t>
            </w:r>
          </w:p>
          <w:p w14:paraId="3980F4EF"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a l'obligation de donner cette précision technique :</w:t>
            </w:r>
            <w:r w:rsidRPr="009C7C2D">
              <w:rPr>
                <w:rFonts w:ascii="Rockwell" w:hAnsi="Rockwell"/>
                <w:b/>
                <w:color w:val="000000" w:themeColor="text1"/>
              </w:rPr>
              <w:t xml:space="preserve"> </w:t>
            </w:r>
          </w:p>
          <w:p w14:paraId="23413D95" w14:textId="77777777" w:rsidR="0035163C" w:rsidRPr="009C7C2D" w:rsidRDefault="0035163C">
            <w:pPr>
              <w:pStyle w:val="Paragraphedeliste"/>
              <w:numPr>
                <w:ilvl w:val="0"/>
                <w:numId w:val="18"/>
              </w:numPr>
              <w:spacing w:after="200" w:line="276" w:lineRule="auto"/>
              <w:jc w:val="both"/>
              <w:rPr>
                <w:rFonts w:ascii="Rockwell" w:hAnsi="Rockwell"/>
                <w:b/>
                <w:color w:val="000000" w:themeColor="text1"/>
              </w:rPr>
            </w:pPr>
            <w:r w:rsidRPr="009C7C2D">
              <w:rPr>
                <w:rFonts w:ascii="Rockwell" w:hAnsi="Rockwell"/>
                <w:b/>
                <w:color w:val="000000" w:themeColor="text1"/>
              </w:rPr>
              <w:t>Gazole ;</w:t>
            </w:r>
          </w:p>
          <w:p w14:paraId="18E43EEB" w14:textId="77777777" w:rsidR="0035163C" w:rsidRPr="009C7C2D" w:rsidRDefault="0035163C">
            <w:pPr>
              <w:pStyle w:val="Paragraphedeliste"/>
              <w:numPr>
                <w:ilvl w:val="0"/>
                <w:numId w:val="18"/>
              </w:numPr>
              <w:spacing w:after="200" w:line="276" w:lineRule="auto"/>
              <w:jc w:val="both"/>
              <w:rPr>
                <w:rFonts w:ascii="Rockwell" w:hAnsi="Rockwell"/>
                <w:b/>
                <w:color w:val="000000" w:themeColor="text1"/>
              </w:rPr>
            </w:pPr>
            <w:r w:rsidRPr="009C7C2D">
              <w:rPr>
                <w:rFonts w:ascii="Rockwell" w:hAnsi="Rockwell"/>
                <w:b/>
                <w:color w:val="000000" w:themeColor="text1"/>
              </w:rPr>
              <w:t>Essence ;</w:t>
            </w:r>
          </w:p>
          <w:p w14:paraId="074E8348" w14:textId="77777777" w:rsidR="0035163C" w:rsidRPr="009C7C2D" w:rsidRDefault="0035163C">
            <w:pPr>
              <w:pStyle w:val="Paragraphedeliste"/>
              <w:numPr>
                <w:ilvl w:val="0"/>
                <w:numId w:val="18"/>
              </w:numPr>
              <w:spacing w:after="200" w:line="276" w:lineRule="auto"/>
              <w:jc w:val="both"/>
              <w:rPr>
                <w:rFonts w:ascii="Rockwell" w:hAnsi="Rockwell"/>
                <w:b/>
                <w:color w:val="000000" w:themeColor="text1"/>
              </w:rPr>
            </w:pPr>
            <w:r w:rsidRPr="009C7C2D">
              <w:rPr>
                <w:rFonts w:ascii="Rockwell" w:hAnsi="Rockwell"/>
                <w:b/>
                <w:color w:val="000000" w:themeColor="text1"/>
              </w:rPr>
              <w:t>Essence ou Gazole.</w:t>
            </w:r>
          </w:p>
        </w:tc>
        <w:tc>
          <w:tcPr>
            <w:tcW w:w="2693" w:type="dxa"/>
            <w:gridSpan w:val="2"/>
          </w:tcPr>
          <w:p w14:paraId="6A0F26B0" w14:textId="77777777" w:rsidR="0035163C" w:rsidRPr="009C7C2D" w:rsidRDefault="0035163C" w:rsidP="00866224">
            <w:pPr>
              <w:rPr>
                <w:rFonts w:ascii="Rockwell" w:hAnsi="Rockwell"/>
                <w:color w:val="000000" w:themeColor="text1"/>
              </w:rPr>
            </w:pPr>
          </w:p>
        </w:tc>
        <w:tc>
          <w:tcPr>
            <w:tcW w:w="2835" w:type="dxa"/>
          </w:tcPr>
          <w:p w14:paraId="624C1D5B" w14:textId="77777777" w:rsidR="0035163C" w:rsidRPr="009C7C2D" w:rsidRDefault="0035163C" w:rsidP="00866224">
            <w:pPr>
              <w:rPr>
                <w:rFonts w:ascii="Rockwell" w:hAnsi="Rockwell"/>
                <w:color w:val="000000" w:themeColor="text1"/>
              </w:rPr>
            </w:pPr>
          </w:p>
        </w:tc>
      </w:tr>
      <w:tr w:rsidR="0035163C" w:rsidRPr="009C7C2D" w14:paraId="1135BBA8" w14:textId="77777777" w:rsidTr="00866224">
        <w:tc>
          <w:tcPr>
            <w:tcW w:w="4821" w:type="dxa"/>
          </w:tcPr>
          <w:p w14:paraId="64F4B3A1"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CONSOMMATION</w:t>
            </w:r>
          </w:p>
          <w:p w14:paraId="1A9C14E3"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a l’information souhaitée.</w:t>
            </w:r>
          </w:p>
          <w:p w14:paraId="70DA036E"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Le soumissionnaire indique la consommation moyenne du véhicule proposé au 100Km.</w:t>
            </w:r>
          </w:p>
          <w:p w14:paraId="76C29149" w14:textId="77777777" w:rsidR="0035163C" w:rsidRPr="009C7C2D" w:rsidRDefault="0035163C" w:rsidP="00866224">
            <w:pPr>
              <w:jc w:val="both"/>
              <w:rPr>
                <w:rFonts w:ascii="Rockwell" w:hAnsi="Rockwell"/>
                <w:b/>
                <w:color w:val="000000" w:themeColor="text1"/>
              </w:rPr>
            </w:pPr>
          </w:p>
          <w:p w14:paraId="214CA72A" w14:textId="77777777" w:rsidR="0035163C" w:rsidRPr="009C7C2D" w:rsidRDefault="0035163C" w:rsidP="00866224">
            <w:pPr>
              <w:jc w:val="both"/>
              <w:rPr>
                <w:rFonts w:ascii="Rockwell" w:hAnsi="Rockwell"/>
                <w:b/>
                <w:color w:val="000000" w:themeColor="text1"/>
                <w:u w:val="single"/>
              </w:rPr>
            </w:pPr>
          </w:p>
        </w:tc>
        <w:tc>
          <w:tcPr>
            <w:tcW w:w="2693" w:type="dxa"/>
            <w:gridSpan w:val="2"/>
          </w:tcPr>
          <w:p w14:paraId="14B5C3A9" w14:textId="77777777" w:rsidR="0035163C" w:rsidRPr="009C7C2D" w:rsidRDefault="0035163C" w:rsidP="00866224">
            <w:pPr>
              <w:rPr>
                <w:rFonts w:ascii="Rockwell" w:hAnsi="Rockwell"/>
                <w:color w:val="000000" w:themeColor="text1"/>
              </w:rPr>
            </w:pPr>
          </w:p>
        </w:tc>
        <w:tc>
          <w:tcPr>
            <w:tcW w:w="2835" w:type="dxa"/>
          </w:tcPr>
          <w:p w14:paraId="1C1FF639" w14:textId="77777777" w:rsidR="0035163C" w:rsidRPr="009C7C2D" w:rsidRDefault="0035163C" w:rsidP="00866224">
            <w:pPr>
              <w:rPr>
                <w:rFonts w:ascii="Rockwell" w:hAnsi="Rockwell"/>
                <w:color w:val="000000" w:themeColor="text1"/>
              </w:rPr>
            </w:pPr>
          </w:p>
        </w:tc>
      </w:tr>
      <w:tr w:rsidR="0035163C" w:rsidRPr="009C7C2D" w14:paraId="7249A911" w14:textId="77777777" w:rsidTr="00866224">
        <w:tc>
          <w:tcPr>
            <w:tcW w:w="4821" w:type="dxa"/>
          </w:tcPr>
          <w:p w14:paraId="556CD26E"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SYSTEME DE TRANSMISSION</w:t>
            </w:r>
          </w:p>
          <w:p w14:paraId="4AD19ADB"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L'autorité contractante indique obligatoirement l’une des mentions suivantes :</w:t>
            </w:r>
          </w:p>
          <w:p w14:paraId="662E95AE" w14:textId="77777777" w:rsidR="0035163C" w:rsidRPr="009C7C2D" w:rsidRDefault="0035163C">
            <w:pPr>
              <w:pStyle w:val="Paragraphedeliste"/>
              <w:numPr>
                <w:ilvl w:val="0"/>
                <w:numId w:val="18"/>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boîte manuelle ;</w:t>
            </w:r>
          </w:p>
          <w:p w14:paraId="2431110D" w14:textId="77777777" w:rsidR="0035163C" w:rsidRPr="009C7C2D" w:rsidRDefault="0035163C">
            <w:pPr>
              <w:pStyle w:val="Paragraphedeliste"/>
              <w:numPr>
                <w:ilvl w:val="0"/>
                <w:numId w:val="18"/>
              </w:numPr>
              <w:ind w:left="498" w:hanging="142"/>
              <w:jc w:val="both"/>
              <w:rPr>
                <w:rFonts w:ascii="Rockwell" w:hAnsi="Rockwell"/>
                <w:b/>
                <w:color w:val="000000" w:themeColor="text1"/>
              </w:rPr>
            </w:pPr>
            <w:r w:rsidRPr="009C7C2D">
              <w:rPr>
                <w:rFonts w:ascii="Rockwell" w:hAnsi="Rockwell"/>
                <w:b/>
                <w:color w:val="000000" w:themeColor="text1"/>
              </w:rPr>
              <w:t>boîte automatique ;</w:t>
            </w:r>
          </w:p>
          <w:p w14:paraId="0967D53A" w14:textId="77777777" w:rsidR="0035163C" w:rsidRPr="009C7C2D" w:rsidRDefault="0035163C">
            <w:pPr>
              <w:pStyle w:val="Paragraphedeliste"/>
              <w:numPr>
                <w:ilvl w:val="0"/>
                <w:numId w:val="18"/>
              </w:numPr>
              <w:ind w:left="498" w:hanging="142"/>
              <w:jc w:val="both"/>
              <w:rPr>
                <w:rFonts w:ascii="Rockwell" w:hAnsi="Rockwell"/>
                <w:b/>
                <w:color w:val="000000" w:themeColor="text1"/>
              </w:rPr>
            </w:pPr>
            <w:r w:rsidRPr="009C7C2D">
              <w:rPr>
                <w:rFonts w:ascii="Rockwell" w:hAnsi="Rockwell"/>
                <w:b/>
                <w:color w:val="000000" w:themeColor="text1"/>
              </w:rPr>
              <w:t>boîte manuelle ou automatique.</w:t>
            </w:r>
          </w:p>
        </w:tc>
        <w:tc>
          <w:tcPr>
            <w:tcW w:w="2693" w:type="dxa"/>
            <w:gridSpan w:val="2"/>
          </w:tcPr>
          <w:p w14:paraId="6F6BB9B4" w14:textId="77777777" w:rsidR="0035163C" w:rsidRPr="009C7C2D" w:rsidRDefault="0035163C" w:rsidP="00866224">
            <w:pPr>
              <w:rPr>
                <w:rFonts w:ascii="Rockwell" w:hAnsi="Rockwell"/>
                <w:color w:val="000000" w:themeColor="text1"/>
              </w:rPr>
            </w:pPr>
          </w:p>
        </w:tc>
        <w:tc>
          <w:tcPr>
            <w:tcW w:w="2835" w:type="dxa"/>
          </w:tcPr>
          <w:p w14:paraId="12C031F8" w14:textId="77777777" w:rsidR="0035163C" w:rsidRPr="009C7C2D" w:rsidRDefault="0035163C" w:rsidP="00866224">
            <w:pPr>
              <w:rPr>
                <w:rFonts w:ascii="Rockwell" w:hAnsi="Rockwell"/>
                <w:color w:val="000000" w:themeColor="text1"/>
              </w:rPr>
            </w:pPr>
          </w:p>
        </w:tc>
      </w:tr>
      <w:tr w:rsidR="0035163C" w:rsidRPr="009C7C2D" w14:paraId="1E10DC0B" w14:textId="77777777" w:rsidTr="00866224">
        <w:tc>
          <w:tcPr>
            <w:tcW w:w="4821" w:type="dxa"/>
          </w:tcPr>
          <w:p w14:paraId="0EE7F74D"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TYPE DE DIRECTION</w:t>
            </w:r>
            <w:r w:rsidRPr="009C7C2D">
              <w:rPr>
                <w:rFonts w:ascii="Rockwell" w:hAnsi="Rockwell"/>
                <w:color w:val="000000" w:themeColor="text1"/>
              </w:rPr>
              <w:t> </w:t>
            </w:r>
          </w:p>
          <w:p w14:paraId="7406FDB1"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indique :</w:t>
            </w:r>
            <w:r w:rsidRPr="009C7C2D">
              <w:rPr>
                <w:rFonts w:ascii="Rockwell" w:hAnsi="Rockwell"/>
                <w:color w:val="000000" w:themeColor="text1"/>
              </w:rPr>
              <w:t xml:space="preserve"> </w:t>
            </w:r>
            <w:r w:rsidRPr="009C7C2D">
              <w:rPr>
                <w:rFonts w:ascii="Rockwell" w:hAnsi="Rockwell"/>
                <w:b/>
                <w:color w:val="000000" w:themeColor="text1"/>
              </w:rPr>
              <w:t>La direction doit être assistée</w:t>
            </w:r>
            <w:r w:rsidRPr="009C7C2D">
              <w:rPr>
                <w:rFonts w:ascii="Rockwell" w:hAnsi="Rockwell"/>
                <w:color w:val="000000" w:themeColor="text1"/>
              </w:rPr>
              <w:t>.</w:t>
            </w:r>
          </w:p>
        </w:tc>
        <w:tc>
          <w:tcPr>
            <w:tcW w:w="2693" w:type="dxa"/>
            <w:gridSpan w:val="2"/>
          </w:tcPr>
          <w:p w14:paraId="4B3F5C65" w14:textId="77777777" w:rsidR="0035163C" w:rsidRPr="009C7C2D" w:rsidRDefault="0035163C" w:rsidP="00866224">
            <w:pPr>
              <w:rPr>
                <w:rFonts w:ascii="Rockwell" w:hAnsi="Rockwell"/>
                <w:color w:val="000000" w:themeColor="text1"/>
              </w:rPr>
            </w:pPr>
            <w:r w:rsidRPr="009C7C2D">
              <w:rPr>
                <w:rFonts w:ascii="Rockwell" w:hAnsi="Rockwell"/>
                <w:color w:val="000000" w:themeColor="text1"/>
              </w:rPr>
              <w:t xml:space="preserve"> </w:t>
            </w:r>
          </w:p>
        </w:tc>
        <w:tc>
          <w:tcPr>
            <w:tcW w:w="2835" w:type="dxa"/>
          </w:tcPr>
          <w:p w14:paraId="58C87A83" w14:textId="77777777" w:rsidR="0035163C" w:rsidRPr="009C7C2D" w:rsidRDefault="0035163C" w:rsidP="00866224">
            <w:pPr>
              <w:rPr>
                <w:rFonts w:ascii="Rockwell" w:hAnsi="Rockwell"/>
                <w:color w:val="000000" w:themeColor="text1"/>
              </w:rPr>
            </w:pPr>
          </w:p>
        </w:tc>
      </w:tr>
      <w:tr w:rsidR="0035163C" w:rsidRPr="009C7C2D" w14:paraId="6554D61B" w14:textId="77777777" w:rsidTr="00866224">
        <w:tc>
          <w:tcPr>
            <w:tcW w:w="4821" w:type="dxa"/>
          </w:tcPr>
          <w:p w14:paraId="07D64D6B"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COLORIS</w:t>
            </w:r>
          </w:p>
          <w:p w14:paraId="4364B6EC"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véhicules de gendarmerie, sapeurs pompier, police, ambulance etc....pour lesquels une seule couleur est imposée</w:t>
            </w:r>
          </w:p>
          <w:p w14:paraId="09CA464B" w14:textId="77777777" w:rsidR="0035163C" w:rsidRPr="009C7C2D" w:rsidRDefault="0035163C" w:rsidP="00866224">
            <w:pPr>
              <w:jc w:val="both"/>
              <w:rPr>
                <w:rFonts w:ascii="Rockwell" w:hAnsi="Rockwell"/>
                <w:i/>
                <w:color w:val="000000" w:themeColor="text1"/>
              </w:rPr>
            </w:pPr>
          </w:p>
        </w:tc>
        <w:tc>
          <w:tcPr>
            <w:tcW w:w="2693" w:type="dxa"/>
            <w:gridSpan w:val="2"/>
          </w:tcPr>
          <w:p w14:paraId="2FF75475" w14:textId="77777777" w:rsidR="0035163C" w:rsidRPr="009C7C2D" w:rsidRDefault="0035163C" w:rsidP="00866224">
            <w:pPr>
              <w:rPr>
                <w:rFonts w:ascii="Rockwell" w:hAnsi="Rockwell"/>
                <w:color w:val="000000" w:themeColor="text1"/>
              </w:rPr>
            </w:pPr>
          </w:p>
        </w:tc>
        <w:tc>
          <w:tcPr>
            <w:tcW w:w="2835" w:type="dxa"/>
          </w:tcPr>
          <w:p w14:paraId="3E6FE299" w14:textId="77777777" w:rsidR="0035163C" w:rsidRPr="009C7C2D" w:rsidRDefault="0035163C" w:rsidP="00866224">
            <w:pPr>
              <w:rPr>
                <w:rFonts w:ascii="Rockwell" w:hAnsi="Rockwell"/>
                <w:color w:val="000000" w:themeColor="text1"/>
              </w:rPr>
            </w:pPr>
          </w:p>
        </w:tc>
      </w:tr>
      <w:tr w:rsidR="0035163C" w:rsidRPr="009C7C2D" w14:paraId="5A9470E7" w14:textId="77777777" w:rsidTr="00866224">
        <w:tc>
          <w:tcPr>
            <w:tcW w:w="4821" w:type="dxa"/>
          </w:tcPr>
          <w:p w14:paraId="02A6B170"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SUSPENSION</w:t>
            </w:r>
            <w:r w:rsidRPr="009C7C2D">
              <w:rPr>
                <w:rFonts w:ascii="Rockwell" w:hAnsi="Rockwell"/>
                <w:color w:val="000000" w:themeColor="text1"/>
              </w:rPr>
              <w:t xml:space="preserve"> </w:t>
            </w:r>
          </w:p>
          <w:p w14:paraId="4FF1D12E"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lastRenderedPageBreak/>
              <w:t xml:space="preserve">Dans le cadre de la tropicalisation, la suspension doit être adaptée à l’utilisation sur les mauvaises routes. l'autorité contractante doit indiquer la mention : </w:t>
            </w:r>
            <w:r w:rsidRPr="009C7C2D">
              <w:rPr>
                <w:rFonts w:ascii="Rockwell" w:hAnsi="Rockwell"/>
                <w:b/>
                <w:color w:val="000000" w:themeColor="text1"/>
              </w:rPr>
              <w:t>Suspension renforcée.</w:t>
            </w:r>
          </w:p>
          <w:p w14:paraId="0AF2B419" w14:textId="77777777" w:rsidR="0035163C" w:rsidRPr="009C7C2D" w:rsidRDefault="0035163C" w:rsidP="00866224">
            <w:pPr>
              <w:jc w:val="both"/>
              <w:rPr>
                <w:rFonts w:ascii="Rockwell" w:hAnsi="Rockwell"/>
                <w:i/>
                <w:color w:val="000000" w:themeColor="text1"/>
              </w:rPr>
            </w:pPr>
          </w:p>
        </w:tc>
        <w:tc>
          <w:tcPr>
            <w:tcW w:w="2693" w:type="dxa"/>
            <w:gridSpan w:val="2"/>
          </w:tcPr>
          <w:p w14:paraId="1BF3DA28"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lastRenderedPageBreak/>
              <w:t xml:space="preserve"> </w:t>
            </w:r>
          </w:p>
        </w:tc>
        <w:tc>
          <w:tcPr>
            <w:tcW w:w="2835" w:type="dxa"/>
          </w:tcPr>
          <w:p w14:paraId="7504F769" w14:textId="77777777" w:rsidR="0035163C" w:rsidRPr="009C7C2D" w:rsidRDefault="0035163C" w:rsidP="00866224">
            <w:pPr>
              <w:rPr>
                <w:rFonts w:ascii="Rockwell" w:hAnsi="Rockwell"/>
                <w:color w:val="000000" w:themeColor="text1"/>
              </w:rPr>
            </w:pPr>
          </w:p>
        </w:tc>
      </w:tr>
      <w:tr w:rsidR="0035163C" w:rsidRPr="009C7C2D" w14:paraId="11D263E4" w14:textId="77777777" w:rsidTr="00866224">
        <w:tc>
          <w:tcPr>
            <w:tcW w:w="4821" w:type="dxa"/>
          </w:tcPr>
          <w:p w14:paraId="0BBC2E34"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MOTORISATION</w:t>
            </w:r>
          </w:p>
          <w:p w14:paraId="4D45440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Cette notion fait appel à la cylindrée du moteur (cm3 ou en litre) et à la puissance réelle (en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 xml:space="preserve">).  </w:t>
            </w:r>
          </w:p>
          <w:p w14:paraId="754F90CA" w14:textId="77777777" w:rsidR="0035163C" w:rsidRPr="009C7C2D" w:rsidRDefault="0035163C" w:rsidP="00866224">
            <w:pPr>
              <w:jc w:val="both"/>
              <w:rPr>
                <w:rFonts w:ascii="Rockwell" w:hAnsi="Rockwell"/>
                <w:i/>
                <w:color w:val="000000" w:themeColor="text1"/>
              </w:rPr>
            </w:pPr>
          </w:p>
          <w:p w14:paraId="087283D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indiquer l’une des catégories suivantes :</w:t>
            </w:r>
          </w:p>
          <w:p w14:paraId="2C382BD1" w14:textId="77777777" w:rsidR="0035163C" w:rsidRPr="009C7C2D" w:rsidRDefault="0035163C" w:rsidP="00866224">
            <w:pPr>
              <w:jc w:val="both"/>
              <w:rPr>
                <w:rFonts w:ascii="Rockwell" w:hAnsi="Rockwell"/>
                <w:i/>
                <w:color w:val="000000" w:themeColor="text1"/>
              </w:rPr>
            </w:pPr>
          </w:p>
          <w:p w14:paraId="01F5B590" w14:textId="77777777" w:rsidR="0035163C" w:rsidRPr="009C7C2D" w:rsidRDefault="0035163C" w:rsidP="00866224">
            <w:pPr>
              <w:jc w:val="both"/>
              <w:rPr>
                <w:rFonts w:ascii="Rockwell" w:hAnsi="Rockwell"/>
                <w:b/>
                <w:i/>
                <w:color w:val="000000" w:themeColor="text1"/>
              </w:rPr>
            </w:pPr>
            <w:r w:rsidRPr="009C7C2D">
              <w:rPr>
                <w:rFonts w:ascii="Rockwell" w:hAnsi="Rockwell"/>
                <w:b/>
                <w:i/>
                <w:color w:val="000000" w:themeColor="text1"/>
              </w:rPr>
              <w:t>Catégorie 1 :</w:t>
            </w:r>
          </w:p>
          <w:p w14:paraId="4A431779"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Cylindrée</w:t>
            </w:r>
          </w:p>
          <w:p w14:paraId="0AE865B6"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1.2L à 2.1L </w:t>
            </w:r>
          </w:p>
          <w:p w14:paraId="1092BF0D"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1 151  &lt;= CC &lt;= 2 149</w:t>
            </w:r>
          </w:p>
          <w:p w14:paraId="68B81795"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 xml:space="preserve"> </w:t>
            </w:r>
          </w:p>
          <w:p w14:paraId="796DA25E"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Puissance : au moins 55 KW</w:t>
            </w:r>
          </w:p>
          <w:p w14:paraId="7DFAD7EC" w14:textId="77777777" w:rsidR="0035163C" w:rsidRPr="009C7C2D" w:rsidRDefault="0035163C" w:rsidP="00866224">
            <w:pPr>
              <w:ind w:left="640"/>
              <w:jc w:val="both"/>
              <w:rPr>
                <w:rFonts w:ascii="Rockwell" w:hAnsi="Rockwell"/>
                <w:color w:val="000000" w:themeColor="text1"/>
              </w:rPr>
            </w:pPr>
          </w:p>
          <w:p w14:paraId="1B3A689B" w14:textId="77777777" w:rsidR="0035163C" w:rsidRPr="009C7C2D" w:rsidRDefault="0035163C" w:rsidP="00866224">
            <w:pPr>
              <w:jc w:val="both"/>
              <w:rPr>
                <w:rFonts w:ascii="Rockwell" w:hAnsi="Rockwell"/>
                <w:b/>
                <w:i/>
                <w:color w:val="000000" w:themeColor="text1"/>
              </w:rPr>
            </w:pPr>
            <w:r w:rsidRPr="009C7C2D">
              <w:rPr>
                <w:rFonts w:ascii="Rockwell" w:hAnsi="Rockwell"/>
                <w:b/>
                <w:i/>
                <w:color w:val="000000" w:themeColor="text1"/>
              </w:rPr>
              <w:t>Catégorie 2 :</w:t>
            </w:r>
          </w:p>
          <w:p w14:paraId="2ACBBD21"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Cylindrée</w:t>
            </w:r>
          </w:p>
          <w:p w14:paraId="65236504"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2.2L à 3.0L </w:t>
            </w:r>
          </w:p>
          <w:p w14:paraId="19E735FA"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2 151  &lt;= CC &lt;= 3 049</w:t>
            </w:r>
          </w:p>
          <w:p w14:paraId="560E8465" w14:textId="77777777" w:rsidR="0035163C" w:rsidRPr="009C7C2D" w:rsidRDefault="0035163C" w:rsidP="00866224">
            <w:pPr>
              <w:ind w:left="1134"/>
              <w:jc w:val="both"/>
              <w:rPr>
                <w:rFonts w:ascii="Rockwell" w:hAnsi="Rockwell"/>
                <w:color w:val="000000" w:themeColor="text1"/>
              </w:rPr>
            </w:pPr>
          </w:p>
          <w:p w14:paraId="05FA08F6"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Puissance : au moins 65 KW</w:t>
            </w:r>
          </w:p>
          <w:p w14:paraId="643678EA" w14:textId="77777777" w:rsidR="0035163C" w:rsidRPr="009C7C2D" w:rsidRDefault="0035163C" w:rsidP="00866224">
            <w:pPr>
              <w:ind w:left="640"/>
              <w:jc w:val="both"/>
              <w:rPr>
                <w:rFonts w:ascii="Rockwell" w:hAnsi="Rockwell"/>
                <w:color w:val="000000" w:themeColor="text1"/>
              </w:rPr>
            </w:pPr>
          </w:p>
          <w:p w14:paraId="18C9A804" w14:textId="77777777" w:rsidR="0035163C" w:rsidRPr="009C7C2D" w:rsidRDefault="0035163C" w:rsidP="00866224">
            <w:pPr>
              <w:ind w:left="1134"/>
              <w:jc w:val="both"/>
              <w:rPr>
                <w:rFonts w:ascii="Rockwell" w:hAnsi="Rockwell"/>
                <w:color w:val="000000" w:themeColor="text1"/>
              </w:rPr>
            </w:pPr>
          </w:p>
          <w:p w14:paraId="0B3F505D" w14:textId="77777777" w:rsidR="0035163C" w:rsidRPr="009C7C2D" w:rsidRDefault="0035163C" w:rsidP="00866224">
            <w:pPr>
              <w:jc w:val="both"/>
              <w:rPr>
                <w:rFonts w:ascii="Rockwell" w:hAnsi="Rockwell"/>
                <w:b/>
                <w:i/>
                <w:color w:val="000000" w:themeColor="text1"/>
              </w:rPr>
            </w:pPr>
            <w:r w:rsidRPr="009C7C2D">
              <w:rPr>
                <w:rFonts w:ascii="Rockwell" w:eastAsia="Calibri" w:hAnsi="Rockwell"/>
                <w:b/>
                <w:color w:val="000000" w:themeColor="text1"/>
                <w:lang w:eastAsia="en-US"/>
              </w:rPr>
              <w:t>C</w:t>
            </w:r>
            <w:r w:rsidRPr="009C7C2D">
              <w:rPr>
                <w:rFonts w:ascii="Rockwell" w:hAnsi="Rockwell"/>
                <w:b/>
                <w:i/>
                <w:color w:val="000000" w:themeColor="text1"/>
              </w:rPr>
              <w:t>atégorie 3 :</w:t>
            </w:r>
          </w:p>
          <w:p w14:paraId="16FAA806"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Cylindrée</w:t>
            </w:r>
          </w:p>
          <w:p w14:paraId="290CB66A"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3.1L à 4.5L </w:t>
            </w:r>
          </w:p>
          <w:p w14:paraId="67BEB7E1"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3 051 &lt;= CC &lt;= 4 549</w:t>
            </w:r>
          </w:p>
          <w:p w14:paraId="1AA1157F" w14:textId="77777777" w:rsidR="0035163C" w:rsidRPr="009C7C2D" w:rsidRDefault="0035163C" w:rsidP="00866224">
            <w:pPr>
              <w:ind w:left="1134"/>
              <w:jc w:val="both"/>
              <w:rPr>
                <w:rFonts w:ascii="Rockwell" w:hAnsi="Rockwell"/>
                <w:color w:val="000000" w:themeColor="text1"/>
              </w:rPr>
            </w:pPr>
          </w:p>
          <w:p w14:paraId="30C26C0D"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Puissance : au moins 70 KW</w:t>
            </w:r>
          </w:p>
          <w:p w14:paraId="2DB7EA11" w14:textId="77777777" w:rsidR="0035163C" w:rsidRPr="009C7C2D" w:rsidRDefault="0035163C" w:rsidP="00866224">
            <w:pPr>
              <w:ind w:left="640"/>
              <w:jc w:val="both"/>
              <w:rPr>
                <w:rFonts w:ascii="Rockwell" w:hAnsi="Rockwell"/>
                <w:color w:val="000000" w:themeColor="text1"/>
              </w:rPr>
            </w:pPr>
          </w:p>
        </w:tc>
        <w:tc>
          <w:tcPr>
            <w:tcW w:w="2693" w:type="dxa"/>
            <w:gridSpan w:val="2"/>
          </w:tcPr>
          <w:p w14:paraId="039B62A0" w14:textId="77777777" w:rsidR="0035163C" w:rsidRPr="009C7C2D" w:rsidRDefault="0035163C" w:rsidP="00866224">
            <w:pPr>
              <w:jc w:val="both"/>
              <w:rPr>
                <w:rFonts w:ascii="Rockwell" w:hAnsi="Rockwell"/>
                <w:color w:val="000000" w:themeColor="text1"/>
              </w:rPr>
            </w:pPr>
          </w:p>
        </w:tc>
        <w:tc>
          <w:tcPr>
            <w:tcW w:w="2835" w:type="dxa"/>
          </w:tcPr>
          <w:p w14:paraId="7B233C6F" w14:textId="77777777" w:rsidR="0035163C" w:rsidRPr="009C7C2D" w:rsidRDefault="0035163C" w:rsidP="00866224">
            <w:pPr>
              <w:jc w:val="both"/>
              <w:rPr>
                <w:rFonts w:ascii="Rockwell" w:hAnsi="Rockwell"/>
                <w:color w:val="000000" w:themeColor="text1"/>
              </w:rPr>
            </w:pPr>
          </w:p>
        </w:tc>
      </w:tr>
      <w:tr w:rsidR="0035163C" w:rsidRPr="009C7C2D" w14:paraId="3E1B64F5" w14:textId="77777777" w:rsidTr="00866224">
        <w:tc>
          <w:tcPr>
            <w:tcW w:w="4821" w:type="dxa"/>
          </w:tcPr>
          <w:p w14:paraId="4F4ED527" w14:textId="77777777" w:rsidR="0035163C" w:rsidRPr="009C7C2D" w:rsidRDefault="0035163C" w:rsidP="00866224">
            <w:pPr>
              <w:spacing w:after="120"/>
              <w:jc w:val="both"/>
              <w:rPr>
                <w:rFonts w:ascii="Rockwell" w:hAnsi="Rockwell"/>
                <w:b/>
                <w:bCs/>
                <w:color w:val="000000" w:themeColor="text1"/>
                <w:u w:val="single"/>
              </w:rPr>
            </w:pPr>
            <w:r w:rsidRPr="009C7C2D">
              <w:rPr>
                <w:rFonts w:ascii="Rockwell" w:hAnsi="Rockwell"/>
                <w:b/>
                <w:color w:val="000000" w:themeColor="text1"/>
                <w:u w:val="single"/>
              </w:rPr>
              <w:t xml:space="preserve">SYSTEME DE REFROIDISSEMENT </w:t>
            </w:r>
            <w:r w:rsidRPr="009C7C2D">
              <w:rPr>
                <w:rFonts w:ascii="Rockwell" w:hAnsi="Rockwell"/>
                <w:b/>
                <w:bCs/>
                <w:color w:val="000000" w:themeColor="text1"/>
                <w:u w:val="single"/>
              </w:rPr>
              <w:t>&amp; TROPICALISATION</w:t>
            </w:r>
          </w:p>
          <w:p w14:paraId="1E542345" w14:textId="77777777" w:rsidR="0035163C" w:rsidRPr="009C7C2D" w:rsidRDefault="0035163C" w:rsidP="00866224">
            <w:pPr>
              <w:jc w:val="both"/>
              <w:rPr>
                <w:rFonts w:ascii="Rockwell" w:hAnsi="Rockwell"/>
                <w:color w:val="000000" w:themeColor="text1"/>
                <w:highlight w:val="yellow"/>
              </w:rPr>
            </w:pPr>
          </w:p>
          <w:p w14:paraId="1CD9C956" w14:textId="77777777" w:rsidR="0035163C" w:rsidRPr="009C7C2D" w:rsidRDefault="0035163C" w:rsidP="00866224">
            <w:pPr>
              <w:jc w:val="both"/>
              <w:rPr>
                <w:rFonts w:ascii="Rockwell" w:hAnsi="Rockwell"/>
                <w:b/>
                <w:color w:val="000000" w:themeColor="text1"/>
              </w:rPr>
            </w:pPr>
            <w:r w:rsidRPr="009C7C2D">
              <w:rPr>
                <w:rFonts w:ascii="Rockwell" w:hAnsi="Rockwell"/>
                <w:color w:val="000000" w:themeColor="text1"/>
              </w:rPr>
              <w:t>L</w:t>
            </w:r>
            <w:r w:rsidRPr="009C7C2D">
              <w:rPr>
                <w:rFonts w:ascii="Rockwell" w:hAnsi="Rockwell"/>
                <w:i/>
                <w:color w:val="000000" w:themeColor="text1"/>
              </w:rPr>
              <w:t>es véhicules conçus pour les régions tempérées sont souvent munis d'un système de refroidissement qui n'est pas adapté aux pays tropicaux. Il est donc nécessaire de tropicaliser les véhicules destinés à l'Afrique</w:t>
            </w:r>
            <w:r w:rsidRPr="009C7C2D">
              <w:rPr>
                <w:rFonts w:ascii="Rockwell" w:hAnsi="Rockwell"/>
                <w:color w:val="000000" w:themeColor="text1"/>
              </w:rPr>
              <w:t xml:space="preserve">. </w:t>
            </w:r>
            <w:r w:rsidRPr="009C7C2D">
              <w:rPr>
                <w:rFonts w:ascii="Rockwell" w:hAnsi="Rockwell"/>
                <w:i/>
                <w:color w:val="000000" w:themeColor="text1"/>
              </w:rPr>
              <w:t>L'autorité contractante doit indiquer la mention :</w:t>
            </w:r>
            <w:r w:rsidRPr="009C7C2D">
              <w:rPr>
                <w:rFonts w:ascii="Rockwell" w:hAnsi="Rockwell"/>
                <w:b/>
                <w:color w:val="000000" w:themeColor="text1"/>
              </w:rPr>
              <w:t xml:space="preserve"> tropicalisé.</w:t>
            </w:r>
          </w:p>
          <w:p w14:paraId="6A0DB5B7" w14:textId="77777777" w:rsidR="0035163C" w:rsidRPr="009C7C2D" w:rsidRDefault="0035163C" w:rsidP="00866224">
            <w:pPr>
              <w:jc w:val="both"/>
              <w:rPr>
                <w:rFonts w:ascii="Rockwell" w:hAnsi="Rockwell"/>
                <w:b/>
                <w:color w:val="000000" w:themeColor="text1"/>
                <w:highlight w:val="yellow"/>
              </w:rPr>
            </w:pPr>
          </w:p>
          <w:p w14:paraId="2B0126A4" w14:textId="77777777" w:rsidR="0035163C" w:rsidRPr="009C7C2D" w:rsidRDefault="0035163C" w:rsidP="00866224">
            <w:pPr>
              <w:jc w:val="both"/>
              <w:rPr>
                <w:rFonts w:ascii="Rockwell" w:hAnsi="Rockwell"/>
                <w:b/>
                <w:bCs/>
                <w:iCs/>
                <w:color w:val="000000" w:themeColor="text1"/>
              </w:rPr>
            </w:pPr>
          </w:p>
        </w:tc>
        <w:tc>
          <w:tcPr>
            <w:tcW w:w="2693" w:type="dxa"/>
            <w:gridSpan w:val="2"/>
          </w:tcPr>
          <w:p w14:paraId="66343067" w14:textId="77777777" w:rsidR="0035163C" w:rsidRPr="009C7C2D" w:rsidRDefault="0035163C" w:rsidP="00866224">
            <w:pPr>
              <w:jc w:val="both"/>
              <w:rPr>
                <w:rFonts w:ascii="Rockwell" w:hAnsi="Rockwell"/>
                <w:color w:val="000000" w:themeColor="text1"/>
              </w:rPr>
            </w:pPr>
          </w:p>
        </w:tc>
        <w:tc>
          <w:tcPr>
            <w:tcW w:w="2835" w:type="dxa"/>
          </w:tcPr>
          <w:p w14:paraId="7B31BC8D" w14:textId="77777777" w:rsidR="0035163C" w:rsidRPr="009C7C2D" w:rsidRDefault="0035163C" w:rsidP="00866224">
            <w:pPr>
              <w:jc w:val="both"/>
              <w:rPr>
                <w:rFonts w:ascii="Rockwell" w:hAnsi="Rockwell"/>
                <w:color w:val="000000" w:themeColor="text1"/>
              </w:rPr>
            </w:pPr>
          </w:p>
        </w:tc>
      </w:tr>
      <w:tr w:rsidR="0035163C" w:rsidRPr="009C7C2D" w14:paraId="2522F631" w14:textId="77777777" w:rsidTr="00866224">
        <w:trPr>
          <w:trHeight w:val="1771"/>
        </w:trPr>
        <w:tc>
          <w:tcPr>
            <w:tcW w:w="4821" w:type="dxa"/>
            <w:tcBorders>
              <w:bottom w:val="single" w:sz="4" w:space="0" w:color="auto"/>
            </w:tcBorders>
          </w:tcPr>
          <w:p w14:paraId="3BFCEEE2"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lastRenderedPageBreak/>
              <w:t>NOMBRE DE PLACES ASSISES</w:t>
            </w:r>
            <w:r w:rsidRPr="009C7C2D">
              <w:rPr>
                <w:rFonts w:ascii="Rockwell" w:hAnsi="Rockwell"/>
                <w:color w:val="000000" w:themeColor="text1"/>
              </w:rPr>
              <w:t xml:space="preserve"> </w:t>
            </w:r>
          </w:p>
          <w:p w14:paraId="716532CF"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une des mentions suivantes :</w:t>
            </w:r>
          </w:p>
          <w:p w14:paraId="525B1FD1" w14:textId="77777777" w:rsidR="0035163C" w:rsidRPr="009C7C2D" w:rsidRDefault="0035163C">
            <w:pPr>
              <w:pStyle w:val="Paragraphedeliste"/>
              <w:numPr>
                <w:ilvl w:val="0"/>
                <w:numId w:val="19"/>
              </w:numPr>
              <w:spacing w:after="200" w:line="276" w:lineRule="auto"/>
              <w:jc w:val="both"/>
              <w:rPr>
                <w:rFonts w:ascii="Rockwell" w:hAnsi="Rockwell"/>
                <w:i/>
                <w:color w:val="000000" w:themeColor="text1"/>
              </w:rPr>
            </w:pPr>
            <w:r w:rsidRPr="009C7C2D">
              <w:rPr>
                <w:rFonts w:ascii="Rockwell" w:hAnsi="Rockwell"/>
                <w:b/>
                <w:color w:val="000000" w:themeColor="text1"/>
              </w:rPr>
              <w:t>Catégorie 1 : 7 à 14 places sans strapontin</w:t>
            </w:r>
          </w:p>
          <w:p w14:paraId="0CE06F11" w14:textId="77777777" w:rsidR="0035163C" w:rsidRPr="009C7C2D" w:rsidRDefault="0035163C">
            <w:pPr>
              <w:pStyle w:val="Paragraphedeliste"/>
              <w:numPr>
                <w:ilvl w:val="0"/>
                <w:numId w:val="19"/>
              </w:numPr>
              <w:spacing w:after="200" w:line="276" w:lineRule="auto"/>
              <w:ind w:left="640" w:hanging="284"/>
              <w:jc w:val="both"/>
              <w:rPr>
                <w:rFonts w:ascii="Rockwell" w:hAnsi="Rockwell"/>
                <w:b/>
                <w:color w:val="000000" w:themeColor="text1"/>
              </w:rPr>
            </w:pPr>
            <w:r w:rsidRPr="009C7C2D">
              <w:rPr>
                <w:rFonts w:ascii="Rockwell" w:hAnsi="Rockwell"/>
                <w:b/>
                <w:color w:val="000000" w:themeColor="text1"/>
              </w:rPr>
              <w:t>Catégorie 2 : 10 à 18 places sans strapontin ;</w:t>
            </w:r>
          </w:p>
          <w:p w14:paraId="1911A65C" w14:textId="77777777" w:rsidR="0035163C" w:rsidRPr="009C7C2D" w:rsidRDefault="0035163C">
            <w:pPr>
              <w:pStyle w:val="Paragraphedeliste"/>
              <w:numPr>
                <w:ilvl w:val="0"/>
                <w:numId w:val="19"/>
              </w:numPr>
              <w:spacing w:after="200" w:line="276" w:lineRule="auto"/>
              <w:ind w:left="640" w:hanging="284"/>
              <w:jc w:val="both"/>
              <w:rPr>
                <w:rFonts w:ascii="Rockwell" w:hAnsi="Rockwell"/>
                <w:color w:val="000000" w:themeColor="text1"/>
              </w:rPr>
            </w:pPr>
            <w:r w:rsidRPr="009C7C2D">
              <w:rPr>
                <w:rFonts w:ascii="Rockwell" w:hAnsi="Rockwell"/>
                <w:b/>
                <w:color w:val="000000" w:themeColor="text1"/>
              </w:rPr>
              <w:t>Catégorie 3 : 19 à 34 places sans strapontin.</w:t>
            </w:r>
          </w:p>
        </w:tc>
        <w:tc>
          <w:tcPr>
            <w:tcW w:w="2693" w:type="dxa"/>
            <w:gridSpan w:val="2"/>
            <w:tcBorders>
              <w:bottom w:val="single" w:sz="4" w:space="0" w:color="auto"/>
            </w:tcBorders>
          </w:tcPr>
          <w:p w14:paraId="5527E053" w14:textId="77777777" w:rsidR="0035163C" w:rsidRPr="009C7C2D" w:rsidRDefault="0035163C" w:rsidP="00866224">
            <w:pPr>
              <w:ind w:left="360"/>
              <w:jc w:val="both"/>
              <w:rPr>
                <w:rFonts w:ascii="Rockwell" w:hAnsi="Rockwell"/>
                <w:color w:val="000000" w:themeColor="text1"/>
              </w:rPr>
            </w:pPr>
          </w:p>
        </w:tc>
        <w:tc>
          <w:tcPr>
            <w:tcW w:w="2835" w:type="dxa"/>
            <w:tcBorders>
              <w:bottom w:val="single" w:sz="4" w:space="0" w:color="auto"/>
            </w:tcBorders>
          </w:tcPr>
          <w:p w14:paraId="75D5C63D" w14:textId="77777777" w:rsidR="0035163C" w:rsidRPr="009C7C2D" w:rsidRDefault="0035163C" w:rsidP="00866224">
            <w:pPr>
              <w:jc w:val="both"/>
              <w:rPr>
                <w:rFonts w:ascii="Rockwell" w:hAnsi="Rockwell"/>
                <w:color w:val="000000" w:themeColor="text1"/>
              </w:rPr>
            </w:pPr>
          </w:p>
        </w:tc>
      </w:tr>
      <w:tr w:rsidR="0035163C" w:rsidRPr="009C7C2D" w14:paraId="48F7B385" w14:textId="77777777" w:rsidTr="00866224">
        <w:trPr>
          <w:trHeight w:val="70"/>
        </w:trPr>
        <w:tc>
          <w:tcPr>
            <w:tcW w:w="4821" w:type="dxa"/>
            <w:tcBorders>
              <w:bottom w:val="single" w:sz="4" w:space="0" w:color="auto"/>
            </w:tcBorders>
          </w:tcPr>
          <w:p w14:paraId="494B7C29"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PORTIERES</w:t>
            </w:r>
          </w:p>
          <w:p w14:paraId="6FE6F9DF" w14:textId="77777777" w:rsidR="0035163C" w:rsidRPr="009C7C2D" w:rsidRDefault="0035163C" w:rsidP="00866224">
            <w:pPr>
              <w:jc w:val="both"/>
              <w:rPr>
                <w:rFonts w:ascii="Rockwell" w:hAnsi="Rockwell"/>
                <w:b/>
                <w:color w:val="000000" w:themeColor="text1"/>
                <w:u w:val="single"/>
              </w:rPr>
            </w:pPr>
            <w:r w:rsidRPr="009C7C2D">
              <w:rPr>
                <w:rFonts w:ascii="Rockwell" w:hAnsi="Rockwell"/>
                <w:color w:val="000000" w:themeColor="text1"/>
              </w:rPr>
              <w:t>L</w:t>
            </w:r>
            <w:r w:rsidRPr="009C7C2D">
              <w:rPr>
                <w:rFonts w:ascii="Rockwell" w:hAnsi="Rockwell"/>
                <w:i/>
                <w:color w:val="000000" w:themeColor="text1"/>
              </w:rPr>
              <w:t xml:space="preserve">'autorité contractante doit indiquer la mention suivante : </w:t>
            </w:r>
            <w:r w:rsidRPr="009C7C2D">
              <w:rPr>
                <w:rFonts w:ascii="Rockwell" w:hAnsi="Rockwell"/>
                <w:b/>
                <w:color w:val="000000" w:themeColor="text1"/>
              </w:rPr>
              <w:t>deux (2) portières au minimum.</w:t>
            </w:r>
          </w:p>
        </w:tc>
        <w:tc>
          <w:tcPr>
            <w:tcW w:w="2693" w:type="dxa"/>
            <w:gridSpan w:val="2"/>
            <w:tcBorders>
              <w:bottom w:val="single" w:sz="4" w:space="0" w:color="auto"/>
            </w:tcBorders>
          </w:tcPr>
          <w:p w14:paraId="0B0CDD12" w14:textId="77777777" w:rsidR="0035163C" w:rsidRPr="009C7C2D" w:rsidRDefault="0035163C" w:rsidP="00866224">
            <w:pPr>
              <w:ind w:left="360"/>
              <w:jc w:val="both"/>
              <w:rPr>
                <w:rFonts w:ascii="Rockwell" w:hAnsi="Rockwell"/>
                <w:color w:val="000000" w:themeColor="text1"/>
              </w:rPr>
            </w:pPr>
          </w:p>
        </w:tc>
        <w:tc>
          <w:tcPr>
            <w:tcW w:w="2835" w:type="dxa"/>
            <w:tcBorders>
              <w:bottom w:val="single" w:sz="4" w:space="0" w:color="auto"/>
            </w:tcBorders>
          </w:tcPr>
          <w:p w14:paraId="0789B52A" w14:textId="77777777" w:rsidR="0035163C" w:rsidRPr="009C7C2D" w:rsidRDefault="0035163C" w:rsidP="00866224">
            <w:pPr>
              <w:jc w:val="both"/>
              <w:rPr>
                <w:rFonts w:ascii="Rockwell" w:hAnsi="Rockwell"/>
                <w:color w:val="000000" w:themeColor="text1"/>
              </w:rPr>
            </w:pPr>
          </w:p>
        </w:tc>
      </w:tr>
      <w:tr w:rsidR="0035163C" w:rsidRPr="009C7C2D" w14:paraId="06B623E7" w14:textId="77777777" w:rsidTr="00866224">
        <w:tc>
          <w:tcPr>
            <w:tcW w:w="4821" w:type="dxa"/>
          </w:tcPr>
          <w:p w14:paraId="61AED60C" w14:textId="77777777" w:rsidR="0035163C" w:rsidRPr="009C7C2D" w:rsidRDefault="0035163C" w:rsidP="00866224">
            <w:pPr>
              <w:jc w:val="both"/>
              <w:rPr>
                <w:rFonts w:ascii="Rockwell" w:hAnsi="Rockwell"/>
                <w:b/>
                <w:bCs/>
                <w:i/>
                <w:color w:val="000000" w:themeColor="text1"/>
              </w:rPr>
            </w:pPr>
            <w:r w:rsidRPr="009C7C2D">
              <w:rPr>
                <w:rFonts w:ascii="Rockwell" w:hAnsi="Rockwell"/>
                <w:b/>
                <w:bCs/>
                <w:color w:val="000000" w:themeColor="text1"/>
                <w:u w:val="single"/>
              </w:rPr>
              <w:t>EQUIPEMENTS OBLIGATOIRES</w:t>
            </w:r>
            <w:r w:rsidRPr="009C7C2D">
              <w:rPr>
                <w:rFonts w:ascii="Rockwell" w:hAnsi="Rockwell"/>
                <w:b/>
                <w:bCs/>
                <w:i/>
                <w:color w:val="000000" w:themeColor="text1"/>
              </w:rPr>
              <w:t> </w:t>
            </w:r>
          </w:p>
          <w:p w14:paraId="0B56774F"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indiquer :</w:t>
            </w:r>
          </w:p>
          <w:p w14:paraId="0F2BC939"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climatisation d'origine ;</w:t>
            </w:r>
          </w:p>
          <w:p w14:paraId="1DD35A0A"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ceinture de sécurité pour le siège conducteur et les sièges passagers ;</w:t>
            </w:r>
          </w:p>
          <w:p w14:paraId="5031EC4D"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color w:val="000000" w:themeColor="text1"/>
              </w:rPr>
              <w:t>système de freinage ABS ;</w:t>
            </w:r>
          </w:p>
          <w:p w14:paraId="2643286E"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radio et lecteur multimédia ou version ultérieure ;</w:t>
            </w:r>
          </w:p>
          <w:p w14:paraId="7972D15C"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lots de bord (clé de roues, cric, manivelle d’origine</w:t>
            </w:r>
            <w:r w:rsidRPr="009C7C2D">
              <w:rPr>
                <w:rFonts w:ascii="Rockwell" w:hAnsi="Rockwell"/>
                <w:b/>
                <w:iCs/>
                <w:color w:val="000000" w:themeColor="text1"/>
              </w:rPr>
              <w:t> ;</w:t>
            </w:r>
          </w:p>
          <w:p w14:paraId="44D6A89D"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 xml:space="preserve">deux (02) triangles de sol ; </w:t>
            </w:r>
          </w:p>
          <w:p w14:paraId="7A0F61FA"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une boîte à pharmacie  de premier secours (gants à usage unique, compresses stérilisées, sparadrap, antiseptique, une paire de ciseaux, couverture de survie minimum) ;</w:t>
            </w:r>
          </w:p>
          <w:p w14:paraId="3B2EB6F2"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un gilet fluorescent ;</w:t>
            </w:r>
          </w:p>
          <w:p w14:paraId="0A2D36D0"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un extincteur de 1 kg ;</w:t>
            </w:r>
          </w:p>
          <w:p w14:paraId="039C7553"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une roue de secours d’origine aux dimensions et profil des pneus d’origine ;</w:t>
            </w:r>
          </w:p>
          <w:p w14:paraId="244DA7A1"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plaque(s) </w:t>
            </w:r>
            <w:proofErr w:type="spellStart"/>
            <w:r w:rsidRPr="009C7C2D">
              <w:rPr>
                <w:rFonts w:ascii="Rockwell" w:hAnsi="Rockwell"/>
                <w:b/>
                <w:color w:val="000000" w:themeColor="text1"/>
              </w:rPr>
              <w:t>rétro-réfléchissante</w:t>
            </w:r>
            <w:proofErr w:type="spellEnd"/>
            <w:r w:rsidRPr="009C7C2D">
              <w:rPr>
                <w:rFonts w:ascii="Rockwell" w:hAnsi="Rockwell"/>
                <w:b/>
                <w:color w:val="000000" w:themeColor="text1"/>
              </w:rPr>
              <w:t>(s) à l’arrière ;</w:t>
            </w:r>
          </w:p>
          <w:p w14:paraId="522480FC"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bandes adhésives </w:t>
            </w:r>
            <w:proofErr w:type="spellStart"/>
            <w:r w:rsidRPr="009C7C2D">
              <w:rPr>
                <w:rFonts w:ascii="Rockwell" w:hAnsi="Rockwell"/>
                <w:b/>
                <w:color w:val="000000" w:themeColor="text1"/>
              </w:rPr>
              <w:t>rétro-réfléchissantes</w:t>
            </w:r>
            <w:proofErr w:type="spellEnd"/>
            <w:r w:rsidRPr="009C7C2D">
              <w:rPr>
                <w:rFonts w:ascii="Rockwell" w:hAnsi="Rockwell"/>
                <w:b/>
                <w:color w:val="000000" w:themeColor="text1"/>
              </w:rPr>
              <w:t xml:space="preserve"> apposées latéralement, à l’avant et à l’arrière.</w:t>
            </w:r>
          </w:p>
        </w:tc>
        <w:tc>
          <w:tcPr>
            <w:tcW w:w="2551" w:type="dxa"/>
          </w:tcPr>
          <w:p w14:paraId="5D7537E9" w14:textId="77777777" w:rsidR="0035163C" w:rsidRPr="009C7C2D" w:rsidRDefault="0035163C" w:rsidP="00866224">
            <w:pPr>
              <w:ind w:left="357"/>
              <w:jc w:val="both"/>
              <w:rPr>
                <w:rFonts w:ascii="Rockwell" w:hAnsi="Rockwell"/>
                <w:color w:val="000000" w:themeColor="text1"/>
              </w:rPr>
            </w:pPr>
          </w:p>
        </w:tc>
        <w:tc>
          <w:tcPr>
            <w:tcW w:w="2977" w:type="dxa"/>
            <w:gridSpan w:val="2"/>
          </w:tcPr>
          <w:p w14:paraId="74EEC2DA" w14:textId="77777777" w:rsidR="0035163C" w:rsidRPr="009C7C2D" w:rsidRDefault="0035163C" w:rsidP="00866224">
            <w:pPr>
              <w:ind w:left="360"/>
              <w:rPr>
                <w:rFonts w:ascii="Rockwell" w:hAnsi="Rockwell"/>
                <w:color w:val="000000" w:themeColor="text1"/>
              </w:rPr>
            </w:pPr>
          </w:p>
        </w:tc>
      </w:tr>
      <w:tr w:rsidR="0035163C" w:rsidRPr="009C7C2D" w14:paraId="250E6BC1" w14:textId="77777777" w:rsidTr="00866224">
        <w:trPr>
          <w:trHeight w:val="3859"/>
        </w:trPr>
        <w:tc>
          <w:tcPr>
            <w:tcW w:w="4821" w:type="dxa"/>
          </w:tcPr>
          <w:p w14:paraId="148C0E64"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lastRenderedPageBreak/>
              <w:t>EQUIPEMENTS A OPTION</w:t>
            </w:r>
          </w:p>
          <w:p w14:paraId="5C10D204"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mentionne les éléments suivants selon ses besoins :</w:t>
            </w:r>
          </w:p>
          <w:p w14:paraId="0C55CC6E" w14:textId="77777777" w:rsidR="0035163C" w:rsidRPr="009C7C2D" w:rsidRDefault="0035163C" w:rsidP="00866224">
            <w:pPr>
              <w:ind w:left="717"/>
              <w:jc w:val="both"/>
              <w:rPr>
                <w:rFonts w:ascii="Rockwell" w:hAnsi="Rockwell"/>
                <w:b/>
                <w:color w:val="000000" w:themeColor="text1"/>
              </w:rPr>
            </w:pPr>
          </w:p>
          <w:p w14:paraId="52905DCB"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autres équipements (filtre à air </w:t>
            </w:r>
            <w:proofErr w:type="spellStart"/>
            <w:r w:rsidRPr="009C7C2D">
              <w:rPr>
                <w:rFonts w:ascii="Rockwell" w:hAnsi="Rockwell"/>
                <w:b/>
                <w:color w:val="000000" w:themeColor="text1"/>
              </w:rPr>
              <w:t>snorkel</w:t>
            </w:r>
            <w:proofErr w:type="spellEnd"/>
            <w:r w:rsidRPr="009C7C2D">
              <w:rPr>
                <w:rFonts w:ascii="Rockwell" w:hAnsi="Rockwell"/>
                <w:b/>
                <w:color w:val="000000" w:themeColor="text1"/>
              </w:rPr>
              <w:t>) éventuels pour les véhicules à utilisation particulière ;</w:t>
            </w:r>
          </w:p>
          <w:p w14:paraId="076B19AE"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écran multimédia en français/anglais ; </w:t>
            </w:r>
          </w:p>
          <w:p w14:paraId="32C4CF06"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autres adaptations ou modifications éventuelles pour les véhicules spéciaux.</w:t>
            </w:r>
          </w:p>
          <w:p w14:paraId="4346F677" w14:textId="77777777" w:rsidR="0035163C" w:rsidRPr="009C7C2D" w:rsidRDefault="0035163C" w:rsidP="00866224">
            <w:pPr>
              <w:jc w:val="both"/>
              <w:rPr>
                <w:rFonts w:ascii="Rockwell" w:hAnsi="Rockwell"/>
                <w:b/>
                <w:i/>
                <w:color w:val="000000" w:themeColor="text1"/>
              </w:rPr>
            </w:pPr>
          </w:p>
          <w:p w14:paraId="146A128B" w14:textId="77777777" w:rsidR="0035163C" w:rsidRPr="009C7C2D" w:rsidRDefault="0035163C" w:rsidP="00866224">
            <w:pPr>
              <w:jc w:val="both"/>
              <w:rPr>
                <w:rFonts w:ascii="Rockwell" w:hAnsi="Rockwell"/>
                <w:color w:val="000000" w:themeColor="text1"/>
              </w:rPr>
            </w:pPr>
            <w:r w:rsidRPr="009C7C2D">
              <w:rPr>
                <w:rFonts w:ascii="Rockwell" w:hAnsi="Rockwell"/>
                <w:b/>
                <w:i/>
                <w:color w:val="000000" w:themeColor="text1"/>
              </w:rPr>
              <w:t>Les équipements mentionnés selon les besoins de l’autorité contractante en option deviennent de fait obligatoire</w:t>
            </w:r>
            <w:r w:rsidRPr="009C7C2D">
              <w:rPr>
                <w:rFonts w:ascii="Rockwell" w:hAnsi="Rockwell"/>
                <w:i/>
                <w:color w:val="000000" w:themeColor="text1"/>
              </w:rPr>
              <w:t>.</w:t>
            </w:r>
          </w:p>
        </w:tc>
        <w:tc>
          <w:tcPr>
            <w:tcW w:w="2551" w:type="dxa"/>
          </w:tcPr>
          <w:p w14:paraId="445613C5" w14:textId="77777777" w:rsidR="0035163C" w:rsidRPr="009C7C2D" w:rsidRDefault="0035163C" w:rsidP="00866224">
            <w:pPr>
              <w:ind w:left="360"/>
              <w:rPr>
                <w:rFonts w:ascii="Rockwell" w:hAnsi="Rockwell"/>
                <w:color w:val="000000" w:themeColor="text1"/>
              </w:rPr>
            </w:pPr>
          </w:p>
        </w:tc>
        <w:tc>
          <w:tcPr>
            <w:tcW w:w="2977" w:type="dxa"/>
            <w:gridSpan w:val="2"/>
          </w:tcPr>
          <w:p w14:paraId="35414C07" w14:textId="77777777" w:rsidR="0035163C" w:rsidRPr="009C7C2D" w:rsidRDefault="0035163C" w:rsidP="00866224">
            <w:pPr>
              <w:ind w:left="360"/>
              <w:rPr>
                <w:rFonts w:ascii="Rockwell" w:hAnsi="Rockwell"/>
                <w:color w:val="000000" w:themeColor="text1"/>
              </w:rPr>
            </w:pPr>
          </w:p>
        </w:tc>
      </w:tr>
      <w:tr w:rsidR="0035163C" w:rsidRPr="009C7C2D" w14:paraId="34DF1EBE" w14:textId="77777777" w:rsidTr="00866224">
        <w:tc>
          <w:tcPr>
            <w:tcW w:w="4821" w:type="dxa"/>
          </w:tcPr>
          <w:p w14:paraId="3548A255"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LES PRESTATIONS DU GENRE</w:t>
            </w:r>
            <w:r w:rsidRPr="009C7C2D">
              <w:rPr>
                <w:rFonts w:ascii="Rockwell" w:hAnsi="Rockwell"/>
                <w:i/>
                <w:color w:val="000000" w:themeColor="text1"/>
              </w:rPr>
              <w:t> :</w:t>
            </w:r>
          </w:p>
          <w:p w14:paraId="3E885AD7" w14:textId="77777777" w:rsidR="0035163C" w:rsidRPr="009C7C2D" w:rsidRDefault="0035163C" w:rsidP="00866224">
            <w:pPr>
              <w:jc w:val="both"/>
              <w:rPr>
                <w:rFonts w:ascii="Rockwell" w:hAnsi="Rockwell"/>
                <w:b/>
                <w:i/>
                <w:color w:val="000000" w:themeColor="text1"/>
              </w:rPr>
            </w:pPr>
            <w:r w:rsidRPr="009C7C2D">
              <w:rPr>
                <w:rFonts w:ascii="Rockwell" w:hAnsi="Rockwell"/>
                <w:i/>
                <w:color w:val="000000" w:themeColor="text1"/>
              </w:rPr>
              <w:t>L’autorité contractante doit obligatoirement indiquer :</w:t>
            </w:r>
            <w:r w:rsidRPr="009C7C2D">
              <w:rPr>
                <w:rFonts w:ascii="Rockwell" w:hAnsi="Rockwell"/>
                <w:b/>
                <w:color w:val="000000" w:themeColor="text1"/>
              </w:rPr>
              <w:t xml:space="preserve"> </w:t>
            </w:r>
          </w:p>
          <w:p w14:paraId="1011BA48" w14:textId="77777777"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t>livraison sur site avec carte grise, plaques d’immatriculation fixées sur le véhicule et certificat de visite technique d’une structure de contrôle  agréée par l’</w:t>
            </w:r>
            <w:proofErr w:type="spellStart"/>
            <w:r w:rsidRPr="009C7C2D">
              <w:rPr>
                <w:rFonts w:ascii="Rockwell" w:hAnsi="Rockwell"/>
                <w:b/>
                <w:color w:val="000000" w:themeColor="text1"/>
              </w:rPr>
              <w:t>Etat</w:t>
            </w:r>
            <w:proofErr w:type="spellEnd"/>
            <w:r w:rsidRPr="009C7C2D">
              <w:rPr>
                <w:rFonts w:ascii="Rockwell" w:hAnsi="Rockwell"/>
                <w:b/>
                <w:color w:val="000000" w:themeColor="text1"/>
              </w:rPr>
              <w:t> ;</w:t>
            </w:r>
          </w:p>
          <w:p w14:paraId="13241D46" w14:textId="77777777"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t>formation minimale d’un (01) chauffeur et d’un technicien s’il y a lieu à l’utilisation et au contrôle journalier en une journée.</w:t>
            </w:r>
            <w:r w:rsidRPr="009C7C2D">
              <w:rPr>
                <w:rFonts w:ascii="Rockwell" w:hAnsi="Rockwell"/>
                <w:i/>
                <w:color w:val="000000" w:themeColor="text1"/>
              </w:rPr>
              <w:t xml:space="preserve"> </w:t>
            </w:r>
          </w:p>
        </w:tc>
        <w:tc>
          <w:tcPr>
            <w:tcW w:w="2693" w:type="dxa"/>
            <w:gridSpan w:val="2"/>
          </w:tcPr>
          <w:p w14:paraId="6B83B3FC" w14:textId="77777777" w:rsidR="0035163C" w:rsidRPr="009C7C2D" w:rsidRDefault="0035163C" w:rsidP="00866224">
            <w:pPr>
              <w:rPr>
                <w:rFonts w:ascii="Rockwell" w:hAnsi="Rockwell"/>
                <w:color w:val="000000" w:themeColor="text1"/>
              </w:rPr>
            </w:pPr>
          </w:p>
        </w:tc>
        <w:tc>
          <w:tcPr>
            <w:tcW w:w="2835" w:type="dxa"/>
          </w:tcPr>
          <w:p w14:paraId="369CB52C" w14:textId="77777777" w:rsidR="0035163C" w:rsidRPr="009C7C2D" w:rsidRDefault="0035163C" w:rsidP="00866224">
            <w:pPr>
              <w:rPr>
                <w:rFonts w:ascii="Rockwell" w:hAnsi="Rockwell"/>
                <w:color w:val="000000" w:themeColor="text1"/>
              </w:rPr>
            </w:pPr>
          </w:p>
        </w:tc>
      </w:tr>
    </w:tbl>
    <w:p w14:paraId="6EAB3CFB" w14:textId="77777777" w:rsidR="0035163C" w:rsidRPr="009C7C2D" w:rsidRDefault="0035163C" w:rsidP="0035163C">
      <w:pPr>
        <w:rPr>
          <w:rFonts w:ascii="Rockwell" w:hAnsi="Rockwell"/>
          <w:color w:val="000000" w:themeColor="text1"/>
        </w:rPr>
      </w:pPr>
    </w:p>
    <w:p w14:paraId="7E45A161" w14:textId="5F3A021D" w:rsidR="0035163C" w:rsidRPr="009C7C2D" w:rsidRDefault="0035163C" w:rsidP="001E7B78">
      <w:pPr>
        <w:spacing w:after="200" w:line="276" w:lineRule="auto"/>
        <w:rPr>
          <w:rFonts w:ascii="Rockwell" w:hAnsi="Rockwell"/>
          <w:color w:val="000000" w:themeColor="text1"/>
        </w:rPr>
      </w:pPr>
      <w:r w:rsidRPr="009C7C2D">
        <w:rPr>
          <w:rFonts w:ascii="Rockwell" w:hAnsi="Rockwell"/>
          <w:color w:val="000000" w:themeColor="text1"/>
        </w:rPr>
        <w:br w:type="page"/>
      </w:r>
    </w:p>
    <w:p w14:paraId="504CF163" w14:textId="77777777" w:rsidR="0035163C" w:rsidRPr="009C7C2D" w:rsidRDefault="0035163C" w:rsidP="0035163C">
      <w:pPr>
        <w:pStyle w:val="Corpsdetexte21"/>
        <w:ind w:firstLine="0"/>
        <w:jc w:val="left"/>
        <w:rPr>
          <w:rFonts w:ascii="Rockwell" w:hAnsi="Rockwell"/>
          <w:color w:val="000000" w:themeColor="text1"/>
          <w:u w:val="single"/>
        </w:rPr>
      </w:pPr>
    </w:p>
    <w:p w14:paraId="3814CD52" w14:textId="293F1471" w:rsidR="0035163C" w:rsidRPr="009C7C2D" w:rsidRDefault="001E7B78" w:rsidP="007414EF">
      <w:pPr>
        <w:pStyle w:val="Titre3"/>
        <w:rPr>
          <w:rFonts w:ascii="Rockwell" w:hAnsi="Rockwell"/>
          <w:b/>
          <w:bCs/>
          <w:i/>
          <w:iCs/>
          <w:color w:val="000000" w:themeColor="text1"/>
        </w:rPr>
      </w:pPr>
      <w:bookmarkStart w:id="19" w:name="_Toc238157503"/>
      <w:bookmarkStart w:id="20" w:name="_Toc238157527"/>
      <w:r w:rsidRPr="009C7C2D">
        <w:rPr>
          <w:rFonts w:ascii="Rockwell" w:hAnsi="Rockwell"/>
          <w:b/>
          <w:bCs/>
          <w:i/>
          <w:iCs/>
          <w:color w:val="000000" w:themeColor="text1"/>
        </w:rPr>
        <w:t>II.</w:t>
      </w:r>
      <w:r w:rsidR="00D00342" w:rsidRPr="009C7C2D">
        <w:rPr>
          <w:rFonts w:ascii="Rockwell" w:hAnsi="Rockwell"/>
          <w:b/>
          <w:bCs/>
          <w:i/>
          <w:iCs/>
          <w:color w:val="000000" w:themeColor="text1"/>
        </w:rPr>
        <w:t>1.2</w:t>
      </w:r>
      <w:r w:rsidRPr="009C7C2D">
        <w:rPr>
          <w:rFonts w:ascii="Rockwell" w:hAnsi="Rockwell"/>
          <w:b/>
          <w:bCs/>
          <w:color w:val="000000" w:themeColor="text1"/>
        </w:rPr>
        <w:tab/>
      </w:r>
      <w:r w:rsidR="0035163C" w:rsidRPr="009C7C2D">
        <w:rPr>
          <w:rFonts w:ascii="Rockwell" w:hAnsi="Rockwell"/>
          <w:b/>
          <w:bCs/>
          <w:color w:val="000000" w:themeColor="text1"/>
        </w:rPr>
        <w:t>VEHICULES POIDS LOURDS THERMIQUES</w:t>
      </w:r>
      <w:bookmarkEnd w:id="19"/>
      <w:bookmarkEnd w:id="20"/>
    </w:p>
    <w:p w14:paraId="11159AD5" w14:textId="77777777" w:rsidR="0035163C" w:rsidRPr="009C7C2D" w:rsidRDefault="0035163C" w:rsidP="0035163C">
      <w:pPr>
        <w:pStyle w:val="Corpsdetexte21"/>
        <w:ind w:firstLine="0"/>
        <w:jc w:val="left"/>
        <w:rPr>
          <w:rFonts w:ascii="Rockwell" w:hAnsi="Rockwell"/>
          <w:color w:val="000000" w:themeColor="text1"/>
          <w:u w:val="single"/>
        </w:rPr>
      </w:pPr>
    </w:p>
    <w:p w14:paraId="2FB661EB" w14:textId="447CB42E" w:rsidR="0035163C" w:rsidRPr="009C7C2D" w:rsidRDefault="00AF0F69" w:rsidP="00AF0F69">
      <w:pPr>
        <w:pStyle w:val="Titre4"/>
        <w:rPr>
          <w:rFonts w:ascii="Rockwell" w:hAnsi="Rockwell"/>
          <w:b/>
          <w:bCs/>
          <w:i w:val="0"/>
          <w:iCs w:val="0"/>
          <w:color w:val="000000" w:themeColor="text1"/>
        </w:rPr>
      </w:pPr>
      <w:bookmarkStart w:id="21" w:name="_Toc238157528"/>
      <w:r w:rsidRPr="009C7C2D">
        <w:rPr>
          <w:rFonts w:ascii="Rockwell" w:hAnsi="Rockwell"/>
          <w:b/>
          <w:bCs/>
          <w:i w:val="0"/>
          <w:iCs w:val="0"/>
          <w:color w:val="000000" w:themeColor="text1"/>
        </w:rPr>
        <w:t>II.</w:t>
      </w:r>
      <w:r w:rsidR="00132C9E" w:rsidRPr="009C7C2D">
        <w:rPr>
          <w:rFonts w:ascii="Rockwell" w:hAnsi="Rockwell"/>
          <w:b/>
          <w:bCs/>
          <w:i w:val="0"/>
          <w:iCs w:val="0"/>
          <w:color w:val="000000" w:themeColor="text1"/>
        </w:rPr>
        <w:t>1</w:t>
      </w:r>
      <w:r w:rsidRPr="009C7C2D">
        <w:rPr>
          <w:rFonts w:ascii="Rockwell" w:hAnsi="Rockwell"/>
          <w:b/>
          <w:bCs/>
          <w:i w:val="0"/>
          <w:iCs w:val="0"/>
          <w:color w:val="000000" w:themeColor="text1"/>
        </w:rPr>
        <w:t>.</w:t>
      </w:r>
      <w:r w:rsidR="00132C9E" w:rsidRPr="009C7C2D">
        <w:rPr>
          <w:rFonts w:ascii="Rockwell" w:hAnsi="Rockwell"/>
          <w:b/>
          <w:bCs/>
          <w:i w:val="0"/>
          <w:iCs w:val="0"/>
          <w:color w:val="000000" w:themeColor="text1"/>
        </w:rPr>
        <w:t>2.</w:t>
      </w:r>
      <w:r w:rsidRPr="009C7C2D">
        <w:rPr>
          <w:rFonts w:ascii="Rockwell" w:hAnsi="Rockwell"/>
          <w:b/>
          <w:bCs/>
          <w:i w:val="0"/>
          <w:iCs w:val="0"/>
          <w:color w:val="000000" w:themeColor="text1"/>
        </w:rPr>
        <w:t xml:space="preserve">1 </w:t>
      </w:r>
      <w:r w:rsidR="003C249C" w:rsidRPr="009C7C2D">
        <w:rPr>
          <w:rFonts w:ascii="Rockwell" w:hAnsi="Rockwell"/>
          <w:b/>
          <w:bCs/>
          <w:color w:val="000000" w:themeColor="text1"/>
        </w:rPr>
        <w:tab/>
      </w:r>
      <w:r w:rsidR="0035163C" w:rsidRPr="009C7C2D">
        <w:rPr>
          <w:rFonts w:ascii="Rockwell" w:hAnsi="Rockwell"/>
          <w:b/>
          <w:bCs/>
          <w:i w:val="0"/>
          <w:iCs w:val="0"/>
          <w:color w:val="000000" w:themeColor="text1"/>
        </w:rPr>
        <w:t>Les véhicules Auto cars</w:t>
      </w:r>
      <w:bookmarkEnd w:id="21"/>
      <w:r w:rsidR="0035163C" w:rsidRPr="009C7C2D">
        <w:rPr>
          <w:rFonts w:ascii="Rockwell" w:hAnsi="Rockwell"/>
          <w:b/>
          <w:bCs/>
          <w:i w:val="0"/>
          <w:iCs w:val="0"/>
          <w:color w:val="000000" w:themeColor="text1"/>
        </w:rPr>
        <w:t xml:space="preserve"> </w:t>
      </w:r>
    </w:p>
    <w:p w14:paraId="02D72F1E" w14:textId="77777777" w:rsidR="0035163C" w:rsidRPr="009C7C2D" w:rsidRDefault="0035163C" w:rsidP="001A1858">
      <w:pPr>
        <w:spacing w:before="120" w:after="120"/>
        <w:rPr>
          <w:rFonts w:ascii="Rockwell" w:hAnsi="Rockwell"/>
          <w:b/>
          <w:bCs/>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7A5439AA" w14:textId="77777777" w:rsidTr="00866224">
        <w:tc>
          <w:tcPr>
            <w:tcW w:w="4821" w:type="dxa"/>
          </w:tcPr>
          <w:p w14:paraId="143754F6"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29C32AA7" w14:textId="77777777" w:rsidR="0035163C" w:rsidRPr="009C7C2D" w:rsidRDefault="0035163C" w:rsidP="00866224">
            <w:pPr>
              <w:jc w:val="both"/>
              <w:rPr>
                <w:rFonts w:ascii="Rockwell" w:hAnsi="Rockwell"/>
                <w:b/>
                <w:color w:val="000000" w:themeColor="text1"/>
              </w:rPr>
            </w:pPr>
          </w:p>
        </w:tc>
        <w:tc>
          <w:tcPr>
            <w:tcW w:w="2693" w:type="dxa"/>
          </w:tcPr>
          <w:p w14:paraId="3F480583"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490838F3"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5B7D8B42" w14:textId="77777777" w:rsidR="0035163C" w:rsidRPr="009C7C2D" w:rsidRDefault="0035163C" w:rsidP="00866224">
            <w:pPr>
              <w:jc w:val="center"/>
              <w:rPr>
                <w:rFonts w:ascii="Rockwell" w:hAnsi="Rockwell"/>
                <w:b/>
                <w:color w:val="000000" w:themeColor="text1"/>
              </w:rPr>
            </w:pPr>
          </w:p>
        </w:tc>
      </w:tr>
      <w:tr w:rsidR="0035163C" w:rsidRPr="009C7C2D" w14:paraId="02A7220B" w14:textId="77777777" w:rsidTr="00866224">
        <w:tc>
          <w:tcPr>
            <w:tcW w:w="4821" w:type="dxa"/>
          </w:tcPr>
          <w:p w14:paraId="0C353508"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MARQUE ET MODELE</w:t>
            </w:r>
          </w:p>
          <w:p w14:paraId="70403A90"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ne doit préciser aucune marque. Le soumissionnaire doit indiquer </w:t>
            </w:r>
            <w:r w:rsidRPr="009C7C2D">
              <w:rPr>
                <w:rFonts w:ascii="Rockwell" w:hAnsi="Rockwell"/>
                <w:b/>
                <w:bCs/>
                <w:i/>
                <w:color w:val="000000" w:themeColor="text1"/>
              </w:rPr>
              <w:t xml:space="preserve">la marque et le modèle </w:t>
            </w:r>
            <w:r w:rsidRPr="009C7C2D">
              <w:rPr>
                <w:rFonts w:ascii="Rockwell" w:hAnsi="Rockwell"/>
                <w:i/>
                <w:color w:val="000000" w:themeColor="text1"/>
              </w:rPr>
              <w:t xml:space="preserve">de son produit. </w:t>
            </w:r>
          </w:p>
          <w:p w14:paraId="6B138B2A" w14:textId="77777777" w:rsidR="0035163C" w:rsidRPr="009C7C2D" w:rsidRDefault="0035163C" w:rsidP="00866224">
            <w:pPr>
              <w:jc w:val="both"/>
              <w:rPr>
                <w:rFonts w:ascii="Rockwell" w:hAnsi="Rockwell"/>
                <w:color w:val="000000" w:themeColor="text1"/>
              </w:rPr>
            </w:pPr>
          </w:p>
        </w:tc>
        <w:tc>
          <w:tcPr>
            <w:tcW w:w="2693" w:type="dxa"/>
          </w:tcPr>
          <w:p w14:paraId="67CEB6D4"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0048C480"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39723227" w14:textId="77777777" w:rsidTr="00866224">
        <w:tc>
          <w:tcPr>
            <w:tcW w:w="4821" w:type="dxa"/>
          </w:tcPr>
          <w:p w14:paraId="60D1B4AC"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CARROSSERIE</w:t>
            </w:r>
            <w:r w:rsidRPr="009C7C2D">
              <w:rPr>
                <w:rFonts w:ascii="Rockwell" w:hAnsi="Rockwell"/>
                <w:color w:val="000000" w:themeColor="text1"/>
              </w:rPr>
              <w:t xml:space="preserve"> </w:t>
            </w:r>
          </w:p>
          <w:p w14:paraId="680D06EF"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indique obligatoirement la mention suivante :</w:t>
            </w:r>
            <w:r w:rsidRPr="009C7C2D">
              <w:rPr>
                <w:rFonts w:ascii="Rockwell" w:hAnsi="Rockwell"/>
                <w:b/>
                <w:color w:val="000000" w:themeColor="text1"/>
              </w:rPr>
              <w:t xml:space="preserve"> auto Car.</w:t>
            </w:r>
          </w:p>
        </w:tc>
        <w:tc>
          <w:tcPr>
            <w:tcW w:w="2693" w:type="dxa"/>
          </w:tcPr>
          <w:p w14:paraId="56CFDE48" w14:textId="77777777" w:rsidR="0035163C" w:rsidRPr="009C7C2D" w:rsidRDefault="0035163C" w:rsidP="00866224">
            <w:pPr>
              <w:rPr>
                <w:rFonts w:ascii="Rockwell" w:hAnsi="Rockwell"/>
                <w:color w:val="000000" w:themeColor="text1"/>
              </w:rPr>
            </w:pPr>
          </w:p>
        </w:tc>
        <w:tc>
          <w:tcPr>
            <w:tcW w:w="2835" w:type="dxa"/>
          </w:tcPr>
          <w:p w14:paraId="7F8F59BA" w14:textId="77777777" w:rsidR="0035163C" w:rsidRPr="009C7C2D" w:rsidRDefault="0035163C" w:rsidP="00866224">
            <w:pPr>
              <w:rPr>
                <w:rFonts w:ascii="Rockwell" w:hAnsi="Rockwell"/>
                <w:color w:val="000000" w:themeColor="text1"/>
              </w:rPr>
            </w:pPr>
          </w:p>
        </w:tc>
      </w:tr>
      <w:tr w:rsidR="0035163C" w:rsidRPr="009C7C2D" w14:paraId="2973F275" w14:textId="77777777" w:rsidTr="00866224">
        <w:tc>
          <w:tcPr>
            <w:tcW w:w="4821" w:type="dxa"/>
          </w:tcPr>
          <w:p w14:paraId="6CFAC620"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SOURCE D'ENERGIE</w:t>
            </w:r>
          </w:p>
          <w:p w14:paraId="6B8FB029"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a l'obligation de donner cette précision technique :</w:t>
            </w:r>
            <w:r w:rsidRPr="009C7C2D">
              <w:rPr>
                <w:rFonts w:ascii="Rockwell" w:hAnsi="Rockwell"/>
                <w:b/>
                <w:color w:val="000000" w:themeColor="text1"/>
              </w:rPr>
              <w:t xml:space="preserve"> gazole.</w:t>
            </w:r>
          </w:p>
        </w:tc>
        <w:tc>
          <w:tcPr>
            <w:tcW w:w="2693" w:type="dxa"/>
          </w:tcPr>
          <w:p w14:paraId="0265FC60" w14:textId="77777777" w:rsidR="0035163C" w:rsidRPr="009C7C2D" w:rsidRDefault="0035163C" w:rsidP="00866224">
            <w:pPr>
              <w:rPr>
                <w:rFonts w:ascii="Rockwell" w:hAnsi="Rockwell"/>
                <w:color w:val="000000" w:themeColor="text1"/>
              </w:rPr>
            </w:pPr>
          </w:p>
        </w:tc>
        <w:tc>
          <w:tcPr>
            <w:tcW w:w="2835" w:type="dxa"/>
          </w:tcPr>
          <w:p w14:paraId="1D8F9C82" w14:textId="77777777" w:rsidR="0035163C" w:rsidRPr="009C7C2D" w:rsidRDefault="0035163C" w:rsidP="00866224">
            <w:pPr>
              <w:rPr>
                <w:rFonts w:ascii="Rockwell" w:hAnsi="Rockwell"/>
                <w:color w:val="000000" w:themeColor="text1"/>
              </w:rPr>
            </w:pPr>
          </w:p>
        </w:tc>
      </w:tr>
      <w:tr w:rsidR="0035163C" w:rsidRPr="009C7C2D" w14:paraId="3B3A3A37" w14:textId="77777777" w:rsidTr="00866224">
        <w:tc>
          <w:tcPr>
            <w:tcW w:w="4821" w:type="dxa"/>
          </w:tcPr>
          <w:p w14:paraId="60294B11"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CONSOMMATION</w:t>
            </w:r>
          </w:p>
          <w:p w14:paraId="2B31BFD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a l’information souhaitée.</w:t>
            </w:r>
          </w:p>
          <w:p w14:paraId="2E996DD4"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Le soumissionnaire indique la consommation moyenne du véhicule proposé au 100Km.</w:t>
            </w:r>
          </w:p>
          <w:p w14:paraId="4F1725DF" w14:textId="77777777" w:rsidR="0035163C" w:rsidRPr="009C7C2D" w:rsidRDefault="0035163C" w:rsidP="00866224">
            <w:pPr>
              <w:jc w:val="both"/>
              <w:rPr>
                <w:rFonts w:ascii="Rockwell" w:hAnsi="Rockwell"/>
                <w:b/>
                <w:color w:val="000000" w:themeColor="text1"/>
                <w:u w:val="single"/>
              </w:rPr>
            </w:pPr>
          </w:p>
        </w:tc>
        <w:tc>
          <w:tcPr>
            <w:tcW w:w="2693" w:type="dxa"/>
          </w:tcPr>
          <w:p w14:paraId="4614BD45" w14:textId="77777777" w:rsidR="0035163C" w:rsidRPr="009C7C2D" w:rsidRDefault="0035163C" w:rsidP="00866224">
            <w:pPr>
              <w:rPr>
                <w:rFonts w:ascii="Rockwell" w:hAnsi="Rockwell"/>
                <w:color w:val="000000" w:themeColor="text1"/>
              </w:rPr>
            </w:pPr>
          </w:p>
        </w:tc>
        <w:tc>
          <w:tcPr>
            <w:tcW w:w="2835" w:type="dxa"/>
          </w:tcPr>
          <w:p w14:paraId="24ADD111" w14:textId="77777777" w:rsidR="0035163C" w:rsidRPr="009C7C2D" w:rsidRDefault="0035163C" w:rsidP="00866224">
            <w:pPr>
              <w:rPr>
                <w:rFonts w:ascii="Rockwell" w:hAnsi="Rockwell"/>
                <w:color w:val="000000" w:themeColor="text1"/>
              </w:rPr>
            </w:pPr>
          </w:p>
        </w:tc>
      </w:tr>
      <w:tr w:rsidR="0035163C" w:rsidRPr="009C7C2D" w14:paraId="3C0B3ADC" w14:textId="77777777" w:rsidTr="00866224">
        <w:tc>
          <w:tcPr>
            <w:tcW w:w="4821" w:type="dxa"/>
          </w:tcPr>
          <w:p w14:paraId="43D81CEF"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u w:val="single"/>
              </w:rPr>
              <w:t>SYSTEME DE TRANSMISSION </w:t>
            </w:r>
          </w:p>
          <w:p w14:paraId="54DAC534"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obligatoirement l’une des mentions suivantes :</w:t>
            </w:r>
          </w:p>
          <w:p w14:paraId="67CC478F" w14:textId="77777777" w:rsidR="0035163C" w:rsidRPr="009C7C2D" w:rsidRDefault="0035163C">
            <w:pPr>
              <w:pStyle w:val="Paragraphedeliste"/>
              <w:numPr>
                <w:ilvl w:val="0"/>
                <w:numId w:val="18"/>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boîte manuelle ;</w:t>
            </w:r>
          </w:p>
          <w:p w14:paraId="22E239D4" w14:textId="77777777" w:rsidR="0035163C" w:rsidRPr="009C7C2D" w:rsidRDefault="0035163C">
            <w:pPr>
              <w:pStyle w:val="Paragraphedeliste"/>
              <w:numPr>
                <w:ilvl w:val="0"/>
                <w:numId w:val="18"/>
              </w:numPr>
              <w:ind w:left="498" w:hanging="142"/>
              <w:jc w:val="both"/>
              <w:rPr>
                <w:rFonts w:ascii="Rockwell" w:hAnsi="Rockwell"/>
                <w:b/>
                <w:color w:val="000000" w:themeColor="text1"/>
              </w:rPr>
            </w:pPr>
            <w:r w:rsidRPr="009C7C2D">
              <w:rPr>
                <w:rFonts w:ascii="Rockwell" w:hAnsi="Rockwell"/>
                <w:b/>
                <w:color w:val="000000" w:themeColor="text1"/>
              </w:rPr>
              <w:t>boîte automatique ;</w:t>
            </w:r>
          </w:p>
          <w:p w14:paraId="5BD13DAD" w14:textId="77777777" w:rsidR="0035163C" w:rsidRPr="009C7C2D" w:rsidRDefault="0035163C">
            <w:pPr>
              <w:pStyle w:val="Paragraphedeliste"/>
              <w:numPr>
                <w:ilvl w:val="0"/>
                <w:numId w:val="18"/>
              </w:numPr>
              <w:ind w:left="498" w:hanging="142"/>
              <w:jc w:val="both"/>
              <w:rPr>
                <w:rFonts w:ascii="Rockwell" w:hAnsi="Rockwell"/>
                <w:b/>
                <w:color w:val="000000" w:themeColor="text1"/>
              </w:rPr>
            </w:pPr>
            <w:r w:rsidRPr="009C7C2D">
              <w:rPr>
                <w:rFonts w:ascii="Rockwell" w:hAnsi="Rockwell"/>
                <w:b/>
                <w:color w:val="000000" w:themeColor="text1"/>
              </w:rPr>
              <w:t>boîte manuelle ou automatique.</w:t>
            </w:r>
          </w:p>
        </w:tc>
        <w:tc>
          <w:tcPr>
            <w:tcW w:w="2693" w:type="dxa"/>
          </w:tcPr>
          <w:p w14:paraId="0537F084" w14:textId="77777777" w:rsidR="0035163C" w:rsidRPr="009C7C2D" w:rsidRDefault="0035163C" w:rsidP="00866224">
            <w:pPr>
              <w:rPr>
                <w:rFonts w:ascii="Rockwell" w:hAnsi="Rockwell"/>
                <w:color w:val="000000" w:themeColor="text1"/>
              </w:rPr>
            </w:pPr>
          </w:p>
        </w:tc>
        <w:tc>
          <w:tcPr>
            <w:tcW w:w="2835" w:type="dxa"/>
          </w:tcPr>
          <w:p w14:paraId="4E12A330" w14:textId="77777777" w:rsidR="0035163C" w:rsidRPr="009C7C2D" w:rsidRDefault="0035163C" w:rsidP="00866224">
            <w:pPr>
              <w:rPr>
                <w:rFonts w:ascii="Rockwell" w:hAnsi="Rockwell"/>
                <w:color w:val="000000" w:themeColor="text1"/>
              </w:rPr>
            </w:pPr>
          </w:p>
        </w:tc>
      </w:tr>
      <w:tr w:rsidR="0035163C" w:rsidRPr="009C7C2D" w14:paraId="4C2D74F1" w14:textId="77777777" w:rsidTr="00866224">
        <w:tc>
          <w:tcPr>
            <w:tcW w:w="4821" w:type="dxa"/>
          </w:tcPr>
          <w:p w14:paraId="15DDDC45"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TYPE DE DIRECTION</w:t>
            </w:r>
          </w:p>
          <w:p w14:paraId="7B580E71"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 xml:space="preserve">L’autorité contractante indique : </w:t>
            </w:r>
            <w:r w:rsidRPr="009C7C2D">
              <w:rPr>
                <w:rFonts w:ascii="Rockwell" w:hAnsi="Rockwell"/>
                <w:b/>
                <w:color w:val="000000" w:themeColor="text1"/>
              </w:rPr>
              <w:t>La direction doit être assistée</w:t>
            </w:r>
            <w:r w:rsidRPr="009C7C2D">
              <w:rPr>
                <w:rFonts w:ascii="Rockwell" w:hAnsi="Rockwell"/>
                <w:color w:val="000000" w:themeColor="text1"/>
              </w:rPr>
              <w:t>.</w:t>
            </w:r>
          </w:p>
        </w:tc>
        <w:tc>
          <w:tcPr>
            <w:tcW w:w="2693" w:type="dxa"/>
          </w:tcPr>
          <w:p w14:paraId="7C2EFAE9" w14:textId="77777777" w:rsidR="0035163C" w:rsidRPr="009C7C2D" w:rsidRDefault="0035163C" w:rsidP="00866224">
            <w:pPr>
              <w:rPr>
                <w:rFonts w:ascii="Rockwell" w:hAnsi="Rockwell"/>
                <w:color w:val="000000" w:themeColor="text1"/>
              </w:rPr>
            </w:pPr>
            <w:r w:rsidRPr="009C7C2D">
              <w:rPr>
                <w:rFonts w:ascii="Rockwell" w:hAnsi="Rockwell"/>
                <w:color w:val="000000" w:themeColor="text1"/>
              </w:rPr>
              <w:t xml:space="preserve"> </w:t>
            </w:r>
          </w:p>
        </w:tc>
        <w:tc>
          <w:tcPr>
            <w:tcW w:w="2835" w:type="dxa"/>
          </w:tcPr>
          <w:p w14:paraId="315CB235" w14:textId="77777777" w:rsidR="0035163C" w:rsidRPr="009C7C2D" w:rsidRDefault="0035163C" w:rsidP="00866224">
            <w:pPr>
              <w:rPr>
                <w:rFonts w:ascii="Rockwell" w:hAnsi="Rockwell"/>
                <w:color w:val="000000" w:themeColor="text1"/>
              </w:rPr>
            </w:pPr>
          </w:p>
        </w:tc>
      </w:tr>
      <w:tr w:rsidR="0035163C" w:rsidRPr="009C7C2D" w14:paraId="0AB8573B" w14:textId="77777777" w:rsidTr="00866224">
        <w:tc>
          <w:tcPr>
            <w:tcW w:w="4821" w:type="dxa"/>
          </w:tcPr>
          <w:p w14:paraId="06EC2BA7"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COLORIS</w:t>
            </w:r>
          </w:p>
          <w:p w14:paraId="2D5360F0"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véhicules de gendarmerie, sapeurs pompier, police, ambulance etc....pour lesquels une seule couleur est imposée</w:t>
            </w:r>
          </w:p>
          <w:p w14:paraId="72BAA4A9" w14:textId="77777777" w:rsidR="0035163C" w:rsidRPr="009C7C2D" w:rsidRDefault="0035163C" w:rsidP="00866224">
            <w:pPr>
              <w:jc w:val="both"/>
              <w:rPr>
                <w:rFonts w:ascii="Rockwell" w:hAnsi="Rockwell"/>
                <w:b/>
                <w:color w:val="000000" w:themeColor="text1"/>
              </w:rPr>
            </w:pPr>
          </w:p>
        </w:tc>
        <w:tc>
          <w:tcPr>
            <w:tcW w:w="2693" w:type="dxa"/>
          </w:tcPr>
          <w:p w14:paraId="7D4BE08D" w14:textId="77777777" w:rsidR="0035163C" w:rsidRPr="009C7C2D" w:rsidRDefault="0035163C" w:rsidP="00866224">
            <w:pPr>
              <w:rPr>
                <w:rFonts w:ascii="Rockwell" w:hAnsi="Rockwell"/>
                <w:color w:val="000000" w:themeColor="text1"/>
              </w:rPr>
            </w:pPr>
          </w:p>
        </w:tc>
        <w:tc>
          <w:tcPr>
            <w:tcW w:w="2835" w:type="dxa"/>
          </w:tcPr>
          <w:p w14:paraId="62F2767C" w14:textId="77777777" w:rsidR="0035163C" w:rsidRPr="009C7C2D" w:rsidRDefault="0035163C" w:rsidP="00866224">
            <w:pPr>
              <w:rPr>
                <w:rFonts w:ascii="Rockwell" w:hAnsi="Rockwell"/>
                <w:color w:val="000000" w:themeColor="text1"/>
              </w:rPr>
            </w:pPr>
          </w:p>
        </w:tc>
      </w:tr>
      <w:tr w:rsidR="0035163C" w:rsidRPr="009C7C2D" w14:paraId="06D1874A" w14:textId="77777777" w:rsidTr="00866224">
        <w:tc>
          <w:tcPr>
            <w:tcW w:w="4821" w:type="dxa"/>
          </w:tcPr>
          <w:p w14:paraId="5CF7204A"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SUSPENSION</w:t>
            </w:r>
          </w:p>
          <w:p w14:paraId="0F9E970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lastRenderedPageBreak/>
              <w:t xml:space="preserve">Dans le cadre de la tropicalisation, la suspension doit être adaptée à l’utilisation sur les mauvaises routes. </w:t>
            </w:r>
          </w:p>
          <w:p w14:paraId="52145004" w14:textId="77777777" w:rsidR="0035163C" w:rsidRPr="009C7C2D" w:rsidRDefault="0035163C" w:rsidP="00866224">
            <w:pPr>
              <w:jc w:val="both"/>
              <w:rPr>
                <w:rFonts w:ascii="Rockwell" w:hAnsi="Rockwell"/>
                <w:i/>
                <w:color w:val="000000" w:themeColor="text1"/>
              </w:rPr>
            </w:pPr>
          </w:p>
          <w:p w14:paraId="704E81F1"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 xml:space="preserve">L'autorité contractante doit indiquer la mention : </w:t>
            </w:r>
            <w:r w:rsidRPr="009C7C2D">
              <w:rPr>
                <w:rFonts w:ascii="Rockwell" w:hAnsi="Rockwell"/>
                <w:b/>
                <w:color w:val="000000" w:themeColor="text1"/>
              </w:rPr>
              <w:t>Suspension renforcée.</w:t>
            </w:r>
          </w:p>
          <w:p w14:paraId="0EDBE840" w14:textId="77777777" w:rsidR="0035163C" w:rsidRPr="009C7C2D" w:rsidRDefault="0035163C" w:rsidP="00866224">
            <w:pPr>
              <w:jc w:val="both"/>
              <w:rPr>
                <w:rFonts w:ascii="Rockwell" w:hAnsi="Rockwell"/>
                <w:b/>
                <w:color w:val="000000" w:themeColor="text1"/>
              </w:rPr>
            </w:pPr>
          </w:p>
        </w:tc>
        <w:tc>
          <w:tcPr>
            <w:tcW w:w="2693" w:type="dxa"/>
          </w:tcPr>
          <w:p w14:paraId="25698FBB"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lastRenderedPageBreak/>
              <w:t xml:space="preserve"> </w:t>
            </w:r>
          </w:p>
        </w:tc>
        <w:tc>
          <w:tcPr>
            <w:tcW w:w="2835" w:type="dxa"/>
          </w:tcPr>
          <w:p w14:paraId="5DBBC06A" w14:textId="77777777" w:rsidR="0035163C" w:rsidRPr="009C7C2D" w:rsidRDefault="0035163C" w:rsidP="00866224">
            <w:pPr>
              <w:rPr>
                <w:rFonts w:ascii="Rockwell" w:hAnsi="Rockwell"/>
                <w:color w:val="000000" w:themeColor="text1"/>
              </w:rPr>
            </w:pPr>
          </w:p>
        </w:tc>
      </w:tr>
      <w:tr w:rsidR="0035163C" w:rsidRPr="009C7C2D" w14:paraId="169DE54B" w14:textId="77777777" w:rsidTr="00866224">
        <w:tc>
          <w:tcPr>
            <w:tcW w:w="4821" w:type="dxa"/>
          </w:tcPr>
          <w:p w14:paraId="2F3FE120"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MOTORISATION</w:t>
            </w:r>
          </w:p>
          <w:p w14:paraId="40AC47C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Cette notion fait appel à la cylindrée du moteur (cm3 ou en litre) et à la puissance réelle (en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 xml:space="preserve">). </w:t>
            </w:r>
          </w:p>
          <w:p w14:paraId="2C4AEEF2"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indiquer l’une des catégories suivantes  :</w:t>
            </w:r>
          </w:p>
          <w:p w14:paraId="51BD763B" w14:textId="77777777" w:rsidR="0035163C" w:rsidRPr="009C7C2D" w:rsidRDefault="0035163C" w:rsidP="00866224">
            <w:pPr>
              <w:jc w:val="both"/>
              <w:rPr>
                <w:rFonts w:ascii="Rockwell" w:hAnsi="Rockwell"/>
                <w:i/>
                <w:color w:val="000000" w:themeColor="text1"/>
              </w:rPr>
            </w:pPr>
            <w:r w:rsidRPr="009C7C2D">
              <w:rPr>
                <w:rFonts w:ascii="Rockwell" w:hAnsi="Rockwell"/>
                <w:b/>
                <w:i/>
                <w:color w:val="000000" w:themeColor="text1"/>
              </w:rPr>
              <w:t>Catégorie 1</w:t>
            </w:r>
          </w:p>
          <w:p w14:paraId="6C6D97BD"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 xml:space="preserve">Cylindrée </w:t>
            </w:r>
          </w:p>
          <w:p w14:paraId="4363137D" w14:textId="77777777" w:rsidR="0035163C" w:rsidRPr="009C7C2D" w:rsidRDefault="0035163C" w:rsidP="00866224">
            <w:pPr>
              <w:ind w:left="1134"/>
              <w:jc w:val="both"/>
              <w:rPr>
                <w:rFonts w:ascii="Rockwell" w:hAnsi="Rockwell"/>
                <w:i/>
                <w:color w:val="000000" w:themeColor="text1"/>
              </w:rPr>
            </w:pPr>
            <w:r w:rsidRPr="009C7C2D">
              <w:rPr>
                <w:rFonts w:ascii="Rockwell" w:hAnsi="Rockwell"/>
                <w:color w:val="000000" w:themeColor="text1"/>
              </w:rPr>
              <w:t>7 L à 8.9L</w:t>
            </w:r>
          </w:p>
          <w:p w14:paraId="4AEF768E"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6 951 &lt;= CC &lt;= 8 949</w:t>
            </w:r>
          </w:p>
          <w:p w14:paraId="5FA3FEC0" w14:textId="77777777" w:rsidR="0035163C" w:rsidRPr="009C7C2D" w:rsidRDefault="0035163C" w:rsidP="00866224">
            <w:pPr>
              <w:ind w:left="1134"/>
              <w:jc w:val="both"/>
              <w:rPr>
                <w:rFonts w:ascii="Rockwell" w:hAnsi="Rockwell"/>
                <w:color w:val="000000" w:themeColor="text1"/>
              </w:rPr>
            </w:pPr>
          </w:p>
          <w:p w14:paraId="3170EB6F"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Puissance : au moins 150  KW</w:t>
            </w:r>
          </w:p>
          <w:p w14:paraId="5404D970" w14:textId="77777777" w:rsidR="0035163C" w:rsidRPr="009C7C2D" w:rsidRDefault="0035163C" w:rsidP="00866224">
            <w:pPr>
              <w:jc w:val="both"/>
              <w:rPr>
                <w:rFonts w:ascii="Rockwell" w:hAnsi="Rockwell"/>
                <w:b/>
                <w:i/>
                <w:color w:val="000000" w:themeColor="text1"/>
              </w:rPr>
            </w:pPr>
          </w:p>
          <w:p w14:paraId="59168EE7" w14:textId="77777777" w:rsidR="0035163C" w:rsidRPr="009C7C2D" w:rsidRDefault="0035163C" w:rsidP="00866224">
            <w:pPr>
              <w:jc w:val="both"/>
              <w:rPr>
                <w:rFonts w:ascii="Rockwell" w:hAnsi="Rockwell"/>
                <w:b/>
                <w:i/>
                <w:color w:val="000000" w:themeColor="text1"/>
              </w:rPr>
            </w:pPr>
            <w:r w:rsidRPr="009C7C2D">
              <w:rPr>
                <w:rFonts w:ascii="Rockwell" w:hAnsi="Rockwell"/>
                <w:b/>
                <w:i/>
                <w:color w:val="000000" w:themeColor="text1"/>
              </w:rPr>
              <w:t>Catégorie 2</w:t>
            </w:r>
          </w:p>
          <w:p w14:paraId="51751F5D"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 xml:space="preserve">Cylindrée </w:t>
            </w:r>
          </w:p>
          <w:p w14:paraId="15411EC2" w14:textId="77777777" w:rsidR="0035163C" w:rsidRPr="009C7C2D" w:rsidRDefault="0035163C" w:rsidP="00866224">
            <w:pPr>
              <w:ind w:left="1134"/>
              <w:jc w:val="both"/>
              <w:rPr>
                <w:rFonts w:ascii="Rockwell" w:hAnsi="Rockwell"/>
                <w:i/>
                <w:color w:val="000000" w:themeColor="text1"/>
              </w:rPr>
            </w:pPr>
            <w:r w:rsidRPr="009C7C2D">
              <w:rPr>
                <w:rFonts w:ascii="Rockwell" w:hAnsi="Rockwell"/>
                <w:color w:val="000000" w:themeColor="text1"/>
              </w:rPr>
              <w:t>9.0L et plus</w:t>
            </w:r>
          </w:p>
          <w:p w14:paraId="7E45C87F"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8 951 CC et plus</w:t>
            </w:r>
          </w:p>
          <w:p w14:paraId="5629B00A" w14:textId="77777777" w:rsidR="0035163C" w:rsidRPr="009C7C2D" w:rsidRDefault="0035163C" w:rsidP="00866224">
            <w:pPr>
              <w:jc w:val="both"/>
              <w:rPr>
                <w:rFonts w:ascii="Rockwell" w:hAnsi="Rockwell"/>
                <w:color w:val="000000" w:themeColor="text1"/>
              </w:rPr>
            </w:pPr>
          </w:p>
          <w:p w14:paraId="18534BDF"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Puissance : au moins 200  KW</w:t>
            </w:r>
          </w:p>
          <w:p w14:paraId="4E92747D" w14:textId="77777777" w:rsidR="0035163C" w:rsidRPr="009C7C2D" w:rsidRDefault="0035163C" w:rsidP="00866224">
            <w:pPr>
              <w:ind w:left="640"/>
              <w:jc w:val="both"/>
              <w:rPr>
                <w:rFonts w:ascii="Rockwell" w:hAnsi="Rockwell"/>
                <w:b/>
                <w:color w:val="000000" w:themeColor="text1"/>
              </w:rPr>
            </w:pPr>
          </w:p>
        </w:tc>
        <w:tc>
          <w:tcPr>
            <w:tcW w:w="2693" w:type="dxa"/>
          </w:tcPr>
          <w:p w14:paraId="638BCE61" w14:textId="77777777" w:rsidR="0035163C" w:rsidRPr="009C7C2D" w:rsidRDefault="0035163C" w:rsidP="00866224">
            <w:pPr>
              <w:jc w:val="both"/>
              <w:rPr>
                <w:rFonts w:ascii="Rockwell" w:hAnsi="Rockwell"/>
                <w:color w:val="000000" w:themeColor="text1"/>
              </w:rPr>
            </w:pPr>
          </w:p>
        </w:tc>
        <w:tc>
          <w:tcPr>
            <w:tcW w:w="2835" w:type="dxa"/>
          </w:tcPr>
          <w:p w14:paraId="05793975" w14:textId="77777777" w:rsidR="0035163C" w:rsidRPr="009C7C2D" w:rsidRDefault="0035163C" w:rsidP="00866224">
            <w:pPr>
              <w:jc w:val="both"/>
              <w:rPr>
                <w:rFonts w:ascii="Rockwell" w:hAnsi="Rockwell"/>
                <w:color w:val="000000" w:themeColor="text1"/>
              </w:rPr>
            </w:pPr>
          </w:p>
        </w:tc>
      </w:tr>
      <w:tr w:rsidR="0035163C" w:rsidRPr="009C7C2D" w14:paraId="653506FD" w14:textId="77777777" w:rsidTr="00866224">
        <w:tc>
          <w:tcPr>
            <w:tcW w:w="4821" w:type="dxa"/>
          </w:tcPr>
          <w:p w14:paraId="42723308" w14:textId="77777777" w:rsidR="0035163C" w:rsidRPr="009C7C2D" w:rsidRDefault="0035163C" w:rsidP="00866224">
            <w:pPr>
              <w:spacing w:after="120"/>
              <w:jc w:val="both"/>
              <w:rPr>
                <w:rFonts w:ascii="Rockwell" w:hAnsi="Rockwell"/>
                <w:b/>
                <w:bCs/>
                <w:color w:val="000000" w:themeColor="text1"/>
                <w:u w:val="single"/>
              </w:rPr>
            </w:pPr>
            <w:r w:rsidRPr="009C7C2D">
              <w:rPr>
                <w:rFonts w:ascii="Rockwell" w:hAnsi="Rockwell"/>
                <w:b/>
                <w:color w:val="000000" w:themeColor="text1"/>
                <w:u w:val="single"/>
              </w:rPr>
              <w:t>SYSTEME DE REFROIDISSEMENT</w:t>
            </w:r>
            <w:r w:rsidRPr="009C7C2D">
              <w:rPr>
                <w:rFonts w:ascii="Rockwell" w:hAnsi="Rockwell"/>
                <w:color w:val="000000" w:themeColor="text1"/>
              </w:rPr>
              <w:t xml:space="preserve"> </w:t>
            </w:r>
            <w:r w:rsidRPr="009C7C2D">
              <w:rPr>
                <w:rFonts w:ascii="Rockwell" w:hAnsi="Rockwell"/>
                <w:b/>
                <w:bCs/>
                <w:color w:val="000000" w:themeColor="text1"/>
                <w:u w:val="single"/>
              </w:rPr>
              <w:t>&amp; TROPICALISATION</w:t>
            </w:r>
          </w:p>
          <w:p w14:paraId="321C8A01" w14:textId="77777777" w:rsidR="0035163C" w:rsidRPr="009C7C2D" w:rsidRDefault="0035163C" w:rsidP="00866224">
            <w:pPr>
              <w:jc w:val="both"/>
              <w:rPr>
                <w:rFonts w:ascii="Rockwell" w:hAnsi="Rockwell"/>
                <w:color w:val="000000" w:themeColor="text1"/>
                <w:highlight w:val="yellow"/>
              </w:rPr>
            </w:pPr>
          </w:p>
          <w:p w14:paraId="0BE728E0"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Les véhicules conçus pour les régions tempérées sont souvent munis d'un système de refroidissement qui n'est pas adapté aux pays tropicaux. Il est donc nécessaire de tropicaliser les véhicules destinés à l'Afrique</w:t>
            </w:r>
            <w:r w:rsidRPr="009C7C2D">
              <w:rPr>
                <w:rFonts w:ascii="Rockwell" w:hAnsi="Rockwell"/>
                <w:color w:val="000000" w:themeColor="text1"/>
              </w:rPr>
              <w:t xml:space="preserve">. </w:t>
            </w:r>
            <w:r w:rsidRPr="009C7C2D">
              <w:rPr>
                <w:rFonts w:ascii="Rockwell" w:hAnsi="Rockwell"/>
                <w:i/>
                <w:color w:val="000000" w:themeColor="text1"/>
              </w:rPr>
              <w:t>L'autorité contractante doit indiquer la mention :</w:t>
            </w:r>
            <w:r w:rsidRPr="009C7C2D">
              <w:rPr>
                <w:rFonts w:ascii="Rockwell" w:hAnsi="Rockwell"/>
                <w:b/>
                <w:color w:val="000000" w:themeColor="text1"/>
              </w:rPr>
              <w:t xml:space="preserve"> tropicalisé.</w:t>
            </w:r>
          </w:p>
          <w:p w14:paraId="3E17CB0E" w14:textId="77777777" w:rsidR="0035163C" w:rsidRPr="009C7C2D" w:rsidRDefault="0035163C" w:rsidP="00866224">
            <w:pPr>
              <w:jc w:val="both"/>
              <w:rPr>
                <w:rFonts w:ascii="Rockwell" w:hAnsi="Rockwell"/>
                <w:b/>
                <w:bCs/>
                <w:iCs/>
                <w:color w:val="000000" w:themeColor="text1"/>
              </w:rPr>
            </w:pPr>
          </w:p>
        </w:tc>
        <w:tc>
          <w:tcPr>
            <w:tcW w:w="2693" w:type="dxa"/>
          </w:tcPr>
          <w:p w14:paraId="31D59BF9" w14:textId="77777777" w:rsidR="0035163C" w:rsidRPr="009C7C2D" w:rsidRDefault="0035163C" w:rsidP="00866224">
            <w:pPr>
              <w:jc w:val="both"/>
              <w:rPr>
                <w:rFonts w:ascii="Rockwell" w:hAnsi="Rockwell"/>
                <w:color w:val="000000" w:themeColor="text1"/>
              </w:rPr>
            </w:pPr>
          </w:p>
        </w:tc>
        <w:tc>
          <w:tcPr>
            <w:tcW w:w="2835" w:type="dxa"/>
          </w:tcPr>
          <w:p w14:paraId="6ACD68A9" w14:textId="77777777" w:rsidR="0035163C" w:rsidRPr="009C7C2D" w:rsidRDefault="0035163C" w:rsidP="00866224">
            <w:pPr>
              <w:jc w:val="both"/>
              <w:rPr>
                <w:rFonts w:ascii="Rockwell" w:hAnsi="Rockwell"/>
                <w:color w:val="000000" w:themeColor="text1"/>
              </w:rPr>
            </w:pPr>
          </w:p>
        </w:tc>
      </w:tr>
      <w:tr w:rsidR="0035163C" w:rsidRPr="009C7C2D" w14:paraId="3678E61B" w14:textId="77777777" w:rsidTr="00866224">
        <w:trPr>
          <w:trHeight w:val="1148"/>
        </w:trPr>
        <w:tc>
          <w:tcPr>
            <w:tcW w:w="4821" w:type="dxa"/>
            <w:tcBorders>
              <w:bottom w:val="single" w:sz="4" w:space="0" w:color="auto"/>
            </w:tcBorders>
          </w:tcPr>
          <w:p w14:paraId="3E5A11D2"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PLACES ASSISES</w:t>
            </w:r>
            <w:r w:rsidRPr="009C7C2D">
              <w:rPr>
                <w:rFonts w:ascii="Rockwell" w:hAnsi="Rockwell"/>
                <w:color w:val="000000" w:themeColor="text1"/>
              </w:rPr>
              <w:t xml:space="preserve"> </w:t>
            </w:r>
          </w:p>
          <w:p w14:paraId="206A6D13"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une des mentions suivantes :</w:t>
            </w:r>
          </w:p>
          <w:p w14:paraId="2DE725D4" w14:textId="77777777" w:rsidR="0035163C" w:rsidRPr="009C7C2D" w:rsidRDefault="0035163C">
            <w:pPr>
              <w:pStyle w:val="Paragraphedeliste"/>
              <w:numPr>
                <w:ilvl w:val="0"/>
                <w:numId w:val="20"/>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Catégorie 1 : 35 à 50 places sans strapontin ;</w:t>
            </w:r>
          </w:p>
          <w:p w14:paraId="17A30B23" w14:textId="77777777" w:rsidR="0035163C" w:rsidRPr="009C7C2D" w:rsidRDefault="0035163C">
            <w:pPr>
              <w:pStyle w:val="Paragraphedeliste"/>
              <w:numPr>
                <w:ilvl w:val="0"/>
                <w:numId w:val="20"/>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Catégorie 2 : 51 à 70 places sans strapontin.</w:t>
            </w:r>
          </w:p>
        </w:tc>
        <w:tc>
          <w:tcPr>
            <w:tcW w:w="2693" w:type="dxa"/>
            <w:tcBorders>
              <w:bottom w:val="single" w:sz="4" w:space="0" w:color="auto"/>
            </w:tcBorders>
          </w:tcPr>
          <w:p w14:paraId="64EEFE60" w14:textId="77777777" w:rsidR="0035163C" w:rsidRPr="009C7C2D" w:rsidRDefault="0035163C" w:rsidP="00866224">
            <w:pPr>
              <w:jc w:val="both"/>
              <w:rPr>
                <w:rFonts w:ascii="Rockwell" w:hAnsi="Rockwell"/>
                <w:color w:val="000000" w:themeColor="text1"/>
              </w:rPr>
            </w:pPr>
          </w:p>
        </w:tc>
        <w:tc>
          <w:tcPr>
            <w:tcW w:w="2835" w:type="dxa"/>
            <w:tcBorders>
              <w:bottom w:val="single" w:sz="4" w:space="0" w:color="auto"/>
            </w:tcBorders>
          </w:tcPr>
          <w:p w14:paraId="3FA19FB6" w14:textId="77777777" w:rsidR="0035163C" w:rsidRPr="009C7C2D" w:rsidRDefault="0035163C" w:rsidP="00866224">
            <w:pPr>
              <w:jc w:val="both"/>
              <w:rPr>
                <w:rFonts w:ascii="Rockwell" w:hAnsi="Rockwell"/>
                <w:color w:val="000000" w:themeColor="text1"/>
              </w:rPr>
            </w:pPr>
          </w:p>
        </w:tc>
      </w:tr>
      <w:tr w:rsidR="0035163C" w:rsidRPr="009C7C2D" w14:paraId="6A3EF7F7" w14:textId="77777777" w:rsidTr="00866224">
        <w:trPr>
          <w:trHeight w:val="1002"/>
        </w:trPr>
        <w:tc>
          <w:tcPr>
            <w:tcW w:w="4821" w:type="dxa"/>
            <w:tcBorders>
              <w:bottom w:val="single" w:sz="4" w:space="0" w:color="auto"/>
            </w:tcBorders>
          </w:tcPr>
          <w:p w14:paraId="57205D3E"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PORTIERES</w:t>
            </w:r>
            <w:r w:rsidRPr="009C7C2D">
              <w:rPr>
                <w:rFonts w:ascii="Rockwell" w:hAnsi="Rockwell"/>
                <w:color w:val="000000" w:themeColor="text1"/>
              </w:rPr>
              <w:t> </w:t>
            </w:r>
          </w:p>
          <w:p w14:paraId="0FA5FFA6" w14:textId="77777777" w:rsidR="0035163C" w:rsidRPr="009C7C2D" w:rsidRDefault="0035163C" w:rsidP="00866224">
            <w:pPr>
              <w:jc w:val="both"/>
              <w:rPr>
                <w:rFonts w:ascii="Rockwell" w:hAnsi="Rockwell"/>
                <w:b/>
                <w:color w:val="000000" w:themeColor="text1"/>
                <w:u w:val="single"/>
              </w:rPr>
            </w:pPr>
            <w:r w:rsidRPr="009C7C2D">
              <w:rPr>
                <w:rFonts w:ascii="Rockwell" w:hAnsi="Rockwell"/>
                <w:color w:val="000000" w:themeColor="text1"/>
              </w:rPr>
              <w:t>L</w:t>
            </w:r>
            <w:r w:rsidRPr="009C7C2D">
              <w:rPr>
                <w:rFonts w:ascii="Rockwell" w:hAnsi="Rockwell"/>
                <w:i/>
                <w:color w:val="000000" w:themeColor="text1"/>
              </w:rPr>
              <w:t xml:space="preserve">'autorité contractante doit indiquer la mention suivante : </w:t>
            </w:r>
            <w:r w:rsidRPr="009C7C2D">
              <w:rPr>
                <w:rFonts w:ascii="Rockwell" w:hAnsi="Rockwell"/>
                <w:b/>
                <w:color w:val="000000" w:themeColor="text1"/>
              </w:rPr>
              <w:t xml:space="preserve">trois </w:t>
            </w:r>
            <w:r w:rsidRPr="009C7C2D">
              <w:rPr>
                <w:rFonts w:ascii="Rockwell" w:eastAsia="Calibri" w:hAnsi="Rockwell"/>
                <w:b/>
                <w:color w:val="000000" w:themeColor="text1"/>
                <w:lang w:eastAsia="en-US"/>
              </w:rPr>
              <w:t>(</w:t>
            </w:r>
            <w:r w:rsidRPr="009C7C2D">
              <w:rPr>
                <w:rFonts w:ascii="Rockwell" w:hAnsi="Rockwell"/>
                <w:b/>
                <w:color w:val="000000" w:themeColor="text1"/>
              </w:rPr>
              <w:t>3</w:t>
            </w:r>
            <w:r w:rsidRPr="009C7C2D">
              <w:rPr>
                <w:rFonts w:ascii="Rockwell" w:eastAsia="Calibri" w:hAnsi="Rockwell"/>
                <w:b/>
                <w:color w:val="000000" w:themeColor="text1"/>
                <w:lang w:eastAsia="en-US"/>
              </w:rPr>
              <w:t>) portières</w:t>
            </w:r>
            <w:r w:rsidRPr="009C7C2D">
              <w:rPr>
                <w:rFonts w:ascii="Rockwell" w:hAnsi="Rockwell"/>
                <w:b/>
                <w:color w:val="000000" w:themeColor="text1"/>
              </w:rPr>
              <w:t> au minimum.</w:t>
            </w:r>
          </w:p>
        </w:tc>
        <w:tc>
          <w:tcPr>
            <w:tcW w:w="2693" w:type="dxa"/>
            <w:tcBorders>
              <w:bottom w:val="single" w:sz="4" w:space="0" w:color="auto"/>
            </w:tcBorders>
          </w:tcPr>
          <w:p w14:paraId="6E4D3AE6" w14:textId="77777777" w:rsidR="0035163C" w:rsidRPr="009C7C2D" w:rsidRDefault="0035163C" w:rsidP="00866224">
            <w:pPr>
              <w:jc w:val="both"/>
              <w:rPr>
                <w:rFonts w:ascii="Rockwell" w:hAnsi="Rockwell"/>
                <w:color w:val="000000" w:themeColor="text1"/>
              </w:rPr>
            </w:pPr>
          </w:p>
        </w:tc>
        <w:tc>
          <w:tcPr>
            <w:tcW w:w="2835" w:type="dxa"/>
            <w:tcBorders>
              <w:bottom w:val="single" w:sz="4" w:space="0" w:color="auto"/>
            </w:tcBorders>
          </w:tcPr>
          <w:p w14:paraId="23D98138" w14:textId="77777777" w:rsidR="0035163C" w:rsidRPr="009C7C2D" w:rsidRDefault="0035163C" w:rsidP="00866224">
            <w:pPr>
              <w:jc w:val="both"/>
              <w:rPr>
                <w:rFonts w:ascii="Rockwell" w:hAnsi="Rockwell"/>
                <w:color w:val="000000" w:themeColor="text1"/>
              </w:rPr>
            </w:pPr>
          </w:p>
        </w:tc>
      </w:tr>
      <w:tr w:rsidR="0035163C" w:rsidRPr="009C7C2D" w14:paraId="7675FAA4" w14:textId="77777777" w:rsidTr="00866224">
        <w:tc>
          <w:tcPr>
            <w:tcW w:w="4821" w:type="dxa"/>
          </w:tcPr>
          <w:p w14:paraId="0CBBA888" w14:textId="77777777" w:rsidR="0035163C" w:rsidRPr="009C7C2D" w:rsidRDefault="0035163C" w:rsidP="00866224">
            <w:pPr>
              <w:jc w:val="both"/>
              <w:rPr>
                <w:rFonts w:ascii="Rockwell" w:hAnsi="Rockwell"/>
                <w:b/>
                <w:bCs/>
                <w:i/>
                <w:color w:val="000000" w:themeColor="text1"/>
              </w:rPr>
            </w:pPr>
            <w:r w:rsidRPr="009C7C2D">
              <w:rPr>
                <w:rFonts w:ascii="Rockwell" w:hAnsi="Rockwell"/>
                <w:b/>
                <w:bCs/>
                <w:color w:val="000000" w:themeColor="text1"/>
                <w:u w:val="single"/>
              </w:rPr>
              <w:t>EQUIPEMENTS OBLIGATOIRES</w:t>
            </w:r>
            <w:r w:rsidRPr="009C7C2D">
              <w:rPr>
                <w:rFonts w:ascii="Rockwell" w:hAnsi="Rockwell"/>
                <w:b/>
                <w:bCs/>
                <w:i/>
                <w:color w:val="000000" w:themeColor="text1"/>
              </w:rPr>
              <w:t> </w:t>
            </w:r>
          </w:p>
          <w:p w14:paraId="163D2F2B"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lastRenderedPageBreak/>
              <w:t>L’autorité contractante doit obligatoirement indiquer :</w:t>
            </w:r>
          </w:p>
          <w:p w14:paraId="44473C38"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climatisation d'origine ;</w:t>
            </w:r>
          </w:p>
          <w:p w14:paraId="7BDE01A3"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ceintures de sécurité pour le siège conducteur et les sièges passagers ;</w:t>
            </w:r>
          </w:p>
          <w:p w14:paraId="0EF1CD7E"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ralentisseur sur chaine cinématique</w:t>
            </w:r>
            <w:r w:rsidRPr="009C7C2D">
              <w:rPr>
                <w:rFonts w:ascii="Rockwell" w:hAnsi="Rockwell"/>
                <w:i/>
                <w:color w:val="000000" w:themeColor="text1"/>
              </w:rPr>
              <w:t> ;</w:t>
            </w:r>
          </w:p>
          <w:p w14:paraId="6D65173D"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color w:val="000000" w:themeColor="text1"/>
              </w:rPr>
              <w:t>système de freinage ABS minimum;</w:t>
            </w:r>
          </w:p>
          <w:p w14:paraId="5A396F67"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radio et lecteur multimédia ou version ultérieure ;</w:t>
            </w:r>
          </w:p>
          <w:p w14:paraId="6873A000"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lots de bord  (trousseau à clé, clé de roues, cric, manivelle d’origine)</w:t>
            </w:r>
            <w:r w:rsidRPr="009C7C2D">
              <w:rPr>
                <w:rFonts w:ascii="Rockwell" w:hAnsi="Rockwell"/>
                <w:b/>
                <w:iCs/>
                <w:color w:val="000000" w:themeColor="text1"/>
              </w:rPr>
              <w:t> ;</w:t>
            </w:r>
          </w:p>
          <w:p w14:paraId="36CE1B2F"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 xml:space="preserve">deux (02) triangles de sol ; </w:t>
            </w:r>
          </w:p>
          <w:p w14:paraId="1BF5A53B"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 xml:space="preserve">grande boîte de pharmacie  de premier secours (gants à usage unique, compresses stérilisées, sparadrap, antiseptique, paire de ciseaux ; couverture de survie minimum) ; </w:t>
            </w:r>
          </w:p>
          <w:p w14:paraId="39D08307"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un gilet fluorescent ;</w:t>
            </w:r>
          </w:p>
          <w:p w14:paraId="0F3F7F09"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deux (2) extincteurs de 6 kg chacun ;</w:t>
            </w:r>
          </w:p>
          <w:p w14:paraId="11F9276E"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une roue de secours d’origine aux dimensions et profil des pneus d’origine ;</w:t>
            </w:r>
          </w:p>
          <w:p w14:paraId="1E6A726B" w14:textId="77777777" w:rsidR="0035163C" w:rsidRPr="009C7C2D" w:rsidRDefault="0035163C">
            <w:pPr>
              <w:numPr>
                <w:ilvl w:val="0"/>
                <w:numId w:val="3"/>
              </w:numPr>
              <w:jc w:val="both"/>
              <w:rPr>
                <w:rFonts w:ascii="Rockwell" w:hAnsi="Rockwell"/>
                <w:b/>
                <w:color w:val="000000" w:themeColor="text1"/>
              </w:rPr>
            </w:pPr>
            <w:proofErr w:type="spellStart"/>
            <w:r w:rsidRPr="009C7C2D">
              <w:rPr>
                <w:rFonts w:ascii="Rockwell" w:hAnsi="Rockwell"/>
                <w:b/>
                <w:color w:val="000000" w:themeColor="text1"/>
              </w:rPr>
              <w:t>Soute</w:t>
            </w:r>
            <w:proofErr w:type="spellEnd"/>
            <w:r w:rsidRPr="009C7C2D">
              <w:rPr>
                <w:rFonts w:ascii="Rockwell" w:hAnsi="Rockwell"/>
                <w:b/>
                <w:color w:val="000000" w:themeColor="text1"/>
              </w:rPr>
              <w:t xml:space="preserve"> à bagages ;</w:t>
            </w:r>
          </w:p>
          <w:p w14:paraId="74B422F9"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plaque(s) </w:t>
            </w:r>
            <w:proofErr w:type="spellStart"/>
            <w:r w:rsidRPr="009C7C2D">
              <w:rPr>
                <w:rFonts w:ascii="Rockwell" w:hAnsi="Rockwell"/>
                <w:b/>
                <w:color w:val="000000" w:themeColor="text1"/>
              </w:rPr>
              <w:t>rétro-réfléchissante</w:t>
            </w:r>
            <w:proofErr w:type="spellEnd"/>
            <w:r w:rsidRPr="009C7C2D">
              <w:rPr>
                <w:rFonts w:ascii="Rockwell" w:hAnsi="Rockwell"/>
                <w:b/>
                <w:color w:val="000000" w:themeColor="text1"/>
              </w:rPr>
              <w:t>(s) à l’arrière ;</w:t>
            </w:r>
          </w:p>
          <w:p w14:paraId="3DAE9BD3"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bandes adhésives </w:t>
            </w:r>
            <w:proofErr w:type="spellStart"/>
            <w:r w:rsidRPr="009C7C2D">
              <w:rPr>
                <w:rFonts w:ascii="Rockwell" w:hAnsi="Rockwell"/>
                <w:b/>
                <w:color w:val="000000" w:themeColor="text1"/>
              </w:rPr>
              <w:t>rétro-réfléchissantes</w:t>
            </w:r>
            <w:proofErr w:type="spellEnd"/>
            <w:r w:rsidRPr="009C7C2D">
              <w:rPr>
                <w:rFonts w:ascii="Rockwell" w:hAnsi="Rockwell"/>
                <w:b/>
                <w:color w:val="000000" w:themeColor="text1"/>
              </w:rPr>
              <w:t xml:space="preserve"> apposées latéralement, à l’avant et à l’arrière </w:t>
            </w:r>
          </w:p>
        </w:tc>
        <w:tc>
          <w:tcPr>
            <w:tcW w:w="2693" w:type="dxa"/>
          </w:tcPr>
          <w:p w14:paraId="6E9CC0BF" w14:textId="77777777" w:rsidR="0035163C" w:rsidRPr="009C7C2D" w:rsidRDefault="0035163C" w:rsidP="00866224">
            <w:pPr>
              <w:ind w:left="357"/>
              <w:jc w:val="both"/>
              <w:rPr>
                <w:rFonts w:ascii="Rockwell" w:hAnsi="Rockwell"/>
                <w:color w:val="000000" w:themeColor="text1"/>
              </w:rPr>
            </w:pPr>
          </w:p>
        </w:tc>
        <w:tc>
          <w:tcPr>
            <w:tcW w:w="2835" w:type="dxa"/>
          </w:tcPr>
          <w:p w14:paraId="0E9B4A17" w14:textId="77777777" w:rsidR="0035163C" w:rsidRPr="009C7C2D" w:rsidRDefault="0035163C" w:rsidP="00866224">
            <w:pPr>
              <w:ind w:left="360"/>
              <w:rPr>
                <w:rFonts w:ascii="Rockwell" w:hAnsi="Rockwell"/>
                <w:color w:val="000000" w:themeColor="text1"/>
              </w:rPr>
            </w:pPr>
          </w:p>
        </w:tc>
      </w:tr>
      <w:tr w:rsidR="0035163C" w:rsidRPr="009C7C2D" w14:paraId="78678C4B" w14:textId="77777777" w:rsidTr="00866224">
        <w:trPr>
          <w:trHeight w:val="3859"/>
        </w:trPr>
        <w:tc>
          <w:tcPr>
            <w:tcW w:w="4821" w:type="dxa"/>
          </w:tcPr>
          <w:p w14:paraId="271D5ED0"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EQUIPEMENTS A OPTION</w:t>
            </w:r>
          </w:p>
          <w:p w14:paraId="2CCB275B"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 xml:space="preserve">L’autorité contractante mentionne les éléments suivants selon ses besoins : </w:t>
            </w:r>
          </w:p>
          <w:p w14:paraId="08B1A714"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deux écrans télévisions ;  </w:t>
            </w:r>
          </w:p>
          <w:p w14:paraId="226355A7"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écran multimédia en français/anglais ; </w:t>
            </w:r>
          </w:p>
          <w:p w14:paraId="57D9A1A9"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roue de secours supplémentaire fixée ;</w:t>
            </w:r>
          </w:p>
          <w:p w14:paraId="531BC0DC"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autres adaptations ou modifications éventuelles pour les véhicules spéciaux.</w:t>
            </w:r>
            <w:r w:rsidRPr="009C7C2D">
              <w:rPr>
                <w:rFonts w:ascii="Rockwell" w:hAnsi="Rockwell"/>
                <w:b/>
                <w:i/>
                <w:color w:val="000000" w:themeColor="text1"/>
              </w:rPr>
              <w:t xml:space="preserve"> </w:t>
            </w:r>
          </w:p>
          <w:p w14:paraId="6AC2AA69" w14:textId="77777777" w:rsidR="0035163C" w:rsidRPr="009C7C2D" w:rsidRDefault="0035163C" w:rsidP="00866224">
            <w:pPr>
              <w:jc w:val="both"/>
              <w:rPr>
                <w:rFonts w:ascii="Rockwell" w:hAnsi="Rockwell"/>
                <w:b/>
                <w:i/>
                <w:color w:val="000000" w:themeColor="text1"/>
              </w:rPr>
            </w:pPr>
          </w:p>
          <w:p w14:paraId="49106CF7" w14:textId="77777777" w:rsidR="0035163C" w:rsidRPr="009C7C2D" w:rsidRDefault="0035163C" w:rsidP="00866224">
            <w:pPr>
              <w:jc w:val="both"/>
              <w:rPr>
                <w:rFonts w:ascii="Rockwell" w:hAnsi="Rockwell"/>
                <w:i/>
                <w:color w:val="000000" w:themeColor="text1"/>
              </w:rPr>
            </w:pPr>
            <w:r w:rsidRPr="009C7C2D">
              <w:rPr>
                <w:rFonts w:ascii="Rockwell" w:hAnsi="Rockwell"/>
                <w:b/>
                <w:i/>
                <w:color w:val="000000" w:themeColor="text1"/>
              </w:rPr>
              <w:t>Les équipements mentionnés selon les besoins de l’autorité contractante en option deviennent de fait obligatoire</w:t>
            </w:r>
            <w:r w:rsidRPr="009C7C2D">
              <w:rPr>
                <w:rFonts w:ascii="Rockwell" w:hAnsi="Rockwell"/>
                <w:i/>
                <w:color w:val="000000" w:themeColor="text1"/>
              </w:rPr>
              <w:t>.</w:t>
            </w:r>
          </w:p>
        </w:tc>
        <w:tc>
          <w:tcPr>
            <w:tcW w:w="2693" w:type="dxa"/>
          </w:tcPr>
          <w:p w14:paraId="16310C03" w14:textId="77777777" w:rsidR="0035163C" w:rsidRPr="009C7C2D" w:rsidRDefault="0035163C" w:rsidP="00866224">
            <w:pPr>
              <w:ind w:left="360"/>
              <w:rPr>
                <w:rFonts w:ascii="Rockwell" w:hAnsi="Rockwell"/>
                <w:color w:val="000000" w:themeColor="text1"/>
              </w:rPr>
            </w:pPr>
          </w:p>
        </w:tc>
        <w:tc>
          <w:tcPr>
            <w:tcW w:w="2835" w:type="dxa"/>
          </w:tcPr>
          <w:p w14:paraId="72A67F1E" w14:textId="77777777" w:rsidR="0035163C" w:rsidRPr="009C7C2D" w:rsidRDefault="0035163C" w:rsidP="00866224">
            <w:pPr>
              <w:ind w:left="360"/>
              <w:rPr>
                <w:rFonts w:ascii="Rockwell" w:hAnsi="Rockwell"/>
                <w:color w:val="000000" w:themeColor="text1"/>
              </w:rPr>
            </w:pPr>
          </w:p>
        </w:tc>
      </w:tr>
      <w:tr w:rsidR="0035163C" w:rsidRPr="009C7C2D" w14:paraId="620B31E5" w14:textId="77777777" w:rsidTr="00866224">
        <w:tc>
          <w:tcPr>
            <w:tcW w:w="4821" w:type="dxa"/>
          </w:tcPr>
          <w:p w14:paraId="377E16C0"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LES PRESTATIONS DU GENRE</w:t>
            </w:r>
            <w:r w:rsidRPr="009C7C2D">
              <w:rPr>
                <w:rFonts w:ascii="Rockwell" w:hAnsi="Rockwell"/>
                <w:i/>
                <w:color w:val="000000" w:themeColor="text1"/>
              </w:rPr>
              <w:t> :</w:t>
            </w:r>
          </w:p>
          <w:p w14:paraId="7B3BA72D" w14:textId="77777777" w:rsidR="0035163C" w:rsidRPr="009C7C2D" w:rsidRDefault="0035163C" w:rsidP="00866224">
            <w:pPr>
              <w:jc w:val="both"/>
              <w:rPr>
                <w:rFonts w:ascii="Rockwell" w:hAnsi="Rockwell"/>
                <w:b/>
                <w:i/>
                <w:color w:val="000000" w:themeColor="text1"/>
              </w:rPr>
            </w:pPr>
            <w:r w:rsidRPr="009C7C2D">
              <w:rPr>
                <w:rFonts w:ascii="Rockwell" w:hAnsi="Rockwell"/>
                <w:i/>
                <w:color w:val="000000" w:themeColor="text1"/>
              </w:rPr>
              <w:lastRenderedPageBreak/>
              <w:t>L’autorité contractante doit obligatoirement indiquer :</w:t>
            </w:r>
            <w:r w:rsidRPr="009C7C2D">
              <w:rPr>
                <w:rFonts w:ascii="Rockwell" w:hAnsi="Rockwell"/>
                <w:b/>
                <w:color w:val="000000" w:themeColor="text1"/>
              </w:rPr>
              <w:t xml:space="preserve"> </w:t>
            </w:r>
          </w:p>
          <w:p w14:paraId="3A896AF9" w14:textId="77777777"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t>livraison sur site avec carte grise, plaques d’immatriculation fixées sur le véhicule et certificat de visite technique d’une structure de contrôle  agréée par l’</w:t>
            </w:r>
            <w:proofErr w:type="spellStart"/>
            <w:r w:rsidRPr="009C7C2D">
              <w:rPr>
                <w:rFonts w:ascii="Rockwell" w:hAnsi="Rockwell"/>
                <w:b/>
                <w:color w:val="000000" w:themeColor="text1"/>
              </w:rPr>
              <w:t>Etat</w:t>
            </w:r>
            <w:proofErr w:type="spellEnd"/>
            <w:r w:rsidRPr="009C7C2D">
              <w:rPr>
                <w:rFonts w:ascii="Rockwell" w:hAnsi="Rockwell"/>
                <w:b/>
                <w:color w:val="000000" w:themeColor="text1"/>
              </w:rPr>
              <w:t> ;</w:t>
            </w:r>
          </w:p>
          <w:p w14:paraId="44D9B570" w14:textId="77777777" w:rsidR="0035163C" w:rsidRPr="009C7C2D" w:rsidRDefault="0035163C">
            <w:pPr>
              <w:pStyle w:val="Paragraphedeliste"/>
              <w:numPr>
                <w:ilvl w:val="0"/>
                <w:numId w:val="11"/>
              </w:numPr>
              <w:ind w:left="498" w:hanging="142"/>
              <w:jc w:val="both"/>
              <w:rPr>
                <w:rFonts w:ascii="Rockwell" w:hAnsi="Rockwell"/>
                <w:color w:val="000000" w:themeColor="text1"/>
              </w:rPr>
            </w:pPr>
            <w:r w:rsidRPr="009C7C2D">
              <w:rPr>
                <w:rFonts w:ascii="Rockwell" w:hAnsi="Rockwell"/>
                <w:b/>
                <w:color w:val="000000" w:themeColor="text1"/>
              </w:rPr>
              <w:t>formation minimale d’au moins un (01) chauffeur et d’un technicien s’il y a lieu à l’utilisation et au contrôle journalier en une journée.</w:t>
            </w:r>
          </w:p>
        </w:tc>
        <w:tc>
          <w:tcPr>
            <w:tcW w:w="2693" w:type="dxa"/>
          </w:tcPr>
          <w:p w14:paraId="6F126180" w14:textId="77777777" w:rsidR="0035163C" w:rsidRPr="009C7C2D" w:rsidRDefault="0035163C" w:rsidP="00866224">
            <w:pPr>
              <w:rPr>
                <w:rFonts w:ascii="Rockwell" w:hAnsi="Rockwell"/>
                <w:color w:val="000000" w:themeColor="text1"/>
              </w:rPr>
            </w:pPr>
          </w:p>
        </w:tc>
        <w:tc>
          <w:tcPr>
            <w:tcW w:w="2835" w:type="dxa"/>
          </w:tcPr>
          <w:p w14:paraId="2F336735" w14:textId="77777777" w:rsidR="0035163C" w:rsidRPr="009C7C2D" w:rsidRDefault="0035163C" w:rsidP="00866224">
            <w:pPr>
              <w:rPr>
                <w:rFonts w:ascii="Rockwell" w:hAnsi="Rockwell"/>
                <w:color w:val="000000" w:themeColor="text1"/>
              </w:rPr>
            </w:pPr>
          </w:p>
        </w:tc>
      </w:tr>
    </w:tbl>
    <w:p w14:paraId="62860FA2" w14:textId="77777777" w:rsidR="0035163C" w:rsidRPr="009C7C2D" w:rsidRDefault="0035163C" w:rsidP="0035163C">
      <w:pPr>
        <w:pStyle w:val="Corpsdetexte21"/>
        <w:ind w:firstLine="0"/>
        <w:jc w:val="left"/>
        <w:rPr>
          <w:rFonts w:ascii="Rockwell" w:hAnsi="Rockwell"/>
          <w:color w:val="000000" w:themeColor="text1"/>
        </w:rPr>
      </w:pPr>
    </w:p>
    <w:p w14:paraId="4C1293D7" w14:textId="77777777" w:rsidR="0035163C" w:rsidRPr="009C7C2D" w:rsidRDefault="0035163C" w:rsidP="0035163C">
      <w:pPr>
        <w:spacing w:after="200" w:line="276" w:lineRule="auto"/>
        <w:rPr>
          <w:rFonts w:ascii="Rockwell" w:hAnsi="Rockwell"/>
          <w:color w:val="000000" w:themeColor="text1"/>
        </w:rPr>
      </w:pPr>
      <w:r w:rsidRPr="009C7C2D">
        <w:rPr>
          <w:rFonts w:ascii="Rockwell" w:hAnsi="Rockwell"/>
          <w:color w:val="000000" w:themeColor="text1"/>
        </w:rPr>
        <w:br w:type="page"/>
      </w:r>
    </w:p>
    <w:p w14:paraId="7FBE7EB6" w14:textId="77777777" w:rsidR="0035163C" w:rsidRPr="009C7C2D" w:rsidRDefault="0035163C" w:rsidP="0035163C">
      <w:pPr>
        <w:rPr>
          <w:rFonts w:ascii="Rockwell" w:hAnsi="Rockwell"/>
          <w:color w:val="000000" w:themeColor="text1"/>
        </w:rPr>
      </w:pPr>
    </w:p>
    <w:p w14:paraId="4A1003A1" w14:textId="7F1918A8" w:rsidR="0035163C" w:rsidRPr="009C7C2D" w:rsidRDefault="005330A6" w:rsidP="00AF0F69">
      <w:pPr>
        <w:pStyle w:val="Titre4"/>
        <w:rPr>
          <w:rFonts w:ascii="Rockwell" w:hAnsi="Rockwell"/>
          <w:b/>
          <w:bCs/>
          <w:i w:val="0"/>
          <w:iCs w:val="0"/>
          <w:color w:val="000000" w:themeColor="text1"/>
        </w:rPr>
      </w:pPr>
      <w:bookmarkStart w:id="22" w:name="_Toc238157529"/>
      <w:r w:rsidRPr="009C7C2D">
        <w:rPr>
          <w:rFonts w:ascii="Rockwell" w:hAnsi="Rockwell"/>
          <w:b/>
          <w:bCs/>
          <w:i w:val="0"/>
          <w:iCs w:val="0"/>
          <w:color w:val="000000" w:themeColor="text1"/>
        </w:rPr>
        <w:t>II.</w:t>
      </w:r>
      <w:r w:rsidR="00132C9E" w:rsidRPr="009C7C2D">
        <w:rPr>
          <w:rFonts w:ascii="Rockwell" w:hAnsi="Rockwell"/>
          <w:b/>
          <w:bCs/>
          <w:i w:val="0"/>
          <w:iCs w:val="0"/>
          <w:color w:val="000000" w:themeColor="text1"/>
        </w:rPr>
        <w:t>1.2</w:t>
      </w:r>
      <w:r w:rsidR="00AF0F69" w:rsidRPr="009C7C2D">
        <w:rPr>
          <w:rFonts w:ascii="Rockwell" w:hAnsi="Rockwell"/>
          <w:b/>
          <w:bCs/>
          <w:i w:val="0"/>
          <w:iCs w:val="0"/>
          <w:color w:val="000000" w:themeColor="text1"/>
        </w:rPr>
        <w:t>.2</w:t>
      </w:r>
      <w:r w:rsidRPr="009C7C2D">
        <w:rPr>
          <w:rFonts w:ascii="Rockwell" w:hAnsi="Rockwell"/>
          <w:b/>
          <w:bCs/>
          <w:i w:val="0"/>
          <w:iCs w:val="0"/>
          <w:color w:val="000000" w:themeColor="text1"/>
        </w:rPr>
        <w:t xml:space="preserve"> </w:t>
      </w:r>
      <w:r w:rsidR="003C249C" w:rsidRPr="009C7C2D">
        <w:rPr>
          <w:rFonts w:ascii="Rockwell" w:hAnsi="Rockwell"/>
          <w:b/>
          <w:bCs/>
          <w:color w:val="000000" w:themeColor="text1"/>
        </w:rPr>
        <w:tab/>
      </w:r>
      <w:r w:rsidR="0035163C" w:rsidRPr="009C7C2D">
        <w:rPr>
          <w:rFonts w:ascii="Rockwell" w:hAnsi="Rockwell"/>
          <w:b/>
          <w:bCs/>
          <w:i w:val="0"/>
          <w:iCs w:val="0"/>
          <w:color w:val="000000" w:themeColor="text1"/>
        </w:rPr>
        <w:t>Les véhicules Auto bus</w:t>
      </w:r>
      <w:bookmarkEnd w:id="22"/>
    </w:p>
    <w:p w14:paraId="63680689" w14:textId="77777777" w:rsidR="0035163C" w:rsidRPr="009C7C2D" w:rsidRDefault="0035163C" w:rsidP="001A1858">
      <w:pPr>
        <w:pStyle w:val="Titre5"/>
        <w:spacing w:before="120" w:after="120"/>
        <w:rPr>
          <w:rFonts w:ascii="Rockwell" w:hAnsi="Rockwell"/>
          <w:b/>
          <w:bCs/>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240BC314" w14:textId="77777777" w:rsidTr="00866224">
        <w:tc>
          <w:tcPr>
            <w:tcW w:w="4821" w:type="dxa"/>
          </w:tcPr>
          <w:p w14:paraId="41659B92" w14:textId="5F7EB58A" w:rsidR="0035163C" w:rsidRPr="009C7C2D" w:rsidRDefault="0035163C" w:rsidP="001A1858">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tc>
        <w:tc>
          <w:tcPr>
            <w:tcW w:w="2693" w:type="dxa"/>
          </w:tcPr>
          <w:p w14:paraId="720E150A"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214A1B25"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33000D52" w14:textId="77777777" w:rsidR="0035163C" w:rsidRPr="009C7C2D" w:rsidRDefault="0035163C" w:rsidP="00866224">
            <w:pPr>
              <w:jc w:val="center"/>
              <w:rPr>
                <w:rFonts w:ascii="Rockwell" w:hAnsi="Rockwell"/>
                <w:b/>
                <w:color w:val="000000" w:themeColor="text1"/>
              </w:rPr>
            </w:pPr>
          </w:p>
        </w:tc>
      </w:tr>
      <w:tr w:rsidR="0035163C" w:rsidRPr="009C7C2D" w14:paraId="4D3F6F5F" w14:textId="77777777" w:rsidTr="00866224">
        <w:tc>
          <w:tcPr>
            <w:tcW w:w="4821" w:type="dxa"/>
          </w:tcPr>
          <w:p w14:paraId="7247AA42"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MARQUE ET MODELE</w:t>
            </w:r>
          </w:p>
          <w:p w14:paraId="425B979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ne doit préciser aucune marque. Le soumissionnaire doit indiquer </w:t>
            </w:r>
            <w:r w:rsidRPr="009C7C2D">
              <w:rPr>
                <w:rFonts w:ascii="Rockwell" w:hAnsi="Rockwell"/>
                <w:b/>
                <w:bCs/>
                <w:i/>
                <w:color w:val="000000" w:themeColor="text1"/>
              </w:rPr>
              <w:t xml:space="preserve">la marque et le modèle </w:t>
            </w:r>
            <w:r w:rsidRPr="009C7C2D">
              <w:rPr>
                <w:rFonts w:ascii="Rockwell" w:hAnsi="Rockwell"/>
                <w:i/>
                <w:color w:val="000000" w:themeColor="text1"/>
              </w:rPr>
              <w:t xml:space="preserve">de son produit. </w:t>
            </w:r>
          </w:p>
          <w:p w14:paraId="4ED27D9A" w14:textId="77777777" w:rsidR="0035163C" w:rsidRPr="009C7C2D" w:rsidRDefault="0035163C" w:rsidP="00866224">
            <w:pPr>
              <w:jc w:val="both"/>
              <w:rPr>
                <w:rFonts w:ascii="Rockwell" w:hAnsi="Rockwell"/>
                <w:color w:val="000000" w:themeColor="text1"/>
              </w:rPr>
            </w:pPr>
          </w:p>
        </w:tc>
        <w:tc>
          <w:tcPr>
            <w:tcW w:w="2693" w:type="dxa"/>
          </w:tcPr>
          <w:p w14:paraId="7C29544F"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589452F5"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7BFD4B56" w14:textId="77777777" w:rsidTr="00866224">
        <w:tc>
          <w:tcPr>
            <w:tcW w:w="4821" w:type="dxa"/>
          </w:tcPr>
          <w:p w14:paraId="15A07EB5"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CARROSSERIE</w:t>
            </w:r>
            <w:r w:rsidRPr="009C7C2D">
              <w:rPr>
                <w:rFonts w:ascii="Rockwell" w:hAnsi="Rockwell"/>
                <w:color w:val="000000" w:themeColor="text1"/>
              </w:rPr>
              <w:t xml:space="preserve"> </w:t>
            </w:r>
          </w:p>
          <w:p w14:paraId="4929AE82"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indique obligatoirement la mention suivante :</w:t>
            </w:r>
            <w:r w:rsidRPr="009C7C2D">
              <w:rPr>
                <w:rFonts w:ascii="Rockwell" w:hAnsi="Rockwell"/>
                <w:b/>
                <w:color w:val="000000" w:themeColor="text1"/>
              </w:rPr>
              <w:t xml:space="preserve"> auto Bus.</w:t>
            </w:r>
          </w:p>
        </w:tc>
        <w:tc>
          <w:tcPr>
            <w:tcW w:w="2693" w:type="dxa"/>
          </w:tcPr>
          <w:p w14:paraId="5F189960" w14:textId="77777777" w:rsidR="0035163C" w:rsidRPr="009C7C2D" w:rsidRDefault="0035163C" w:rsidP="00866224">
            <w:pPr>
              <w:rPr>
                <w:rFonts w:ascii="Rockwell" w:hAnsi="Rockwell"/>
                <w:color w:val="000000" w:themeColor="text1"/>
              </w:rPr>
            </w:pPr>
          </w:p>
        </w:tc>
        <w:tc>
          <w:tcPr>
            <w:tcW w:w="2835" w:type="dxa"/>
          </w:tcPr>
          <w:p w14:paraId="4DC0E425" w14:textId="77777777" w:rsidR="0035163C" w:rsidRPr="009C7C2D" w:rsidRDefault="0035163C" w:rsidP="00866224">
            <w:pPr>
              <w:rPr>
                <w:rFonts w:ascii="Rockwell" w:hAnsi="Rockwell"/>
                <w:color w:val="000000" w:themeColor="text1"/>
              </w:rPr>
            </w:pPr>
          </w:p>
        </w:tc>
      </w:tr>
      <w:tr w:rsidR="0035163C" w:rsidRPr="009C7C2D" w14:paraId="7F5C2950" w14:textId="77777777" w:rsidTr="00866224">
        <w:tc>
          <w:tcPr>
            <w:tcW w:w="4821" w:type="dxa"/>
          </w:tcPr>
          <w:p w14:paraId="3F4011A9"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SOURCE D'ENERGIE</w:t>
            </w:r>
          </w:p>
          <w:p w14:paraId="17F25E22"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a l'obligation de donner cette précision technique :</w:t>
            </w:r>
            <w:r w:rsidRPr="009C7C2D">
              <w:rPr>
                <w:rFonts w:ascii="Rockwell" w:hAnsi="Rockwell"/>
                <w:b/>
                <w:color w:val="000000" w:themeColor="text1"/>
              </w:rPr>
              <w:t xml:space="preserve"> gazole.</w:t>
            </w:r>
          </w:p>
        </w:tc>
        <w:tc>
          <w:tcPr>
            <w:tcW w:w="2693" w:type="dxa"/>
          </w:tcPr>
          <w:p w14:paraId="4811FABE" w14:textId="77777777" w:rsidR="0035163C" w:rsidRPr="009C7C2D" w:rsidRDefault="0035163C" w:rsidP="00866224">
            <w:pPr>
              <w:rPr>
                <w:rFonts w:ascii="Rockwell" w:hAnsi="Rockwell"/>
                <w:color w:val="000000" w:themeColor="text1"/>
              </w:rPr>
            </w:pPr>
          </w:p>
        </w:tc>
        <w:tc>
          <w:tcPr>
            <w:tcW w:w="2835" w:type="dxa"/>
          </w:tcPr>
          <w:p w14:paraId="74CD344B" w14:textId="77777777" w:rsidR="0035163C" w:rsidRPr="009C7C2D" w:rsidRDefault="0035163C" w:rsidP="00866224">
            <w:pPr>
              <w:rPr>
                <w:rFonts w:ascii="Rockwell" w:hAnsi="Rockwell"/>
                <w:color w:val="000000" w:themeColor="text1"/>
              </w:rPr>
            </w:pPr>
          </w:p>
        </w:tc>
      </w:tr>
      <w:tr w:rsidR="0035163C" w:rsidRPr="009C7C2D" w14:paraId="4DD14F0C" w14:textId="77777777" w:rsidTr="00866224">
        <w:tc>
          <w:tcPr>
            <w:tcW w:w="4821" w:type="dxa"/>
          </w:tcPr>
          <w:p w14:paraId="0DA9DCE0"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CONSOMMATION</w:t>
            </w:r>
          </w:p>
          <w:p w14:paraId="488B25C3"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a l’information souhaitée.</w:t>
            </w:r>
          </w:p>
          <w:p w14:paraId="1D348003"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Le soumissionnaire indique la consommation moyenne du véhicule proposé au 100Km.</w:t>
            </w:r>
          </w:p>
          <w:p w14:paraId="021FA239" w14:textId="77777777" w:rsidR="0035163C" w:rsidRPr="009C7C2D" w:rsidRDefault="0035163C" w:rsidP="00866224">
            <w:pPr>
              <w:jc w:val="both"/>
              <w:rPr>
                <w:rFonts w:ascii="Rockwell" w:hAnsi="Rockwell"/>
                <w:b/>
                <w:color w:val="000000" w:themeColor="text1"/>
              </w:rPr>
            </w:pPr>
          </w:p>
          <w:p w14:paraId="129F21DA" w14:textId="77777777" w:rsidR="0035163C" w:rsidRPr="009C7C2D" w:rsidRDefault="0035163C" w:rsidP="00866224">
            <w:pPr>
              <w:jc w:val="both"/>
              <w:rPr>
                <w:rFonts w:ascii="Rockwell" w:hAnsi="Rockwell"/>
                <w:b/>
                <w:color w:val="000000" w:themeColor="text1"/>
                <w:u w:val="single"/>
              </w:rPr>
            </w:pPr>
          </w:p>
        </w:tc>
        <w:tc>
          <w:tcPr>
            <w:tcW w:w="2693" w:type="dxa"/>
          </w:tcPr>
          <w:p w14:paraId="7DE26410" w14:textId="77777777" w:rsidR="0035163C" w:rsidRPr="009C7C2D" w:rsidRDefault="0035163C" w:rsidP="00866224">
            <w:pPr>
              <w:rPr>
                <w:rFonts w:ascii="Rockwell" w:hAnsi="Rockwell"/>
                <w:color w:val="000000" w:themeColor="text1"/>
              </w:rPr>
            </w:pPr>
          </w:p>
        </w:tc>
        <w:tc>
          <w:tcPr>
            <w:tcW w:w="2835" w:type="dxa"/>
          </w:tcPr>
          <w:p w14:paraId="7125AFAC" w14:textId="77777777" w:rsidR="0035163C" w:rsidRPr="009C7C2D" w:rsidRDefault="0035163C" w:rsidP="00866224">
            <w:pPr>
              <w:rPr>
                <w:rFonts w:ascii="Rockwell" w:hAnsi="Rockwell"/>
                <w:color w:val="000000" w:themeColor="text1"/>
              </w:rPr>
            </w:pPr>
          </w:p>
        </w:tc>
      </w:tr>
      <w:tr w:rsidR="0035163C" w:rsidRPr="009C7C2D" w14:paraId="4818E1BE" w14:textId="77777777" w:rsidTr="00866224">
        <w:tc>
          <w:tcPr>
            <w:tcW w:w="4821" w:type="dxa"/>
          </w:tcPr>
          <w:p w14:paraId="71D2590C"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u w:val="single"/>
              </w:rPr>
              <w:t>SYSTEME DE TRANSMISSION </w:t>
            </w:r>
          </w:p>
          <w:p w14:paraId="2DAF0B76"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obligatoirement l’une des mentions suivantes :</w:t>
            </w:r>
          </w:p>
          <w:p w14:paraId="2F576923" w14:textId="77777777" w:rsidR="0035163C" w:rsidRPr="009C7C2D" w:rsidRDefault="0035163C">
            <w:pPr>
              <w:pStyle w:val="Paragraphedeliste"/>
              <w:numPr>
                <w:ilvl w:val="0"/>
                <w:numId w:val="18"/>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boîte manuelle ;</w:t>
            </w:r>
          </w:p>
          <w:p w14:paraId="47693131" w14:textId="77777777" w:rsidR="0035163C" w:rsidRPr="009C7C2D" w:rsidRDefault="0035163C">
            <w:pPr>
              <w:pStyle w:val="Paragraphedeliste"/>
              <w:numPr>
                <w:ilvl w:val="0"/>
                <w:numId w:val="18"/>
              </w:numPr>
              <w:ind w:left="498" w:hanging="142"/>
              <w:jc w:val="both"/>
              <w:rPr>
                <w:rFonts w:ascii="Rockwell" w:hAnsi="Rockwell"/>
                <w:b/>
                <w:color w:val="000000" w:themeColor="text1"/>
              </w:rPr>
            </w:pPr>
            <w:r w:rsidRPr="009C7C2D">
              <w:rPr>
                <w:rFonts w:ascii="Rockwell" w:hAnsi="Rockwell"/>
                <w:b/>
                <w:color w:val="000000" w:themeColor="text1"/>
              </w:rPr>
              <w:t>boîte automatique ;</w:t>
            </w:r>
          </w:p>
          <w:p w14:paraId="2990F799" w14:textId="77777777" w:rsidR="0035163C" w:rsidRPr="009C7C2D" w:rsidRDefault="0035163C">
            <w:pPr>
              <w:pStyle w:val="Paragraphedeliste"/>
              <w:numPr>
                <w:ilvl w:val="0"/>
                <w:numId w:val="18"/>
              </w:numPr>
              <w:ind w:left="498" w:hanging="142"/>
              <w:jc w:val="both"/>
              <w:rPr>
                <w:rFonts w:ascii="Rockwell" w:hAnsi="Rockwell"/>
                <w:b/>
                <w:color w:val="000000" w:themeColor="text1"/>
              </w:rPr>
            </w:pPr>
            <w:r w:rsidRPr="009C7C2D">
              <w:rPr>
                <w:rFonts w:ascii="Rockwell" w:hAnsi="Rockwell"/>
                <w:b/>
                <w:color w:val="000000" w:themeColor="text1"/>
              </w:rPr>
              <w:t>boîte manuelle ou automatique.</w:t>
            </w:r>
          </w:p>
        </w:tc>
        <w:tc>
          <w:tcPr>
            <w:tcW w:w="2693" w:type="dxa"/>
          </w:tcPr>
          <w:p w14:paraId="39777768" w14:textId="77777777" w:rsidR="0035163C" w:rsidRPr="009C7C2D" w:rsidRDefault="0035163C" w:rsidP="00866224">
            <w:pPr>
              <w:rPr>
                <w:rFonts w:ascii="Rockwell" w:hAnsi="Rockwell"/>
                <w:color w:val="000000" w:themeColor="text1"/>
              </w:rPr>
            </w:pPr>
          </w:p>
        </w:tc>
        <w:tc>
          <w:tcPr>
            <w:tcW w:w="2835" w:type="dxa"/>
          </w:tcPr>
          <w:p w14:paraId="372CADEB" w14:textId="77777777" w:rsidR="0035163C" w:rsidRPr="009C7C2D" w:rsidRDefault="0035163C" w:rsidP="00866224">
            <w:pPr>
              <w:rPr>
                <w:rFonts w:ascii="Rockwell" w:hAnsi="Rockwell"/>
                <w:color w:val="000000" w:themeColor="text1"/>
              </w:rPr>
            </w:pPr>
          </w:p>
        </w:tc>
      </w:tr>
      <w:tr w:rsidR="0035163C" w:rsidRPr="009C7C2D" w14:paraId="59FFC870" w14:textId="77777777" w:rsidTr="00866224">
        <w:tc>
          <w:tcPr>
            <w:tcW w:w="4821" w:type="dxa"/>
          </w:tcPr>
          <w:p w14:paraId="7D9919E6"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TYPE DE DIRECTION</w:t>
            </w:r>
          </w:p>
          <w:p w14:paraId="758391A0"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 xml:space="preserve">L’autorité contractante indique : </w:t>
            </w:r>
            <w:r w:rsidRPr="009C7C2D">
              <w:rPr>
                <w:rFonts w:ascii="Rockwell" w:hAnsi="Rockwell"/>
                <w:b/>
                <w:color w:val="000000" w:themeColor="text1"/>
              </w:rPr>
              <w:t>La direction doit être assistée</w:t>
            </w:r>
            <w:r w:rsidRPr="009C7C2D">
              <w:rPr>
                <w:rFonts w:ascii="Rockwell" w:hAnsi="Rockwell"/>
                <w:color w:val="000000" w:themeColor="text1"/>
              </w:rPr>
              <w:t>.</w:t>
            </w:r>
          </w:p>
        </w:tc>
        <w:tc>
          <w:tcPr>
            <w:tcW w:w="2693" w:type="dxa"/>
          </w:tcPr>
          <w:p w14:paraId="537697BE" w14:textId="77777777" w:rsidR="0035163C" w:rsidRPr="009C7C2D" w:rsidRDefault="0035163C" w:rsidP="00866224">
            <w:pPr>
              <w:rPr>
                <w:rFonts w:ascii="Rockwell" w:hAnsi="Rockwell"/>
                <w:color w:val="000000" w:themeColor="text1"/>
              </w:rPr>
            </w:pPr>
            <w:r w:rsidRPr="009C7C2D">
              <w:rPr>
                <w:rFonts w:ascii="Rockwell" w:hAnsi="Rockwell"/>
                <w:color w:val="000000" w:themeColor="text1"/>
              </w:rPr>
              <w:t xml:space="preserve"> </w:t>
            </w:r>
          </w:p>
        </w:tc>
        <w:tc>
          <w:tcPr>
            <w:tcW w:w="2835" w:type="dxa"/>
          </w:tcPr>
          <w:p w14:paraId="07A82E2A" w14:textId="77777777" w:rsidR="0035163C" w:rsidRPr="009C7C2D" w:rsidRDefault="0035163C" w:rsidP="00866224">
            <w:pPr>
              <w:rPr>
                <w:rFonts w:ascii="Rockwell" w:hAnsi="Rockwell"/>
                <w:color w:val="000000" w:themeColor="text1"/>
              </w:rPr>
            </w:pPr>
          </w:p>
        </w:tc>
      </w:tr>
      <w:tr w:rsidR="0035163C" w:rsidRPr="009C7C2D" w14:paraId="6CA71371" w14:textId="77777777" w:rsidTr="00866224">
        <w:tc>
          <w:tcPr>
            <w:tcW w:w="4821" w:type="dxa"/>
          </w:tcPr>
          <w:p w14:paraId="44B95FF5"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COLORIS</w:t>
            </w:r>
          </w:p>
          <w:p w14:paraId="16A309BB" w14:textId="77777777" w:rsidR="0035163C" w:rsidRPr="009C7C2D" w:rsidRDefault="0035163C" w:rsidP="00866224">
            <w:pPr>
              <w:jc w:val="both"/>
              <w:rPr>
                <w:rFonts w:ascii="Rockwell" w:hAnsi="Rockwell"/>
                <w:i/>
                <w:color w:val="000000" w:themeColor="text1"/>
              </w:rPr>
            </w:pPr>
            <w:r w:rsidRPr="009C7C2D">
              <w:rPr>
                <w:rFonts w:ascii="Rockwell" w:hAnsi="Rockwell"/>
                <w:color w:val="000000" w:themeColor="text1"/>
              </w:rPr>
              <w:t>L’</w:t>
            </w:r>
            <w:r w:rsidRPr="009C7C2D">
              <w:rPr>
                <w:rFonts w:ascii="Rockwell" w:hAnsi="Rockwell"/>
                <w:i/>
                <w:color w:val="000000" w:themeColor="text1"/>
              </w:rPr>
              <w:t xml:space="preserve">autorité contractante doit indiquer trois (3) couleurs au choix du soumissionnaire en dehors des  véhicules de gendarmerie, sapeurs pompier, police, ambulance etc....pour lesquels une seule couleur est imposée  </w:t>
            </w:r>
          </w:p>
        </w:tc>
        <w:tc>
          <w:tcPr>
            <w:tcW w:w="2693" w:type="dxa"/>
          </w:tcPr>
          <w:p w14:paraId="07B9089A" w14:textId="77777777" w:rsidR="0035163C" w:rsidRPr="009C7C2D" w:rsidRDefault="0035163C" w:rsidP="00866224">
            <w:pPr>
              <w:rPr>
                <w:rFonts w:ascii="Rockwell" w:hAnsi="Rockwell"/>
                <w:color w:val="000000" w:themeColor="text1"/>
              </w:rPr>
            </w:pPr>
          </w:p>
        </w:tc>
        <w:tc>
          <w:tcPr>
            <w:tcW w:w="2835" w:type="dxa"/>
          </w:tcPr>
          <w:p w14:paraId="608BC23A" w14:textId="77777777" w:rsidR="0035163C" w:rsidRPr="009C7C2D" w:rsidRDefault="0035163C" w:rsidP="00866224">
            <w:pPr>
              <w:rPr>
                <w:rFonts w:ascii="Rockwell" w:hAnsi="Rockwell"/>
                <w:color w:val="000000" w:themeColor="text1"/>
              </w:rPr>
            </w:pPr>
          </w:p>
        </w:tc>
      </w:tr>
      <w:tr w:rsidR="0035163C" w:rsidRPr="009C7C2D" w14:paraId="758886AC" w14:textId="77777777" w:rsidTr="00866224">
        <w:tc>
          <w:tcPr>
            <w:tcW w:w="4821" w:type="dxa"/>
          </w:tcPr>
          <w:p w14:paraId="60A1D73A"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SUSPENSION</w:t>
            </w:r>
          </w:p>
          <w:p w14:paraId="3BCAAB9B"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Dans le cadre de la tropicalisation, la suspension doit être adaptée à l’utilisation sur les mauvaises routes. </w:t>
            </w:r>
          </w:p>
          <w:p w14:paraId="6926237C"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lastRenderedPageBreak/>
              <w:t xml:space="preserve">l'autorité contractante doit indiquer la mention : </w:t>
            </w:r>
            <w:r w:rsidRPr="009C7C2D">
              <w:rPr>
                <w:rFonts w:ascii="Rockwell" w:hAnsi="Rockwell"/>
                <w:b/>
                <w:color w:val="000000" w:themeColor="text1"/>
              </w:rPr>
              <w:t>Suspension renforcée.</w:t>
            </w:r>
          </w:p>
          <w:p w14:paraId="772C4581" w14:textId="77777777" w:rsidR="0035163C" w:rsidRPr="009C7C2D" w:rsidRDefault="0035163C" w:rsidP="00866224">
            <w:pPr>
              <w:jc w:val="both"/>
              <w:rPr>
                <w:rFonts w:ascii="Rockwell" w:hAnsi="Rockwell"/>
                <w:b/>
                <w:color w:val="000000" w:themeColor="text1"/>
              </w:rPr>
            </w:pPr>
          </w:p>
        </w:tc>
        <w:tc>
          <w:tcPr>
            <w:tcW w:w="2693" w:type="dxa"/>
          </w:tcPr>
          <w:p w14:paraId="7873508F"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lastRenderedPageBreak/>
              <w:t xml:space="preserve"> </w:t>
            </w:r>
          </w:p>
        </w:tc>
        <w:tc>
          <w:tcPr>
            <w:tcW w:w="2835" w:type="dxa"/>
          </w:tcPr>
          <w:p w14:paraId="7AE670F6" w14:textId="77777777" w:rsidR="0035163C" w:rsidRPr="009C7C2D" w:rsidRDefault="0035163C" w:rsidP="00866224">
            <w:pPr>
              <w:rPr>
                <w:rFonts w:ascii="Rockwell" w:hAnsi="Rockwell"/>
                <w:color w:val="000000" w:themeColor="text1"/>
              </w:rPr>
            </w:pPr>
          </w:p>
        </w:tc>
      </w:tr>
      <w:tr w:rsidR="0035163C" w:rsidRPr="009C7C2D" w14:paraId="18C6CBBC" w14:textId="77777777" w:rsidTr="00866224">
        <w:tc>
          <w:tcPr>
            <w:tcW w:w="4821" w:type="dxa"/>
          </w:tcPr>
          <w:p w14:paraId="11A377B0"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MOTORISATION</w:t>
            </w:r>
          </w:p>
          <w:p w14:paraId="47335083"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Cette notion fait appel à la cylindrée du moteur (cm3 ou en litre) et à la puissance réelle (en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 xml:space="preserve">). </w:t>
            </w:r>
          </w:p>
          <w:p w14:paraId="16A48690"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indiquer l’une des catégories suivantes :</w:t>
            </w:r>
          </w:p>
          <w:p w14:paraId="40CAF50A" w14:textId="77777777" w:rsidR="0035163C" w:rsidRPr="009C7C2D" w:rsidRDefault="0035163C" w:rsidP="00866224">
            <w:pPr>
              <w:jc w:val="both"/>
              <w:rPr>
                <w:rFonts w:ascii="Rockwell" w:hAnsi="Rockwell"/>
                <w:i/>
                <w:color w:val="000000" w:themeColor="text1"/>
              </w:rPr>
            </w:pPr>
            <w:r w:rsidRPr="009C7C2D">
              <w:rPr>
                <w:rFonts w:ascii="Rockwell" w:hAnsi="Rockwell"/>
                <w:b/>
                <w:i/>
                <w:color w:val="000000" w:themeColor="text1"/>
              </w:rPr>
              <w:t>Catégorie 1</w:t>
            </w:r>
          </w:p>
          <w:p w14:paraId="45275959"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 xml:space="preserve">Cylindrée </w:t>
            </w:r>
          </w:p>
          <w:p w14:paraId="119B8792" w14:textId="77777777" w:rsidR="0035163C" w:rsidRPr="009C7C2D" w:rsidRDefault="0035163C" w:rsidP="00866224">
            <w:pPr>
              <w:ind w:left="1134"/>
              <w:jc w:val="both"/>
              <w:rPr>
                <w:rFonts w:ascii="Rockwell" w:hAnsi="Rockwell"/>
                <w:i/>
                <w:color w:val="000000" w:themeColor="text1"/>
              </w:rPr>
            </w:pPr>
            <w:r w:rsidRPr="009C7C2D">
              <w:rPr>
                <w:rFonts w:ascii="Rockwell" w:hAnsi="Rockwell"/>
                <w:color w:val="000000" w:themeColor="text1"/>
              </w:rPr>
              <w:t>7 L à 8.9L</w:t>
            </w:r>
          </w:p>
          <w:p w14:paraId="16ACB685"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6 951 &lt;= CC &lt;= 8 949</w:t>
            </w:r>
          </w:p>
          <w:p w14:paraId="7AE2D4EB" w14:textId="77777777" w:rsidR="0035163C" w:rsidRPr="009C7C2D" w:rsidRDefault="0035163C" w:rsidP="00866224">
            <w:pPr>
              <w:ind w:left="1134"/>
              <w:jc w:val="both"/>
              <w:rPr>
                <w:rFonts w:ascii="Rockwell" w:hAnsi="Rockwell"/>
                <w:color w:val="000000" w:themeColor="text1"/>
              </w:rPr>
            </w:pPr>
          </w:p>
          <w:p w14:paraId="6B0F3BF2"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Puissance : au moins 150  KW</w:t>
            </w:r>
          </w:p>
          <w:p w14:paraId="427BA76E" w14:textId="77777777" w:rsidR="0035163C" w:rsidRPr="009C7C2D" w:rsidRDefault="0035163C" w:rsidP="00866224">
            <w:pPr>
              <w:jc w:val="both"/>
              <w:rPr>
                <w:rFonts w:ascii="Rockwell" w:hAnsi="Rockwell"/>
                <w:b/>
                <w:i/>
                <w:color w:val="000000" w:themeColor="text1"/>
              </w:rPr>
            </w:pPr>
          </w:p>
          <w:p w14:paraId="1CD2EBD3" w14:textId="77777777" w:rsidR="0035163C" w:rsidRPr="009C7C2D" w:rsidRDefault="0035163C" w:rsidP="00866224">
            <w:pPr>
              <w:jc w:val="both"/>
              <w:rPr>
                <w:rFonts w:ascii="Rockwell" w:hAnsi="Rockwell"/>
                <w:b/>
                <w:i/>
                <w:color w:val="000000" w:themeColor="text1"/>
              </w:rPr>
            </w:pPr>
            <w:r w:rsidRPr="009C7C2D">
              <w:rPr>
                <w:rFonts w:ascii="Rockwell" w:hAnsi="Rockwell"/>
                <w:b/>
                <w:i/>
                <w:color w:val="000000" w:themeColor="text1"/>
              </w:rPr>
              <w:t>Catégorie 2</w:t>
            </w:r>
          </w:p>
          <w:p w14:paraId="62ADAE5B"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 xml:space="preserve">Cylindrée </w:t>
            </w:r>
          </w:p>
          <w:p w14:paraId="3C06B572" w14:textId="77777777" w:rsidR="0035163C" w:rsidRPr="009C7C2D" w:rsidRDefault="0035163C" w:rsidP="00866224">
            <w:pPr>
              <w:ind w:left="1134"/>
              <w:jc w:val="both"/>
              <w:rPr>
                <w:rFonts w:ascii="Rockwell" w:hAnsi="Rockwell"/>
                <w:i/>
                <w:color w:val="000000" w:themeColor="text1"/>
              </w:rPr>
            </w:pPr>
            <w:r w:rsidRPr="009C7C2D">
              <w:rPr>
                <w:rFonts w:ascii="Rockwell" w:hAnsi="Rockwell"/>
                <w:color w:val="000000" w:themeColor="text1"/>
              </w:rPr>
              <w:t>9.0L et plus</w:t>
            </w:r>
          </w:p>
          <w:p w14:paraId="686BAED4"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8 951 CC et plus</w:t>
            </w:r>
          </w:p>
          <w:p w14:paraId="061EE1BF" w14:textId="77777777" w:rsidR="0035163C" w:rsidRPr="009C7C2D" w:rsidRDefault="0035163C" w:rsidP="00866224">
            <w:pPr>
              <w:jc w:val="both"/>
              <w:rPr>
                <w:rFonts w:ascii="Rockwell" w:hAnsi="Rockwell"/>
                <w:color w:val="000000" w:themeColor="text1"/>
              </w:rPr>
            </w:pPr>
          </w:p>
          <w:p w14:paraId="69C710FC" w14:textId="77777777" w:rsidR="0035163C" w:rsidRPr="009C7C2D" w:rsidRDefault="0035163C" w:rsidP="00866224">
            <w:pPr>
              <w:ind w:left="640"/>
              <w:jc w:val="both"/>
              <w:rPr>
                <w:rFonts w:ascii="Rockwell" w:hAnsi="Rockwell"/>
                <w:color w:val="000000" w:themeColor="text1"/>
              </w:rPr>
            </w:pPr>
            <w:r w:rsidRPr="009C7C2D">
              <w:rPr>
                <w:rFonts w:ascii="Rockwell" w:hAnsi="Rockwell"/>
                <w:color w:val="000000" w:themeColor="text1"/>
              </w:rPr>
              <w:t>Puissance : au moins 200  KW</w:t>
            </w:r>
          </w:p>
          <w:p w14:paraId="14E38105" w14:textId="77777777" w:rsidR="0035163C" w:rsidRPr="009C7C2D" w:rsidRDefault="0035163C" w:rsidP="00866224">
            <w:pPr>
              <w:ind w:left="640"/>
              <w:jc w:val="both"/>
              <w:rPr>
                <w:rFonts w:ascii="Rockwell" w:hAnsi="Rockwell"/>
                <w:b/>
                <w:color w:val="000000" w:themeColor="text1"/>
              </w:rPr>
            </w:pPr>
          </w:p>
        </w:tc>
        <w:tc>
          <w:tcPr>
            <w:tcW w:w="2693" w:type="dxa"/>
          </w:tcPr>
          <w:p w14:paraId="76D95EC0" w14:textId="77777777" w:rsidR="0035163C" w:rsidRPr="009C7C2D" w:rsidRDefault="0035163C" w:rsidP="00866224">
            <w:pPr>
              <w:jc w:val="both"/>
              <w:rPr>
                <w:rFonts w:ascii="Rockwell" w:hAnsi="Rockwell"/>
                <w:color w:val="000000" w:themeColor="text1"/>
              </w:rPr>
            </w:pPr>
          </w:p>
        </w:tc>
        <w:tc>
          <w:tcPr>
            <w:tcW w:w="2835" w:type="dxa"/>
          </w:tcPr>
          <w:p w14:paraId="0C14E5F6" w14:textId="77777777" w:rsidR="0035163C" w:rsidRPr="009C7C2D" w:rsidRDefault="0035163C" w:rsidP="00866224">
            <w:pPr>
              <w:jc w:val="both"/>
              <w:rPr>
                <w:rFonts w:ascii="Rockwell" w:hAnsi="Rockwell"/>
                <w:color w:val="000000" w:themeColor="text1"/>
              </w:rPr>
            </w:pPr>
          </w:p>
        </w:tc>
      </w:tr>
      <w:tr w:rsidR="0035163C" w:rsidRPr="009C7C2D" w14:paraId="7024E5F9" w14:textId="77777777" w:rsidTr="00866224">
        <w:tc>
          <w:tcPr>
            <w:tcW w:w="4821" w:type="dxa"/>
          </w:tcPr>
          <w:p w14:paraId="1D82BC12" w14:textId="77777777" w:rsidR="0035163C" w:rsidRPr="009C7C2D" w:rsidRDefault="0035163C" w:rsidP="00866224">
            <w:pPr>
              <w:spacing w:after="120"/>
              <w:jc w:val="both"/>
              <w:rPr>
                <w:rFonts w:ascii="Rockwell" w:hAnsi="Rockwell"/>
                <w:b/>
                <w:color w:val="000000" w:themeColor="text1"/>
                <w:u w:val="single"/>
              </w:rPr>
            </w:pPr>
            <w:r w:rsidRPr="009C7C2D">
              <w:rPr>
                <w:rFonts w:ascii="Rockwell" w:hAnsi="Rockwell"/>
                <w:b/>
                <w:color w:val="000000" w:themeColor="text1"/>
                <w:u w:val="single"/>
              </w:rPr>
              <w:t>SYSTEME DE REFROIDISSEMENT</w:t>
            </w:r>
            <w:r w:rsidRPr="009C7C2D">
              <w:rPr>
                <w:rFonts w:ascii="Rockwell" w:hAnsi="Rockwell"/>
                <w:b/>
                <w:color w:val="000000" w:themeColor="text1"/>
              </w:rPr>
              <w:t xml:space="preserve"> </w:t>
            </w:r>
            <w:r w:rsidRPr="009C7C2D">
              <w:rPr>
                <w:rFonts w:ascii="Rockwell" w:hAnsi="Rockwell"/>
                <w:b/>
                <w:color w:val="000000" w:themeColor="text1"/>
                <w:u w:val="single"/>
              </w:rPr>
              <w:t>&amp; TROPICALISATION</w:t>
            </w:r>
          </w:p>
          <w:p w14:paraId="3B75D109"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Les véhicules conçus pour les régions tempérées sont souvent munis d'un système de refroidissement qui n'est pas adapté aux pays tropicaux. Il est donc nécessaire de tropicaliser les véhicules destinés à l'Afrique</w:t>
            </w:r>
            <w:r w:rsidRPr="009C7C2D">
              <w:rPr>
                <w:rFonts w:ascii="Rockwell" w:hAnsi="Rockwell"/>
                <w:color w:val="000000" w:themeColor="text1"/>
              </w:rPr>
              <w:t xml:space="preserve">. </w:t>
            </w:r>
            <w:r w:rsidRPr="009C7C2D">
              <w:rPr>
                <w:rFonts w:ascii="Rockwell" w:hAnsi="Rockwell"/>
                <w:i/>
                <w:color w:val="000000" w:themeColor="text1"/>
              </w:rPr>
              <w:t>L'autorité contractante doit indiquer la mention :</w:t>
            </w:r>
            <w:r w:rsidRPr="009C7C2D">
              <w:rPr>
                <w:rFonts w:ascii="Rockwell" w:hAnsi="Rockwell"/>
                <w:b/>
                <w:color w:val="000000" w:themeColor="text1"/>
              </w:rPr>
              <w:t xml:space="preserve"> tropicalisé.</w:t>
            </w:r>
          </w:p>
          <w:p w14:paraId="31E11F96" w14:textId="77777777" w:rsidR="0035163C" w:rsidRPr="009C7C2D" w:rsidRDefault="0035163C" w:rsidP="00866224">
            <w:pPr>
              <w:jc w:val="both"/>
              <w:rPr>
                <w:rFonts w:ascii="Rockwell" w:hAnsi="Rockwell"/>
                <w:b/>
                <w:color w:val="000000" w:themeColor="text1"/>
                <w:highlight w:val="yellow"/>
              </w:rPr>
            </w:pPr>
          </w:p>
          <w:p w14:paraId="248584C0" w14:textId="77777777" w:rsidR="0035163C" w:rsidRPr="009C7C2D" w:rsidRDefault="0035163C" w:rsidP="00866224">
            <w:pPr>
              <w:jc w:val="both"/>
              <w:rPr>
                <w:rFonts w:ascii="Rockwell" w:hAnsi="Rockwell"/>
                <w:b/>
                <w:bCs/>
                <w:iCs/>
                <w:color w:val="000000" w:themeColor="text1"/>
                <w:highlight w:val="yellow"/>
              </w:rPr>
            </w:pPr>
          </w:p>
        </w:tc>
        <w:tc>
          <w:tcPr>
            <w:tcW w:w="2693" w:type="dxa"/>
          </w:tcPr>
          <w:p w14:paraId="314289A0" w14:textId="77777777" w:rsidR="0035163C" w:rsidRPr="009C7C2D" w:rsidRDefault="0035163C" w:rsidP="00866224">
            <w:pPr>
              <w:jc w:val="both"/>
              <w:rPr>
                <w:rFonts w:ascii="Rockwell" w:hAnsi="Rockwell"/>
                <w:color w:val="000000" w:themeColor="text1"/>
              </w:rPr>
            </w:pPr>
          </w:p>
        </w:tc>
        <w:tc>
          <w:tcPr>
            <w:tcW w:w="2835" w:type="dxa"/>
          </w:tcPr>
          <w:p w14:paraId="60A68ABA" w14:textId="77777777" w:rsidR="0035163C" w:rsidRPr="009C7C2D" w:rsidRDefault="0035163C" w:rsidP="00866224">
            <w:pPr>
              <w:jc w:val="both"/>
              <w:rPr>
                <w:rFonts w:ascii="Rockwell" w:hAnsi="Rockwell"/>
                <w:color w:val="000000" w:themeColor="text1"/>
              </w:rPr>
            </w:pPr>
          </w:p>
        </w:tc>
      </w:tr>
      <w:tr w:rsidR="0035163C" w:rsidRPr="009C7C2D" w14:paraId="12341529" w14:textId="77777777" w:rsidTr="00866224">
        <w:trPr>
          <w:trHeight w:val="1148"/>
        </w:trPr>
        <w:tc>
          <w:tcPr>
            <w:tcW w:w="4821" w:type="dxa"/>
            <w:tcBorders>
              <w:bottom w:val="single" w:sz="4" w:space="0" w:color="auto"/>
            </w:tcBorders>
          </w:tcPr>
          <w:p w14:paraId="52976A95"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PLACES ASSISES</w:t>
            </w:r>
            <w:r w:rsidRPr="009C7C2D">
              <w:rPr>
                <w:rFonts w:ascii="Rockwell" w:hAnsi="Rockwell"/>
                <w:color w:val="000000" w:themeColor="text1"/>
              </w:rPr>
              <w:t xml:space="preserve"> </w:t>
            </w:r>
          </w:p>
          <w:p w14:paraId="15E0A9F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une des mentions suivantes :</w:t>
            </w:r>
          </w:p>
          <w:p w14:paraId="66E5991C" w14:textId="77777777" w:rsidR="0035163C" w:rsidRPr="009C7C2D" w:rsidRDefault="0035163C">
            <w:pPr>
              <w:pStyle w:val="Paragraphedeliste"/>
              <w:numPr>
                <w:ilvl w:val="0"/>
                <w:numId w:val="20"/>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Catégorie 1 : 28 à 30 places assises, 42 à 50 debout ;</w:t>
            </w:r>
          </w:p>
          <w:p w14:paraId="112FB758" w14:textId="77777777" w:rsidR="0035163C" w:rsidRPr="009C7C2D" w:rsidRDefault="0035163C">
            <w:pPr>
              <w:pStyle w:val="Paragraphedeliste"/>
              <w:numPr>
                <w:ilvl w:val="0"/>
                <w:numId w:val="20"/>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Catégorie 2 : 36 à 40 places assises et plus de 45 debout.</w:t>
            </w:r>
          </w:p>
        </w:tc>
        <w:tc>
          <w:tcPr>
            <w:tcW w:w="2693" w:type="dxa"/>
            <w:tcBorders>
              <w:bottom w:val="single" w:sz="4" w:space="0" w:color="auto"/>
            </w:tcBorders>
          </w:tcPr>
          <w:p w14:paraId="6E995B38" w14:textId="77777777" w:rsidR="0035163C" w:rsidRPr="009C7C2D" w:rsidRDefault="0035163C" w:rsidP="00866224">
            <w:pPr>
              <w:jc w:val="both"/>
              <w:rPr>
                <w:rFonts w:ascii="Rockwell" w:hAnsi="Rockwell"/>
                <w:color w:val="000000" w:themeColor="text1"/>
              </w:rPr>
            </w:pPr>
          </w:p>
        </w:tc>
        <w:tc>
          <w:tcPr>
            <w:tcW w:w="2835" w:type="dxa"/>
            <w:tcBorders>
              <w:bottom w:val="single" w:sz="4" w:space="0" w:color="auto"/>
            </w:tcBorders>
          </w:tcPr>
          <w:p w14:paraId="0C4D72A7" w14:textId="77777777" w:rsidR="0035163C" w:rsidRPr="009C7C2D" w:rsidRDefault="0035163C" w:rsidP="00866224">
            <w:pPr>
              <w:jc w:val="both"/>
              <w:rPr>
                <w:rFonts w:ascii="Rockwell" w:hAnsi="Rockwell"/>
                <w:color w:val="000000" w:themeColor="text1"/>
              </w:rPr>
            </w:pPr>
          </w:p>
        </w:tc>
      </w:tr>
      <w:tr w:rsidR="0035163C" w:rsidRPr="009C7C2D" w14:paraId="56B4BBDC" w14:textId="77777777" w:rsidTr="00866224">
        <w:trPr>
          <w:trHeight w:val="1002"/>
        </w:trPr>
        <w:tc>
          <w:tcPr>
            <w:tcW w:w="4821" w:type="dxa"/>
            <w:tcBorders>
              <w:bottom w:val="single" w:sz="4" w:space="0" w:color="auto"/>
            </w:tcBorders>
          </w:tcPr>
          <w:p w14:paraId="731C8AFA"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PORTIERES</w:t>
            </w:r>
            <w:r w:rsidRPr="009C7C2D">
              <w:rPr>
                <w:rFonts w:ascii="Rockwell" w:hAnsi="Rockwell"/>
                <w:color w:val="000000" w:themeColor="text1"/>
              </w:rPr>
              <w:t> </w:t>
            </w:r>
          </w:p>
          <w:p w14:paraId="290C84CB" w14:textId="77777777" w:rsidR="0035163C" w:rsidRPr="009C7C2D" w:rsidRDefault="0035163C" w:rsidP="00866224">
            <w:pPr>
              <w:jc w:val="both"/>
              <w:rPr>
                <w:rFonts w:ascii="Rockwell" w:hAnsi="Rockwell"/>
                <w:b/>
                <w:color w:val="000000" w:themeColor="text1"/>
                <w:u w:val="single"/>
              </w:rPr>
            </w:pPr>
            <w:r w:rsidRPr="009C7C2D">
              <w:rPr>
                <w:rFonts w:ascii="Rockwell" w:hAnsi="Rockwell"/>
                <w:color w:val="000000" w:themeColor="text1"/>
              </w:rPr>
              <w:t>L</w:t>
            </w:r>
            <w:r w:rsidRPr="009C7C2D">
              <w:rPr>
                <w:rFonts w:ascii="Rockwell" w:hAnsi="Rockwell"/>
                <w:i/>
                <w:color w:val="000000" w:themeColor="text1"/>
              </w:rPr>
              <w:t xml:space="preserve">'autorité contractante doit indiquer la mention suivante : </w:t>
            </w:r>
            <w:r w:rsidRPr="009C7C2D">
              <w:rPr>
                <w:rFonts w:ascii="Rockwell" w:hAnsi="Rockwell"/>
                <w:b/>
                <w:color w:val="000000" w:themeColor="text1"/>
              </w:rPr>
              <w:t xml:space="preserve">trois </w:t>
            </w:r>
            <w:r w:rsidRPr="009C7C2D">
              <w:rPr>
                <w:rFonts w:ascii="Rockwell" w:eastAsia="Calibri" w:hAnsi="Rockwell"/>
                <w:b/>
                <w:color w:val="000000" w:themeColor="text1"/>
                <w:lang w:eastAsia="en-US"/>
              </w:rPr>
              <w:t>(</w:t>
            </w:r>
            <w:r w:rsidRPr="009C7C2D">
              <w:rPr>
                <w:rFonts w:ascii="Rockwell" w:hAnsi="Rockwell"/>
                <w:b/>
                <w:color w:val="000000" w:themeColor="text1"/>
              </w:rPr>
              <w:t>03</w:t>
            </w:r>
            <w:r w:rsidRPr="009C7C2D">
              <w:rPr>
                <w:rFonts w:ascii="Rockwell" w:eastAsia="Calibri" w:hAnsi="Rockwell"/>
                <w:b/>
                <w:color w:val="000000" w:themeColor="text1"/>
                <w:lang w:eastAsia="en-US"/>
              </w:rPr>
              <w:t>) portières</w:t>
            </w:r>
            <w:r w:rsidRPr="009C7C2D">
              <w:rPr>
                <w:rFonts w:ascii="Rockwell" w:hAnsi="Rockwell"/>
                <w:b/>
                <w:color w:val="000000" w:themeColor="text1"/>
              </w:rPr>
              <w:t> au minimum.</w:t>
            </w:r>
          </w:p>
        </w:tc>
        <w:tc>
          <w:tcPr>
            <w:tcW w:w="2693" w:type="dxa"/>
            <w:tcBorders>
              <w:bottom w:val="single" w:sz="4" w:space="0" w:color="auto"/>
            </w:tcBorders>
          </w:tcPr>
          <w:p w14:paraId="604F2FD8" w14:textId="77777777" w:rsidR="0035163C" w:rsidRPr="009C7C2D" w:rsidRDefault="0035163C" w:rsidP="00866224">
            <w:pPr>
              <w:jc w:val="both"/>
              <w:rPr>
                <w:rFonts w:ascii="Rockwell" w:hAnsi="Rockwell"/>
                <w:color w:val="000000" w:themeColor="text1"/>
              </w:rPr>
            </w:pPr>
          </w:p>
        </w:tc>
        <w:tc>
          <w:tcPr>
            <w:tcW w:w="2835" w:type="dxa"/>
            <w:tcBorders>
              <w:bottom w:val="single" w:sz="4" w:space="0" w:color="auto"/>
            </w:tcBorders>
          </w:tcPr>
          <w:p w14:paraId="58EB51FA" w14:textId="77777777" w:rsidR="0035163C" w:rsidRPr="009C7C2D" w:rsidRDefault="0035163C" w:rsidP="00866224">
            <w:pPr>
              <w:jc w:val="both"/>
              <w:rPr>
                <w:rFonts w:ascii="Rockwell" w:hAnsi="Rockwell"/>
                <w:color w:val="000000" w:themeColor="text1"/>
              </w:rPr>
            </w:pPr>
          </w:p>
        </w:tc>
      </w:tr>
      <w:tr w:rsidR="0035163C" w:rsidRPr="009C7C2D" w14:paraId="527C5273" w14:textId="77777777" w:rsidTr="00866224">
        <w:tc>
          <w:tcPr>
            <w:tcW w:w="4821" w:type="dxa"/>
          </w:tcPr>
          <w:p w14:paraId="6E97D12B" w14:textId="77777777" w:rsidR="0035163C" w:rsidRPr="009C7C2D" w:rsidRDefault="0035163C" w:rsidP="00866224">
            <w:pPr>
              <w:jc w:val="both"/>
              <w:rPr>
                <w:rFonts w:ascii="Rockwell" w:hAnsi="Rockwell"/>
                <w:b/>
                <w:bCs/>
                <w:i/>
                <w:color w:val="000000" w:themeColor="text1"/>
              </w:rPr>
            </w:pPr>
            <w:r w:rsidRPr="009C7C2D">
              <w:rPr>
                <w:rFonts w:ascii="Rockwell" w:hAnsi="Rockwell"/>
                <w:b/>
                <w:bCs/>
                <w:color w:val="000000" w:themeColor="text1"/>
                <w:u w:val="single"/>
              </w:rPr>
              <w:t>EQUIPEMENTS OBLIGATOIRES</w:t>
            </w:r>
            <w:r w:rsidRPr="009C7C2D">
              <w:rPr>
                <w:rFonts w:ascii="Rockwell" w:hAnsi="Rockwell"/>
                <w:b/>
                <w:bCs/>
                <w:i/>
                <w:color w:val="000000" w:themeColor="text1"/>
              </w:rPr>
              <w:t> </w:t>
            </w:r>
          </w:p>
          <w:p w14:paraId="51404E30"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indiquer :</w:t>
            </w:r>
          </w:p>
          <w:p w14:paraId="2B04731C"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climatisation d'origine ;</w:t>
            </w:r>
          </w:p>
          <w:p w14:paraId="64C0D3AF"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lastRenderedPageBreak/>
              <w:t>ceinture de sécurité pour le siège conducteur ;</w:t>
            </w:r>
          </w:p>
          <w:p w14:paraId="5485CA99"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ralentisseur sur chaine cinématique</w:t>
            </w:r>
            <w:r w:rsidRPr="009C7C2D">
              <w:rPr>
                <w:rFonts w:ascii="Rockwell" w:hAnsi="Rockwell"/>
                <w:i/>
                <w:color w:val="000000" w:themeColor="text1"/>
              </w:rPr>
              <w:t> ;</w:t>
            </w:r>
          </w:p>
          <w:p w14:paraId="2BBA2A3F"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color w:val="000000" w:themeColor="text1"/>
              </w:rPr>
              <w:t>système de freinage ABS minimum ;</w:t>
            </w:r>
          </w:p>
          <w:p w14:paraId="1FF3847C"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radio et lecteur multimédia, ou version ultérieure ; </w:t>
            </w:r>
          </w:p>
          <w:p w14:paraId="5C2E5B77"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lots de bord (clé de roues, cric, manivelle d’origine)</w:t>
            </w:r>
            <w:r w:rsidRPr="009C7C2D">
              <w:rPr>
                <w:rFonts w:ascii="Rockwell" w:hAnsi="Rockwell"/>
                <w:b/>
                <w:iCs/>
                <w:color w:val="000000" w:themeColor="text1"/>
              </w:rPr>
              <w:t> ;</w:t>
            </w:r>
          </w:p>
          <w:p w14:paraId="7977DCF0"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 xml:space="preserve">deux (02) triangles de sol ; </w:t>
            </w:r>
          </w:p>
          <w:p w14:paraId="0663D4EF"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grande boîte à pharmacie  de premier secours (gants à usage unique, compresses stérilisées, sparadrap, antiseptique, paire de ciseaux, couverture de survie minimum) ;</w:t>
            </w:r>
          </w:p>
          <w:p w14:paraId="3EEC7DF6" w14:textId="77777777" w:rsidR="0035163C" w:rsidRPr="009C7C2D" w:rsidRDefault="0035163C">
            <w:pPr>
              <w:numPr>
                <w:ilvl w:val="0"/>
                <w:numId w:val="3"/>
              </w:numPr>
              <w:jc w:val="both"/>
              <w:rPr>
                <w:rFonts w:ascii="Rockwell" w:hAnsi="Rockwell"/>
                <w:color w:val="000000" w:themeColor="text1"/>
              </w:rPr>
            </w:pPr>
            <w:r w:rsidRPr="009C7C2D">
              <w:rPr>
                <w:rFonts w:ascii="Rockwell" w:hAnsi="Rockwell"/>
                <w:b/>
                <w:iCs/>
                <w:color w:val="000000" w:themeColor="text1"/>
              </w:rPr>
              <w:t>un gilet fluorescent ;</w:t>
            </w:r>
          </w:p>
          <w:p w14:paraId="11A9157F"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iCs/>
                <w:color w:val="000000" w:themeColor="text1"/>
              </w:rPr>
              <w:t>Deux (2) extincteurs de 6 kg;</w:t>
            </w:r>
          </w:p>
          <w:p w14:paraId="1EAA556C"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une roue de secours d’origine aux dimensions et profil des pneus d’origine ;</w:t>
            </w:r>
          </w:p>
          <w:p w14:paraId="079BD120"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plaque(s) </w:t>
            </w:r>
            <w:proofErr w:type="spellStart"/>
            <w:r w:rsidRPr="009C7C2D">
              <w:rPr>
                <w:rFonts w:ascii="Rockwell" w:hAnsi="Rockwell"/>
                <w:b/>
                <w:color w:val="000000" w:themeColor="text1"/>
              </w:rPr>
              <w:t>rétro-réfléchissante</w:t>
            </w:r>
            <w:proofErr w:type="spellEnd"/>
            <w:r w:rsidRPr="009C7C2D">
              <w:rPr>
                <w:rFonts w:ascii="Rockwell" w:hAnsi="Rockwell"/>
                <w:b/>
                <w:color w:val="000000" w:themeColor="text1"/>
              </w:rPr>
              <w:t>(s) à l’arrière .</w:t>
            </w:r>
          </w:p>
        </w:tc>
        <w:tc>
          <w:tcPr>
            <w:tcW w:w="2693" w:type="dxa"/>
          </w:tcPr>
          <w:p w14:paraId="7FB277A3" w14:textId="77777777" w:rsidR="0035163C" w:rsidRPr="009C7C2D" w:rsidRDefault="0035163C" w:rsidP="00866224">
            <w:pPr>
              <w:ind w:left="357"/>
              <w:jc w:val="both"/>
              <w:rPr>
                <w:rFonts w:ascii="Rockwell" w:hAnsi="Rockwell"/>
                <w:color w:val="000000" w:themeColor="text1"/>
              </w:rPr>
            </w:pPr>
          </w:p>
        </w:tc>
        <w:tc>
          <w:tcPr>
            <w:tcW w:w="2835" w:type="dxa"/>
          </w:tcPr>
          <w:p w14:paraId="7CA49F33" w14:textId="77777777" w:rsidR="0035163C" w:rsidRPr="009C7C2D" w:rsidRDefault="0035163C" w:rsidP="00866224">
            <w:pPr>
              <w:ind w:left="360"/>
              <w:rPr>
                <w:rFonts w:ascii="Rockwell" w:hAnsi="Rockwell"/>
                <w:color w:val="000000" w:themeColor="text1"/>
              </w:rPr>
            </w:pPr>
          </w:p>
        </w:tc>
      </w:tr>
      <w:tr w:rsidR="0035163C" w:rsidRPr="009C7C2D" w14:paraId="3E850555" w14:textId="77777777" w:rsidTr="00866224">
        <w:trPr>
          <w:trHeight w:val="1125"/>
        </w:trPr>
        <w:tc>
          <w:tcPr>
            <w:tcW w:w="4821" w:type="dxa"/>
          </w:tcPr>
          <w:p w14:paraId="0673E76A"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EQUIPEMENTS A OPTION</w:t>
            </w:r>
          </w:p>
          <w:p w14:paraId="2781749F"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 xml:space="preserve">L’autorité contractante mentionne les éléments suivants selon ses besoins : </w:t>
            </w:r>
          </w:p>
          <w:p w14:paraId="2C63CA8F" w14:textId="77777777" w:rsidR="0035163C" w:rsidRPr="009C7C2D" w:rsidRDefault="0035163C" w:rsidP="00866224">
            <w:pPr>
              <w:ind w:left="717"/>
              <w:jc w:val="both"/>
              <w:rPr>
                <w:rFonts w:ascii="Rockwell" w:hAnsi="Rockwell"/>
                <w:b/>
                <w:color w:val="000000" w:themeColor="text1"/>
              </w:rPr>
            </w:pPr>
          </w:p>
          <w:p w14:paraId="0B5E9EC7"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deux écrans télévisions ;</w:t>
            </w:r>
          </w:p>
          <w:p w14:paraId="47FDEF11"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écran multimédia en français/anglais ; </w:t>
            </w:r>
          </w:p>
          <w:p w14:paraId="73C9308C"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verrouillage centralisé des ouvertures avec commande à distance ; </w:t>
            </w:r>
          </w:p>
          <w:p w14:paraId="08584EBE"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 xml:space="preserve">bandes adhésives </w:t>
            </w:r>
            <w:proofErr w:type="spellStart"/>
            <w:r w:rsidRPr="009C7C2D">
              <w:rPr>
                <w:rFonts w:ascii="Rockwell" w:hAnsi="Rockwell"/>
                <w:b/>
                <w:color w:val="000000" w:themeColor="text1"/>
              </w:rPr>
              <w:t>rétro-réfléchissantes</w:t>
            </w:r>
            <w:proofErr w:type="spellEnd"/>
            <w:r w:rsidRPr="009C7C2D">
              <w:rPr>
                <w:rFonts w:ascii="Rockwell" w:hAnsi="Rockwell"/>
                <w:b/>
                <w:color w:val="000000" w:themeColor="text1"/>
              </w:rPr>
              <w:t xml:space="preserve"> apposées latéralement à l’avant et à l’arrière ;</w:t>
            </w:r>
          </w:p>
          <w:p w14:paraId="3ED18772" w14:textId="77777777" w:rsidR="0035163C" w:rsidRPr="009C7C2D" w:rsidRDefault="0035163C">
            <w:pPr>
              <w:numPr>
                <w:ilvl w:val="0"/>
                <w:numId w:val="3"/>
              </w:numPr>
              <w:jc w:val="both"/>
              <w:rPr>
                <w:rFonts w:ascii="Rockwell" w:hAnsi="Rockwell"/>
                <w:b/>
                <w:color w:val="000000" w:themeColor="text1"/>
              </w:rPr>
            </w:pPr>
            <w:r w:rsidRPr="009C7C2D">
              <w:rPr>
                <w:rFonts w:ascii="Rockwell" w:hAnsi="Rockwell"/>
                <w:b/>
                <w:color w:val="000000" w:themeColor="text1"/>
              </w:rPr>
              <w:t>autres adaptations ou modifications éventuelles pour les véhicules spéciaux.</w:t>
            </w:r>
            <w:r w:rsidRPr="009C7C2D">
              <w:rPr>
                <w:rFonts w:ascii="Rockwell" w:hAnsi="Rockwell"/>
                <w:b/>
                <w:i/>
                <w:color w:val="000000" w:themeColor="text1"/>
              </w:rPr>
              <w:t xml:space="preserve"> </w:t>
            </w:r>
          </w:p>
          <w:p w14:paraId="0745F1A4" w14:textId="77777777" w:rsidR="0035163C" w:rsidRPr="009C7C2D" w:rsidRDefault="0035163C" w:rsidP="00866224">
            <w:pPr>
              <w:jc w:val="both"/>
              <w:rPr>
                <w:rFonts w:ascii="Rockwell" w:hAnsi="Rockwell"/>
                <w:b/>
                <w:i/>
                <w:color w:val="000000" w:themeColor="text1"/>
              </w:rPr>
            </w:pPr>
          </w:p>
          <w:p w14:paraId="2153D029" w14:textId="77777777" w:rsidR="0035163C" w:rsidRPr="009C7C2D" w:rsidRDefault="0035163C" w:rsidP="00866224">
            <w:pPr>
              <w:jc w:val="both"/>
              <w:rPr>
                <w:rFonts w:ascii="Rockwell" w:hAnsi="Rockwell"/>
                <w:i/>
                <w:color w:val="000000" w:themeColor="text1"/>
              </w:rPr>
            </w:pPr>
            <w:r w:rsidRPr="009C7C2D">
              <w:rPr>
                <w:rFonts w:ascii="Rockwell" w:hAnsi="Rockwell"/>
                <w:b/>
                <w:i/>
                <w:color w:val="000000" w:themeColor="text1"/>
              </w:rPr>
              <w:t>Les équipements mentionnés selon les besoins de l’autorité contractante en option deviennent de fait obligatoire</w:t>
            </w:r>
            <w:r w:rsidRPr="009C7C2D">
              <w:rPr>
                <w:rFonts w:ascii="Rockwell" w:hAnsi="Rockwell"/>
                <w:i/>
                <w:color w:val="000000" w:themeColor="text1"/>
              </w:rPr>
              <w:t>.</w:t>
            </w:r>
          </w:p>
        </w:tc>
        <w:tc>
          <w:tcPr>
            <w:tcW w:w="2693" w:type="dxa"/>
          </w:tcPr>
          <w:p w14:paraId="2765757C" w14:textId="77777777" w:rsidR="0035163C" w:rsidRPr="009C7C2D" w:rsidRDefault="0035163C" w:rsidP="00866224">
            <w:pPr>
              <w:ind w:left="360"/>
              <w:rPr>
                <w:rFonts w:ascii="Rockwell" w:hAnsi="Rockwell"/>
                <w:color w:val="000000" w:themeColor="text1"/>
              </w:rPr>
            </w:pPr>
          </w:p>
        </w:tc>
        <w:tc>
          <w:tcPr>
            <w:tcW w:w="2835" w:type="dxa"/>
          </w:tcPr>
          <w:p w14:paraId="7A58DF8C" w14:textId="77777777" w:rsidR="0035163C" w:rsidRPr="009C7C2D" w:rsidRDefault="0035163C" w:rsidP="00866224">
            <w:pPr>
              <w:ind w:left="360"/>
              <w:rPr>
                <w:rFonts w:ascii="Rockwell" w:hAnsi="Rockwell"/>
                <w:color w:val="000000" w:themeColor="text1"/>
              </w:rPr>
            </w:pPr>
          </w:p>
        </w:tc>
      </w:tr>
      <w:tr w:rsidR="0035163C" w:rsidRPr="009C7C2D" w14:paraId="0E335A22" w14:textId="77777777" w:rsidTr="00866224">
        <w:tc>
          <w:tcPr>
            <w:tcW w:w="4821" w:type="dxa"/>
          </w:tcPr>
          <w:p w14:paraId="102A50F1"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LES PRESTATIONS DU GENRE</w:t>
            </w:r>
            <w:r w:rsidRPr="009C7C2D">
              <w:rPr>
                <w:rFonts w:ascii="Rockwell" w:hAnsi="Rockwell"/>
                <w:i/>
                <w:color w:val="000000" w:themeColor="text1"/>
              </w:rPr>
              <w:t> :</w:t>
            </w:r>
          </w:p>
          <w:p w14:paraId="426FF6D5" w14:textId="77777777" w:rsidR="0035163C" w:rsidRPr="009C7C2D" w:rsidRDefault="0035163C" w:rsidP="00866224">
            <w:pPr>
              <w:jc w:val="both"/>
              <w:rPr>
                <w:rFonts w:ascii="Rockwell" w:hAnsi="Rockwell"/>
                <w:b/>
                <w:i/>
                <w:color w:val="000000" w:themeColor="text1"/>
              </w:rPr>
            </w:pPr>
            <w:r w:rsidRPr="009C7C2D">
              <w:rPr>
                <w:rFonts w:ascii="Rockwell" w:hAnsi="Rockwell"/>
                <w:i/>
                <w:color w:val="000000" w:themeColor="text1"/>
              </w:rPr>
              <w:t>L’autorité contractante doit obligatoirement indiquer :</w:t>
            </w:r>
            <w:r w:rsidRPr="009C7C2D">
              <w:rPr>
                <w:rFonts w:ascii="Rockwell" w:hAnsi="Rockwell"/>
                <w:b/>
                <w:color w:val="000000" w:themeColor="text1"/>
              </w:rPr>
              <w:t xml:space="preserve"> </w:t>
            </w:r>
          </w:p>
          <w:p w14:paraId="5C5D1594" w14:textId="77777777"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t xml:space="preserve">livraison sur site avec carte grise, plaques d’immatriculation fixées sur le véhicule et certificat de visite </w:t>
            </w:r>
            <w:r w:rsidRPr="009C7C2D">
              <w:rPr>
                <w:rFonts w:ascii="Rockwell" w:hAnsi="Rockwell"/>
                <w:b/>
                <w:color w:val="000000" w:themeColor="text1"/>
              </w:rPr>
              <w:lastRenderedPageBreak/>
              <w:t>technique d’une structure de contrôle agréée par l’</w:t>
            </w:r>
            <w:proofErr w:type="spellStart"/>
            <w:r w:rsidRPr="009C7C2D">
              <w:rPr>
                <w:rFonts w:ascii="Rockwell" w:hAnsi="Rockwell"/>
                <w:b/>
                <w:color w:val="000000" w:themeColor="text1"/>
              </w:rPr>
              <w:t>Etat</w:t>
            </w:r>
            <w:proofErr w:type="spellEnd"/>
            <w:r w:rsidRPr="009C7C2D">
              <w:rPr>
                <w:rFonts w:ascii="Rockwell" w:hAnsi="Rockwell"/>
                <w:b/>
                <w:color w:val="000000" w:themeColor="text1"/>
              </w:rPr>
              <w:t> ;</w:t>
            </w:r>
          </w:p>
          <w:p w14:paraId="7A11C48D" w14:textId="77777777" w:rsidR="0035163C" w:rsidRPr="009C7C2D" w:rsidRDefault="0035163C">
            <w:pPr>
              <w:pStyle w:val="Paragraphedeliste"/>
              <w:numPr>
                <w:ilvl w:val="0"/>
                <w:numId w:val="11"/>
              </w:numPr>
              <w:ind w:left="498" w:hanging="142"/>
              <w:jc w:val="both"/>
              <w:rPr>
                <w:rFonts w:ascii="Rockwell" w:hAnsi="Rockwell"/>
                <w:color w:val="000000" w:themeColor="text1"/>
              </w:rPr>
            </w:pPr>
            <w:r w:rsidRPr="009C7C2D">
              <w:rPr>
                <w:rFonts w:ascii="Rockwell" w:hAnsi="Rockwell"/>
                <w:b/>
                <w:color w:val="000000" w:themeColor="text1"/>
              </w:rPr>
              <w:t>formation minimale d’un (01) chauffeur et d’un technicien s’il y a lieu à l’utilisation et au contrôle journalier en une journée.</w:t>
            </w:r>
          </w:p>
        </w:tc>
        <w:tc>
          <w:tcPr>
            <w:tcW w:w="2693" w:type="dxa"/>
          </w:tcPr>
          <w:p w14:paraId="16AE43BF" w14:textId="77777777" w:rsidR="0035163C" w:rsidRPr="009C7C2D" w:rsidRDefault="0035163C" w:rsidP="00866224">
            <w:pPr>
              <w:rPr>
                <w:rFonts w:ascii="Rockwell" w:hAnsi="Rockwell"/>
                <w:color w:val="000000" w:themeColor="text1"/>
              </w:rPr>
            </w:pPr>
          </w:p>
        </w:tc>
        <w:tc>
          <w:tcPr>
            <w:tcW w:w="2835" w:type="dxa"/>
          </w:tcPr>
          <w:p w14:paraId="3669A6DE" w14:textId="77777777" w:rsidR="0035163C" w:rsidRPr="009C7C2D" w:rsidRDefault="0035163C" w:rsidP="00866224">
            <w:pPr>
              <w:rPr>
                <w:rFonts w:ascii="Rockwell" w:hAnsi="Rockwell"/>
                <w:color w:val="000000" w:themeColor="text1"/>
              </w:rPr>
            </w:pPr>
          </w:p>
        </w:tc>
      </w:tr>
    </w:tbl>
    <w:p w14:paraId="631588C4" w14:textId="77777777" w:rsidR="0035163C" w:rsidRPr="009C7C2D" w:rsidRDefault="0035163C" w:rsidP="0035163C">
      <w:pPr>
        <w:pStyle w:val="Corpsdetexte21"/>
        <w:ind w:firstLine="0"/>
        <w:jc w:val="left"/>
        <w:rPr>
          <w:rFonts w:ascii="Rockwell" w:hAnsi="Rockwell"/>
          <w:color w:val="000000" w:themeColor="text1"/>
        </w:rPr>
      </w:pPr>
    </w:p>
    <w:p w14:paraId="4C2CACCE" w14:textId="77777777" w:rsidR="0035163C" w:rsidRPr="009C7C2D" w:rsidRDefault="0035163C" w:rsidP="0035163C">
      <w:pPr>
        <w:pStyle w:val="Corpsdetexte21"/>
        <w:ind w:firstLine="0"/>
        <w:jc w:val="left"/>
        <w:rPr>
          <w:rFonts w:ascii="Rockwell" w:hAnsi="Rockwell"/>
          <w:color w:val="000000" w:themeColor="text1"/>
        </w:rPr>
      </w:pPr>
    </w:p>
    <w:p w14:paraId="68EE405D" w14:textId="77777777" w:rsidR="0035163C" w:rsidRPr="009C7C2D" w:rsidRDefault="0035163C" w:rsidP="0035163C">
      <w:pPr>
        <w:spacing w:after="200" w:line="276" w:lineRule="auto"/>
        <w:rPr>
          <w:rFonts w:ascii="Rockwell" w:hAnsi="Rockwell"/>
          <w:color w:val="000000" w:themeColor="text1"/>
        </w:rPr>
      </w:pPr>
      <w:r w:rsidRPr="009C7C2D">
        <w:rPr>
          <w:rFonts w:ascii="Rockwell" w:hAnsi="Rockwell"/>
          <w:color w:val="000000" w:themeColor="text1"/>
        </w:rPr>
        <w:br w:type="page"/>
      </w:r>
    </w:p>
    <w:p w14:paraId="17280E59" w14:textId="00D3DDF8" w:rsidR="0035163C" w:rsidRPr="009C7C2D" w:rsidRDefault="00AF0F69" w:rsidP="00AF0F69">
      <w:pPr>
        <w:pStyle w:val="Titre4"/>
        <w:rPr>
          <w:rFonts w:ascii="Rockwell" w:hAnsi="Rockwell"/>
          <w:b/>
          <w:bCs/>
          <w:i w:val="0"/>
          <w:iCs w:val="0"/>
          <w:color w:val="000000" w:themeColor="text1"/>
        </w:rPr>
      </w:pPr>
      <w:bookmarkStart w:id="23" w:name="_Toc238157530"/>
      <w:r w:rsidRPr="009C7C2D">
        <w:rPr>
          <w:rFonts w:ascii="Rockwell" w:hAnsi="Rockwell"/>
          <w:b/>
          <w:bCs/>
          <w:i w:val="0"/>
          <w:iCs w:val="0"/>
          <w:color w:val="000000" w:themeColor="text1"/>
        </w:rPr>
        <w:lastRenderedPageBreak/>
        <w:t>II.</w:t>
      </w:r>
      <w:r w:rsidR="00132C9E" w:rsidRPr="009C7C2D">
        <w:rPr>
          <w:rFonts w:ascii="Rockwell" w:hAnsi="Rockwell"/>
          <w:b/>
          <w:bCs/>
          <w:i w:val="0"/>
          <w:iCs w:val="0"/>
          <w:color w:val="000000" w:themeColor="text1"/>
        </w:rPr>
        <w:t>1.2</w:t>
      </w:r>
      <w:r w:rsidRPr="009C7C2D">
        <w:rPr>
          <w:rFonts w:ascii="Rockwell" w:hAnsi="Rockwell"/>
          <w:b/>
          <w:bCs/>
          <w:i w:val="0"/>
          <w:iCs w:val="0"/>
          <w:color w:val="000000" w:themeColor="text1"/>
        </w:rPr>
        <w:t xml:space="preserve">.3 </w:t>
      </w:r>
      <w:r w:rsidR="003C249C" w:rsidRPr="009C7C2D">
        <w:rPr>
          <w:rFonts w:ascii="Rockwell" w:hAnsi="Rockwell"/>
          <w:b/>
          <w:bCs/>
          <w:color w:val="000000" w:themeColor="text1"/>
        </w:rPr>
        <w:tab/>
      </w:r>
      <w:r w:rsidR="0035163C" w:rsidRPr="009C7C2D">
        <w:rPr>
          <w:rFonts w:ascii="Rockwell" w:hAnsi="Rockwell"/>
          <w:b/>
          <w:bCs/>
          <w:i w:val="0"/>
          <w:iCs w:val="0"/>
          <w:color w:val="000000" w:themeColor="text1"/>
        </w:rPr>
        <w:t>Les camions porteurs</w:t>
      </w:r>
      <w:bookmarkEnd w:id="23"/>
    </w:p>
    <w:p w14:paraId="76BB28A5"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040CE5B1" w14:textId="77777777" w:rsidTr="00866224">
        <w:tc>
          <w:tcPr>
            <w:tcW w:w="4821" w:type="dxa"/>
          </w:tcPr>
          <w:p w14:paraId="05134A9D"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50222880" w14:textId="77777777" w:rsidR="0035163C" w:rsidRPr="009C7C2D" w:rsidRDefault="0035163C" w:rsidP="00866224">
            <w:pPr>
              <w:jc w:val="both"/>
              <w:rPr>
                <w:rFonts w:ascii="Rockwell" w:hAnsi="Rockwell"/>
                <w:b/>
                <w:color w:val="000000" w:themeColor="text1"/>
              </w:rPr>
            </w:pPr>
          </w:p>
        </w:tc>
        <w:tc>
          <w:tcPr>
            <w:tcW w:w="2693" w:type="dxa"/>
          </w:tcPr>
          <w:p w14:paraId="49788A92"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3068D53D"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40C9429A" w14:textId="77777777" w:rsidR="0035163C" w:rsidRPr="009C7C2D" w:rsidRDefault="0035163C" w:rsidP="00866224">
            <w:pPr>
              <w:jc w:val="center"/>
              <w:rPr>
                <w:rFonts w:ascii="Rockwell" w:hAnsi="Rockwell"/>
                <w:b/>
                <w:color w:val="000000" w:themeColor="text1"/>
              </w:rPr>
            </w:pPr>
          </w:p>
        </w:tc>
      </w:tr>
      <w:tr w:rsidR="0035163C" w:rsidRPr="009C7C2D" w14:paraId="31DD46C1" w14:textId="77777777" w:rsidTr="00866224">
        <w:tc>
          <w:tcPr>
            <w:tcW w:w="4821" w:type="dxa"/>
          </w:tcPr>
          <w:p w14:paraId="7DD45F4F"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MARQUE ET MODELE</w:t>
            </w:r>
          </w:p>
          <w:p w14:paraId="575959C0"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ne doit préciser aucune marque. Le soumissionnaire doit indiquer </w:t>
            </w:r>
            <w:r w:rsidRPr="009C7C2D">
              <w:rPr>
                <w:rFonts w:ascii="Rockwell" w:hAnsi="Rockwell"/>
                <w:b/>
                <w:bCs/>
                <w:i/>
                <w:color w:val="000000" w:themeColor="text1"/>
              </w:rPr>
              <w:t xml:space="preserve">la marque et  le modèle </w:t>
            </w:r>
            <w:r w:rsidRPr="009C7C2D">
              <w:rPr>
                <w:rFonts w:ascii="Rockwell" w:hAnsi="Rockwell"/>
                <w:i/>
                <w:color w:val="000000" w:themeColor="text1"/>
              </w:rPr>
              <w:t xml:space="preserve">de son produit. </w:t>
            </w:r>
          </w:p>
          <w:p w14:paraId="19D504ED" w14:textId="77777777" w:rsidR="0035163C" w:rsidRPr="009C7C2D" w:rsidRDefault="0035163C" w:rsidP="00866224">
            <w:pPr>
              <w:jc w:val="both"/>
              <w:rPr>
                <w:rFonts w:ascii="Rockwell" w:hAnsi="Rockwell"/>
                <w:i/>
                <w:color w:val="000000" w:themeColor="text1"/>
              </w:rPr>
            </w:pPr>
          </w:p>
        </w:tc>
        <w:tc>
          <w:tcPr>
            <w:tcW w:w="2693" w:type="dxa"/>
          </w:tcPr>
          <w:p w14:paraId="1C2ABA56"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2E3B3E99"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775ACE3C" w14:textId="77777777" w:rsidTr="00866224">
        <w:tc>
          <w:tcPr>
            <w:tcW w:w="4821" w:type="dxa"/>
          </w:tcPr>
          <w:p w14:paraId="10F0256B"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 xml:space="preserve">TYPE DE PROPULSION </w:t>
            </w:r>
          </w:p>
          <w:p w14:paraId="67D84266"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obligatoirement l’une des mentions suivantes en fonction du Poids Total Autorisé en Charge (PTAC) souhaité :</w:t>
            </w:r>
          </w:p>
          <w:p w14:paraId="6E783CA9" w14:textId="77777777" w:rsidR="0035163C" w:rsidRPr="009C7C2D" w:rsidRDefault="0035163C">
            <w:pPr>
              <w:pStyle w:val="Paragraphedeliste"/>
              <w:numPr>
                <w:ilvl w:val="0"/>
                <w:numId w:val="33"/>
              </w:numPr>
              <w:spacing w:after="200" w:line="276" w:lineRule="auto"/>
              <w:jc w:val="both"/>
              <w:rPr>
                <w:rFonts w:ascii="Rockwell" w:hAnsi="Rockwell"/>
                <w:b/>
                <w:color w:val="000000" w:themeColor="text1"/>
              </w:rPr>
            </w:pPr>
            <w:r w:rsidRPr="009C7C2D">
              <w:rPr>
                <w:rFonts w:ascii="Rockwell" w:hAnsi="Rockwell"/>
                <w:b/>
                <w:i/>
                <w:color w:val="000000" w:themeColor="text1"/>
              </w:rPr>
              <w:t>4x2 </w:t>
            </w:r>
            <w:r w:rsidRPr="009C7C2D">
              <w:rPr>
                <w:rFonts w:ascii="Rockwell" w:hAnsi="Rockwell"/>
                <w:i/>
                <w:color w:val="000000" w:themeColor="text1"/>
              </w:rPr>
              <w:t>(pour PTAC maximum de 18 T)</w:t>
            </w:r>
            <w:r w:rsidRPr="009C7C2D">
              <w:rPr>
                <w:rFonts w:ascii="Rockwell" w:hAnsi="Rockwell"/>
                <w:b/>
                <w:i/>
                <w:color w:val="000000" w:themeColor="text1"/>
              </w:rPr>
              <w:t>,</w:t>
            </w:r>
          </w:p>
          <w:p w14:paraId="15BC1808" w14:textId="77777777" w:rsidR="0035163C" w:rsidRPr="009C7C2D" w:rsidRDefault="0035163C">
            <w:pPr>
              <w:pStyle w:val="Paragraphedeliste"/>
              <w:numPr>
                <w:ilvl w:val="0"/>
                <w:numId w:val="33"/>
              </w:numPr>
              <w:spacing w:after="200" w:line="276" w:lineRule="auto"/>
              <w:jc w:val="both"/>
              <w:rPr>
                <w:rFonts w:ascii="Rockwell" w:hAnsi="Rockwell"/>
                <w:b/>
                <w:color w:val="000000" w:themeColor="text1"/>
              </w:rPr>
            </w:pPr>
            <w:r w:rsidRPr="009C7C2D">
              <w:rPr>
                <w:rFonts w:ascii="Rockwell" w:hAnsi="Rockwell"/>
                <w:b/>
                <w:i/>
                <w:color w:val="000000" w:themeColor="text1"/>
              </w:rPr>
              <w:t>4x4 </w:t>
            </w:r>
            <w:r w:rsidRPr="009C7C2D">
              <w:rPr>
                <w:rFonts w:ascii="Rockwell" w:hAnsi="Rockwell"/>
                <w:i/>
                <w:color w:val="000000" w:themeColor="text1"/>
              </w:rPr>
              <w:t>(pour PTAC maximum de 18 T)</w:t>
            </w:r>
            <w:r w:rsidRPr="009C7C2D">
              <w:rPr>
                <w:rFonts w:ascii="Rockwell" w:hAnsi="Rockwell"/>
                <w:b/>
                <w:i/>
                <w:color w:val="000000" w:themeColor="text1"/>
              </w:rPr>
              <w:t>,</w:t>
            </w:r>
          </w:p>
          <w:p w14:paraId="6BF2AF50" w14:textId="77777777" w:rsidR="0035163C" w:rsidRPr="009C7C2D" w:rsidRDefault="0035163C">
            <w:pPr>
              <w:pStyle w:val="Paragraphedeliste"/>
              <w:numPr>
                <w:ilvl w:val="0"/>
                <w:numId w:val="33"/>
              </w:numPr>
              <w:spacing w:after="200" w:line="276" w:lineRule="auto"/>
              <w:jc w:val="both"/>
              <w:rPr>
                <w:rFonts w:ascii="Rockwell" w:hAnsi="Rockwell"/>
                <w:b/>
                <w:color w:val="000000" w:themeColor="text1"/>
              </w:rPr>
            </w:pPr>
            <w:r w:rsidRPr="009C7C2D">
              <w:rPr>
                <w:rFonts w:ascii="Rockwell" w:hAnsi="Rockwell"/>
                <w:b/>
                <w:i/>
                <w:color w:val="000000" w:themeColor="text1"/>
              </w:rPr>
              <w:t>6x2 </w:t>
            </w:r>
            <w:r w:rsidRPr="009C7C2D">
              <w:rPr>
                <w:rFonts w:ascii="Rockwell" w:hAnsi="Rockwell"/>
                <w:i/>
                <w:color w:val="000000" w:themeColor="text1"/>
              </w:rPr>
              <w:t>(pour PTAC maximum de 26 T)</w:t>
            </w:r>
            <w:r w:rsidRPr="009C7C2D">
              <w:rPr>
                <w:rFonts w:ascii="Rockwell" w:hAnsi="Rockwell"/>
                <w:b/>
                <w:i/>
                <w:color w:val="000000" w:themeColor="text1"/>
              </w:rPr>
              <w:t>;</w:t>
            </w:r>
          </w:p>
          <w:p w14:paraId="583C8A0B" w14:textId="77777777" w:rsidR="0035163C" w:rsidRPr="009C7C2D" w:rsidRDefault="0035163C">
            <w:pPr>
              <w:pStyle w:val="Paragraphedeliste"/>
              <w:numPr>
                <w:ilvl w:val="0"/>
                <w:numId w:val="33"/>
              </w:numPr>
              <w:spacing w:after="200" w:line="276" w:lineRule="auto"/>
              <w:jc w:val="both"/>
              <w:rPr>
                <w:rFonts w:ascii="Rockwell" w:hAnsi="Rockwell"/>
                <w:b/>
                <w:color w:val="000000" w:themeColor="text1"/>
              </w:rPr>
            </w:pPr>
            <w:r w:rsidRPr="009C7C2D">
              <w:rPr>
                <w:rFonts w:ascii="Rockwell" w:hAnsi="Rockwell"/>
                <w:b/>
                <w:i/>
                <w:color w:val="000000" w:themeColor="text1"/>
              </w:rPr>
              <w:t>6x4 </w:t>
            </w:r>
            <w:r w:rsidRPr="009C7C2D">
              <w:rPr>
                <w:rFonts w:ascii="Rockwell" w:hAnsi="Rockwell"/>
                <w:i/>
                <w:color w:val="000000" w:themeColor="text1"/>
              </w:rPr>
              <w:t>(pour PTAC maximum de 26 T)</w:t>
            </w:r>
            <w:r w:rsidRPr="009C7C2D">
              <w:rPr>
                <w:rFonts w:ascii="Rockwell" w:hAnsi="Rockwell"/>
                <w:b/>
                <w:i/>
                <w:color w:val="000000" w:themeColor="text1"/>
              </w:rPr>
              <w:t>;</w:t>
            </w:r>
          </w:p>
          <w:p w14:paraId="2588BD1C" w14:textId="77777777" w:rsidR="0035163C" w:rsidRPr="009C7C2D" w:rsidRDefault="0035163C">
            <w:pPr>
              <w:pStyle w:val="Paragraphedeliste"/>
              <w:numPr>
                <w:ilvl w:val="0"/>
                <w:numId w:val="33"/>
              </w:numPr>
              <w:spacing w:after="200" w:line="276" w:lineRule="auto"/>
              <w:jc w:val="both"/>
              <w:rPr>
                <w:rFonts w:ascii="Rockwell" w:hAnsi="Rockwell"/>
                <w:b/>
                <w:color w:val="000000" w:themeColor="text1"/>
              </w:rPr>
            </w:pPr>
            <w:r w:rsidRPr="009C7C2D">
              <w:rPr>
                <w:rFonts w:ascii="Rockwell" w:hAnsi="Rockwell"/>
                <w:b/>
                <w:i/>
                <w:color w:val="000000" w:themeColor="text1"/>
              </w:rPr>
              <w:t>6x6 </w:t>
            </w:r>
            <w:r w:rsidRPr="009C7C2D">
              <w:rPr>
                <w:rFonts w:ascii="Rockwell" w:hAnsi="Rockwell"/>
                <w:i/>
                <w:color w:val="000000" w:themeColor="text1"/>
              </w:rPr>
              <w:t>(pour PTAC maximum de 26 T);</w:t>
            </w:r>
          </w:p>
          <w:p w14:paraId="09CBB158" w14:textId="77777777" w:rsidR="0035163C" w:rsidRPr="009C7C2D" w:rsidRDefault="0035163C">
            <w:pPr>
              <w:pStyle w:val="Paragraphedeliste"/>
              <w:numPr>
                <w:ilvl w:val="0"/>
                <w:numId w:val="33"/>
              </w:numPr>
              <w:spacing w:after="200" w:line="276" w:lineRule="auto"/>
              <w:jc w:val="both"/>
              <w:rPr>
                <w:rFonts w:ascii="Rockwell" w:hAnsi="Rockwell"/>
                <w:b/>
                <w:color w:val="000000" w:themeColor="text1"/>
              </w:rPr>
            </w:pPr>
            <w:r w:rsidRPr="009C7C2D">
              <w:rPr>
                <w:rFonts w:ascii="Rockwell" w:hAnsi="Rockwell"/>
                <w:b/>
                <w:i/>
                <w:color w:val="000000" w:themeColor="text1"/>
              </w:rPr>
              <w:t>8x4 </w:t>
            </w:r>
            <w:r w:rsidRPr="009C7C2D">
              <w:rPr>
                <w:rFonts w:ascii="Rockwell" w:hAnsi="Rockwell"/>
                <w:i/>
                <w:color w:val="000000" w:themeColor="text1"/>
              </w:rPr>
              <w:t>(pour PTAC maximum de 31 T);</w:t>
            </w:r>
          </w:p>
          <w:p w14:paraId="665F2C19" w14:textId="77777777" w:rsidR="0035163C" w:rsidRPr="009C7C2D" w:rsidRDefault="0035163C">
            <w:pPr>
              <w:pStyle w:val="Paragraphedeliste"/>
              <w:numPr>
                <w:ilvl w:val="0"/>
                <w:numId w:val="33"/>
              </w:numPr>
              <w:spacing w:after="200" w:line="276" w:lineRule="auto"/>
              <w:jc w:val="both"/>
              <w:rPr>
                <w:rFonts w:ascii="Rockwell" w:hAnsi="Rockwell"/>
                <w:b/>
                <w:color w:val="000000" w:themeColor="text1"/>
              </w:rPr>
            </w:pPr>
            <w:r w:rsidRPr="009C7C2D">
              <w:rPr>
                <w:rFonts w:ascii="Rockwell" w:hAnsi="Rockwell"/>
                <w:b/>
                <w:i/>
                <w:color w:val="000000" w:themeColor="text1"/>
              </w:rPr>
              <w:t>8x6 </w:t>
            </w:r>
            <w:r w:rsidRPr="009C7C2D">
              <w:rPr>
                <w:rFonts w:ascii="Rockwell" w:hAnsi="Rockwell"/>
                <w:i/>
                <w:color w:val="000000" w:themeColor="text1"/>
              </w:rPr>
              <w:t>(pour PTAC maximum de 31 T);</w:t>
            </w:r>
          </w:p>
          <w:p w14:paraId="6C2B9E96" w14:textId="77777777" w:rsidR="0035163C" w:rsidRPr="009C7C2D" w:rsidRDefault="0035163C">
            <w:pPr>
              <w:pStyle w:val="Paragraphedeliste"/>
              <w:numPr>
                <w:ilvl w:val="0"/>
                <w:numId w:val="33"/>
              </w:numPr>
              <w:spacing w:after="200" w:line="276" w:lineRule="auto"/>
              <w:jc w:val="both"/>
              <w:rPr>
                <w:rFonts w:ascii="Rockwell" w:hAnsi="Rockwell"/>
                <w:b/>
                <w:color w:val="000000" w:themeColor="text1"/>
              </w:rPr>
            </w:pPr>
            <w:r w:rsidRPr="009C7C2D">
              <w:rPr>
                <w:rFonts w:ascii="Rockwell" w:hAnsi="Rockwell"/>
                <w:b/>
                <w:i/>
                <w:color w:val="000000" w:themeColor="text1"/>
              </w:rPr>
              <w:t xml:space="preserve">8x8 </w:t>
            </w:r>
            <w:r w:rsidRPr="009C7C2D">
              <w:rPr>
                <w:rFonts w:ascii="Rockwell" w:hAnsi="Rockwell"/>
                <w:i/>
                <w:color w:val="000000" w:themeColor="text1"/>
              </w:rPr>
              <w:t>(pour PTAC maximum de 31 T).</w:t>
            </w:r>
          </w:p>
        </w:tc>
        <w:tc>
          <w:tcPr>
            <w:tcW w:w="2693" w:type="dxa"/>
          </w:tcPr>
          <w:p w14:paraId="606FC2B9"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3A8E1224"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0FEFDF8E" w14:textId="77777777" w:rsidTr="00866224">
        <w:tc>
          <w:tcPr>
            <w:tcW w:w="4821" w:type="dxa"/>
          </w:tcPr>
          <w:p w14:paraId="71A6C7DC"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CARROSSERIE</w:t>
            </w:r>
          </w:p>
          <w:p w14:paraId="264E2AB3"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obligatoirement l’une des mentions suivantes :</w:t>
            </w:r>
          </w:p>
          <w:p w14:paraId="1FC8DE89"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Benne basculante,</w:t>
            </w:r>
          </w:p>
          <w:p w14:paraId="780DE883"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Plateau,</w:t>
            </w:r>
          </w:p>
          <w:p w14:paraId="489DD304"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Fourgon,</w:t>
            </w:r>
          </w:p>
          <w:p w14:paraId="69B509CE"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 xml:space="preserve">Plateau à ridelles, </w:t>
            </w:r>
          </w:p>
          <w:p w14:paraId="61461D5E"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Citernes,</w:t>
            </w:r>
          </w:p>
          <w:p w14:paraId="59E190D0" w14:textId="77777777" w:rsidR="0035163C" w:rsidRPr="009C7C2D" w:rsidRDefault="0035163C">
            <w:pPr>
              <w:pStyle w:val="Paragraphedeliste"/>
              <w:numPr>
                <w:ilvl w:val="0"/>
                <w:numId w:val="21"/>
              </w:numPr>
              <w:ind w:left="640" w:hanging="142"/>
              <w:jc w:val="both"/>
              <w:rPr>
                <w:rFonts w:ascii="Rockwell" w:hAnsi="Rockwell"/>
                <w:b/>
                <w:color w:val="000000" w:themeColor="text1"/>
              </w:rPr>
            </w:pPr>
            <w:r w:rsidRPr="009C7C2D">
              <w:rPr>
                <w:rFonts w:ascii="Rockwell" w:hAnsi="Rockwell"/>
                <w:b/>
                <w:color w:val="000000" w:themeColor="text1"/>
              </w:rPr>
              <w:t>Carrosseries spéciales.</w:t>
            </w:r>
          </w:p>
          <w:p w14:paraId="3D7D6A75" w14:textId="77777777" w:rsidR="0035163C" w:rsidRPr="009C7C2D" w:rsidRDefault="0035163C" w:rsidP="00866224">
            <w:pPr>
              <w:jc w:val="both"/>
              <w:rPr>
                <w:rFonts w:ascii="Rockwell" w:hAnsi="Rockwell"/>
                <w:b/>
                <w:color w:val="000000" w:themeColor="text1"/>
              </w:rPr>
            </w:pPr>
          </w:p>
          <w:p w14:paraId="0F69DDC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bien décrire la carrosserie souhaitée ainsi que les dimensions et capacités.</w:t>
            </w:r>
          </w:p>
        </w:tc>
        <w:tc>
          <w:tcPr>
            <w:tcW w:w="2693" w:type="dxa"/>
          </w:tcPr>
          <w:p w14:paraId="6B6CE105" w14:textId="77777777" w:rsidR="0035163C" w:rsidRPr="009C7C2D" w:rsidRDefault="0035163C" w:rsidP="00866224">
            <w:pPr>
              <w:rPr>
                <w:rFonts w:ascii="Rockwell" w:hAnsi="Rockwell"/>
                <w:color w:val="000000" w:themeColor="text1"/>
              </w:rPr>
            </w:pPr>
          </w:p>
        </w:tc>
        <w:tc>
          <w:tcPr>
            <w:tcW w:w="2835" w:type="dxa"/>
          </w:tcPr>
          <w:p w14:paraId="4B016797" w14:textId="77777777" w:rsidR="0035163C" w:rsidRPr="009C7C2D" w:rsidRDefault="0035163C" w:rsidP="00866224">
            <w:pPr>
              <w:rPr>
                <w:rFonts w:ascii="Rockwell" w:hAnsi="Rockwell"/>
                <w:color w:val="000000" w:themeColor="text1"/>
              </w:rPr>
            </w:pPr>
          </w:p>
        </w:tc>
      </w:tr>
      <w:tr w:rsidR="0035163C" w:rsidRPr="009C7C2D" w14:paraId="6D84CBA2" w14:textId="77777777" w:rsidTr="00866224">
        <w:tc>
          <w:tcPr>
            <w:tcW w:w="4821" w:type="dxa"/>
          </w:tcPr>
          <w:p w14:paraId="005FF9F2"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SOURCE D'ENERGIE</w:t>
            </w:r>
          </w:p>
          <w:p w14:paraId="7D046498"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a l'obligation de donner cette précision technique :</w:t>
            </w:r>
            <w:r w:rsidRPr="009C7C2D">
              <w:rPr>
                <w:rFonts w:ascii="Rockwell" w:hAnsi="Rockwell"/>
                <w:b/>
                <w:color w:val="000000" w:themeColor="text1"/>
              </w:rPr>
              <w:t xml:space="preserve"> gazole.</w:t>
            </w:r>
          </w:p>
        </w:tc>
        <w:tc>
          <w:tcPr>
            <w:tcW w:w="2693" w:type="dxa"/>
          </w:tcPr>
          <w:p w14:paraId="2C941774" w14:textId="77777777" w:rsidR="0035163C" w:rsidRPr="009C7C2D" w:rsidRDefault="0035163C" w:rsidP="00866224">
            <w:pPr>
              <w:rPr>
                <w:rFonts w:ascii="Rockwell" w:hAnsi="Rockwell"/>
                <w:color w:val="000000" w:themeColor="text1"/>
              </w:rPr>
            </w:pPr>
          </w:p>
        </w:tc>
        <w:tc>
          <w:tcPr>
            <w:tcW w:w="2835" w:type="dxa"/>
          </w:tcPr>
          <w:p w14:paraId="48548526" w14:textId="77777777" w:rsidR="0035163C" w:rsidRPr="009C7C2D" w:rsidRDefault="0035163C" w:rsidP="00866224">
            <w:pPr>
              <w:rPr>
                <w:rFonts w:ascii="Rockwell" w:hAnsi="Rockwell"/>
                <w:color w:val="000000" w:themeColor="text1"/>
              </w:rPr>
            </w:pPr>
          </w:p>
        </w:tc>
      </w:tr>
      <w:tr w:rsidR="0035163C" w:rsidRPr="009C7C2D" w14:paraId="6B6981CC" w14:textId="77777777" w:rsidTr="00866224">
        <w:tc>
          <w:tcPr>
            <w:tcW w:w="4821" w:type="dxa"/>
          </w:tcPr>
          <w:p w14:paraId="1A84F4F9"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CONSOMMATION</w:t>
            </w:r>
          </w:p>
          <w:p w14:paraId="79B6B65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a l’information souhaitée.</w:t>
            </w:r>
          </w:p>
          <w:p w14:paraId="717D34AA" w14:textId="77777777" w:rsidR="0035163C" w:rsidRPr="009C7C2D" w:rsidRDefault="0035163C" w:rsidP="00866224">
            <w:pPr>
              <w:jc w:val="both"/>
              <w:rPr>
                <w:rFonts w:ascii="Rockwell" w:hAnsi="Rockwell"/>
                <w:i/>
                <w:color w:val="000000" w:themeColor="text1"/>
              </w:rPr>
            </w:pPr>
          </w:p>
          <w:p w14:paraId="6B5A4588"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lastRenderedPageBreak/>
              <w:t>Le soumissionnaire indique la consommation moyenne du véhicule proposé au 100Km.</w:t>
            </w:r>
          </w:p>
          <w:p w14:paraId="012A6247" w14:textId="77777777" w:rsidR="0035163C" w:rsidRPr="009C7C2D" w:rsidRDefault="0035163C" w:rsidP="00866224">
            <w:pPr>
              <w:jc w:val="both"/>
              <w:rPr>
                <w:rFonts w:ascii="Rockwell" w:hAnsi="Rockwell"/>
                <w:b/>
                <w:color w:val="000000" w:themeColor="text1"/>
                <w:u w:val="single"/>
              </w:rPr>
            </w:pPr>
          </w:p>
        </w:tc>
        <w:tc>
          <w:tcPr>
            <w:tcW w:w="2693" w:type="dxa"/>
          </w:tcPr>
          <w:p w14:paraId="5208F89C" w14:textId="77777777" w:rsidR="0035163C" w:rsidRPr="009C7C2D" w:rsidRDefault="0035163C" w:rsidP="00866224">
            <w:pPr>
              <w:rPr>
                <w:rFonts w:ascii="Rockwell" w:hAnsi="Rockwell"/>
                <w:color w:val="000000" w:themeColor="text1"/>
              </w:rPr>
            </w:pPr>
          </w:p>
        </w:tc>
        <w:tc>
          <w:tcPr>
            <w:tcW w:w="2835" w:type="dxa"/>
          </w:tcPr>
          <w:p w14:paraId="3D366911" w14:textId="77777777" w:rsidR="0035163C" w:rsidRPr="009C7C2D" w:rsidRDefault="0035163C" w:rsidP="00866224">
            <w:pPr>
              <w:rPr>
                <w:rFonts w:ascii="Rockwell" w:hAnsi="Rockwell"/>
                <w:color w:val="000000" w:themeColor="text1"/>
              </w:rPr>
            </w:pPr>
          </w:p>
        </w:tc>
      </w:tr>
      <w:tr w:rsidR="0035163C" w:rsidRPr="009C7C2D" w14:paraId="1F8CE8F7" w14:textId="77777777" w:rsidTr="00866224">
        <w:tc>
          <w:tcPr>
            <w:tcW w:w="4821" w:type="dxa"/>
          </w:tcPr>
          <w:p w14:paraId="49A55A08"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SYSTEME DE TRANSMISSION</w:t>
            </w:r>
          </w:p>
          <w:p w14:paraId="677BC689"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obligatoirement l’une des mentions suivantes :</w:t>
            </w:r>
          </w:p>
          <w:p w14:paraId="127C699D" w14:textId="77777777" w:rsidR="0035163C" w:rsidRPr="009C7C2D" w:rsidRDefault="0035163C">
            <w:pPr>
              <w:pStyle w:val="Paragraphedeliste"/>
              <w:numPr>
                <w:ilvl w:val="0"/>
                <w:numId w:val="18"/>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boîte manuelle ;</w:t>
            </w:r>
          </w:p>
          <w:p w14:paraId="49EC5878" w14:textId="77777777" w:rsidR="0035163C" w:rsidRPr="009C7C2D" w:rsidRDefault="0035163C">
            <w:pPr>
              <w:pStyle w:val="Paragraphedeliste"/>
              <w:numPr>
                <w:ilvl w:val="0"/>
                <w:numId w:val="18"/>
              </w:numPr>
              <w:ind w:left="498" w:hanging="142"/>
              <w:jc w:val="both"/>
              <w:rPr>
                <w:rFonts w:ascii="Rockwell" w:hAnsi="Rockwell"/>
                <w:b/>
                <w:color w:val="000000" w:themeColor="text1"/>
              </w:rPr>
            </w:pPr>
            <w:r w:rsidRPr="009C7C2D">
              <w:rPr>
                <w:rFonts w:ascii="Rockwell" w:hAnsi="Rockwell"/>
                <w:b/>
                <w:color w:val="000000" w:themeColor="text1"/>
              </w:rPr>
              <w:t>boîte automatique ;</w:t>
            </w:r>
          </w:p>
          <w:p w14:paraId="0B0AC26C" w14:textId="77777777" w:rsidR="0035163C" w:rsidRPr="009C7C2D" w:rsidRDefault="0035163C">
            <w:pPr>
              <w:pStyle w:val="Paragraphedeliste"/>
              <w:numPr>
                <w:ilvl w:val="0"/>
                <w:numId w:val="18"/>
              </w:numPr>
              <w:ind w:left="498" w:hanging="142"/>
              <w:jc w:val="both"/>
              <w:rPr>
                <w:rFonts w:ascii="Rockwell" w:hAnsi="Rockwell"/>
                <w:b/>
                <w:color w:val="000000" w:themeColor="text1"/>
              </w:rPr>
            </w:pPr>
            <w:r w:rsidRPr="009C7C2D">
              <w:rPr>
                <w:rFonts w:ascii="Rockwell" w:hAnsi="Rockwell"/>
                <w:b/>
                <w:color w:val="000000" w:themeColor="text1"/>
              </w:rPr>
              <w:t>boîte manuelle ou automatique.</w:t>
            </w:r>
          </w:p>
        </w:tc>
        <w:tc>
          <w:tcPr>
            <w:tcW w:w="2693" w:type="dxa"/>
          </w:tcPr>
          <w:p w14:paraId="36D16002" w14:textId="77777777" w:rsidR="0035163C" w:rsidRPr="009C7C2D" w:rsidRDefault="0035163C" w:rsidP="00866224">
            <w:pPr>
              <w:rPr>
                <w:rFonts w:ascii="Rockwell" w:hAnsi="Rockwell"/>
                <w:color w:val="000000" w:themeColor="text1"/>
              </w:rPr>
            </w:pPr>
          </w:p>
        </w:tc>
        <w:tc>
          <w:tcPr>
            <w:tcW w:w="2835" w:type="dxa"/>
          </w:tcPr>
          <w:p w14:paraId="195CFE1A" w14:textId="77777777" w:rsidR="0035163C" w:rsidRPr="009C7C2D" w:rsidRDefault="0035163C" w:rsidP="00866224">
            <w:pPr>
              <w:rPr>
                <w:rFonts w:ascii="Rockwell" w:hAnsi="Rockwell"/>
                <w:color w:val="000000" w:themeColor="text1"/>
              </w:rPr>
            </w:pPr>
          </w:p>
        </w:tc>
      </w:tr>
      <w:tr w:rsidR="0035163C" w:rsidRPr="009C7C2D" w14:paraId="4AB114D8" w14:textId="77777777" w:rsidTr="00866224">
        <w:tc>
          <w:tcPr>
            <w:tcW w:w="4821" w:type="dxa"/>
          </w:tcPr>
          <w:p w14:paraId="7BD20413"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TYPE DE DIRECTION</w:t>
            </w:r>
            <w:r w:rsidRPr="009C7C2D">
              <w:rPr>
                <w:rFonts w:ascii="Rockwell" w:hAnsi="Rockwell"/>
                <w:color w:val="000000" w:themeColor="text1"/>
              </w:rPr>
              <w:t> </w:t>
            </w:r>
          </w:p>
          <w:p w14:paraId="42F33D85"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 xml:space="preserve">L’autorité contractante indique : </w:t>
            </w:r>
            <w:r w:rsidRPr="009C7C2D">
              <w:rPr>
                <w:rFonts w:ascii="Rockwell" w:hAnsi="Rockwell"/>
                <w:b/>
                <w:color w:val="000000" w:themeColor="text1"/>
              </w:rPr>
              <w:t>la direction doit être assistée</w:t>
            </w:r>
            <w:r w:rsidRPr="009C7C2D">
              <w:rPr>
                <w:rFonts w:ascii="Rockwell" w:hAnsi="Rockwell"/>
                <w:color w:val="000000" w:themeColor="text1"/>
              </w:rPr>
              <w:t>.</w:t>
            </w:r>
          </w:p>
        </w:tc>
        <w:tc>
          <w:tcPr>
            <w:tcW w:w="2693" w:type="dxa"/>
          </w:tcPr>
          <w:p w14:paraId="088BF175" w14:textId="77777777" w:rsidR="0035163C" w:rsidRPr="009C7C2D" w:rsidRDefault="0035163C" w:rsidP="00866224">
            <w:pPr>
              <w:rPr>
                <w:rFonts w:ascii="Rockwell" w:hAnsi="Rockwell"/>
                <w:color w:val="000000" w:themeColor="text1"/>
              </w:rPr>
            </w:pPr>
            <w:r w:rsidRPr="009C7C2D">
              <w:rPr>
                <w:rFonts w:ascii="Rockwell" w:hAnsi="Rockwell"/>
                <w:color w:val="000000" w:themeColor="text1"/>
              </w:rPr>
              <w:t xml:space="preserve"> </w:t>
            </w:r>
          </w:p>
        </w:tc>
        <w:tc>
          <w:tcPr>
            <w:tcW w:w="2835" w:type="dxa"/>
          </w:tcPr>
          <w:p w14:paraId="7BBADCAF" w14:textId="77777777" w:rsidR="0035163C" w:rsidRPr="009C7C2D" w:rsidRDefault="0035163C" w:rsidP="00866224">
            <w:pPr>
              <w:rPr>
                <w:rFonts w:ascii="Rockwell" w:hAnsi="Rockwell"/>
                <w:color w:val="000000" w:themeColor="text1"/>
              </w:rPr>
            </w:pPr>
          </w:p>
        </w:tc>
      </w:tr>
      <w:tr w:rsidR="0035163C" w:rsidRPr="009C7C2D" w14:paraId="6BB8B89E" w14:textId="77777777" w:rsidTr="00866224">
        <w:tc>
          <w:tcPr>
            <w:tcW w:w="4821" w:type="dxa"/>
          </w:tcPr>
          <w:p w14:paraId="06797245"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COLORIS</w:t>
            </w:r>
          </w:p>
          <w:p w14:paraId="7C2185B3" w14:textId="77777777" w:rsidR="0035163C" w:rsidRPr="009C7C2D" w:rsidRDefault="0035163C" w:rsidP="00866224">
            <w:pPr>
              <w:jc w:val="both"/>
              <w:rPr>
                <w:rFonts w:ascii="Rockwell" w:hAnsi="Rockwell"/>
                <w:b/>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véhicules de gendarmerie, sapeurs pompier, police, ambulance etc....pour lesquels une seule couleur est imposée</w:t>
            </w:r>
            <w:r w:rsidRPr="009C7C2D">
              <w:rPr>
                <w:rFonts w:ascii="Rockwell" w:hAnsi="Rockwell"/>
                <w:b/>
                <w:color w:val="000000" w:themeColor="text1"/>
              </w:rPr>
              <w:t xml:space="preserve">. </w:t>
            </w:r>
          </w:p>
        </w:tc>
        <w:tc>
          <w:tcPr>
            <w:tcW w:w="2693" w:type="dxa"/>
          </w:tcPr>
          <w:p w14:paraId="2D130C8E" w14:textId="77777777" w:rsidR="0035163C" w:rsidRPr="009C7C2D" w:rsidRDefault="0035163C" w:rsidP="00866224">
            <w:pPr>
              <w:rPr>
                <w:rFonts w:ascii="Rockwell" w:hAnsi="Rockwell"/>
                <w:color w:val="000000" w:themeColor="text1"/>
              </w:rPr>
            </w:pPr>
          </w:p>
        </w:tc>
        <w:tc>
          <w:tcPr>
            <w:tcW w:w="2835" w:type="dxa"/>
          </w:tcPr>
          <w:p w14:paraId="4ED5660C" w14:textId="77777777" w:rsidR="0035163C" w:rsidRPr="009C7C2D" w:rsidRDefault="0035163C" w:rsidP="00866224">
            <w:pPr>
              <w:rPr>
                <w:rFonts w:ascii="Rockwell" w:hAnsi="Rockwell"/>
                <w:color w:val="000000" w:themeColor="text1"/>
              </w:rPr>
            </w:pPr>
          </w:p>
        </w:tc>
      </w:tr>
      <w:tr w:rsidR="0035163C" w:rsidRPr="009C7C2D" w14:paraId="0935CFF6" w14:textId="77777777" w:rsidTr="00866224">
        <w:tc>
          <w:tcPr>
            <w:tcW w:w="4821" w:type="dxa"/>
          </w:tcPr>
          <w:p w14:paraId="288F7292"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SUSPENSION</w:t>
            </w:r>
          </w:p>
          <w:p w14:paraId="222B178B"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Dans le cadre de la tropicalisation, la suspension doit être adaptée à l’utilisation sur les mauvaises routes. </w:t>
            </w:r>
          </w:p>
          <w:p w14:paraId="6A32F46E"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indiquer la mention :</w:t>
            </w:r>
            <w:r w:rsidRPr="009C7C2D">
              <w:rPr>
                <w:rFonts w:ascii="Rockwell" w:hAnsi="Rockwell"/>
                <w:b/>
                <w:color w:val="000000" w:themeColor="text1"/>
              </w:rPr>
              <w:t xml:space="preserve"> Suspension renforcée pour les mauvaises routes.</w:t>
            </w:r>
          </w:p>
          <w:p w14:paraId="3FD7FDFF" w14:textId="77777777" w:rsidR="0035163C" w:rsidRPr="009C7C2D" w:rsidRDefault="0035163C" w:rsidP="00866224">
            <w:pPr>
              <w:jc w:val="both"/>
              <w:rPr>
                <w:rFonts w:ascii="Rockwell" w:hAnsi="Rockwell"/>
                <w:i/>
                <w:color w:val="000000" w:themeColor="text1"/>
              </w:rPr>
            </w:pPr>
          </w:p>
        </w:tc>
        <w:tc>
          <w:tcPr>
            <w:tcW w:w="2693" w:type="dxa"/>
          </w:tcPr>
          <w:p w14:paraId="5C37F7E7"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 xml:space="preserve"> </w:t>
            </w:r>
          </w:p>
        </w:tc>
        <w:tc>
          <w:tcPr>
            <w:tcW w:w="2835" w:type="dxa"/>
          </w:tcPr>
          <w:p w14:paraId="6A2E31B5" w14:textId="77777777" w:rsidR="0035163C" w:rsidRPr="009C7C2D" w:rsidRDefault="0035163C" w:rsidP="00866224">
            <w:pPr>
              <w:rPr>
                <w:rFonts w:ascii="Rockwell" w:hAnsi="Rockwell"/>
                <w:color w:val="000000" w:themeColor="text1"/>
              </w:rPr>
            </w:pPr>
          </w:p>
        </w:tc>
      </w:tr>
      <w:tr w:rsidR="0035163C" w:rsidRPr="009C7C2D" w14:paraId="7E49CF42" w14:textId="77777777" w:rsidTr="00866224">
        <w:tc>
          <w:tcPr>
            <w:tcW w:w="4821" w:type="dxa"/>
          </w:tcPr>
          <w:p w14:paraId="7077D6B9"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MOTORISATION</w:t>
            </w:r>
          </w:p>
          <w:p w14:paraId="4075668D"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Cette notion fait appel à l’émission standard. </w:t>
            </w:r>
          </w:p>
          <w:p w14:paraId="72EC05E9" w14:textId="77777777" w:rsidR="0035163C" w:rsidRPr="009C7C2D" w:rsidRDefault="0035163C" w:rsidP="00866224">
            <w:pPr>
              <w:jc w:val="both"/>
              <w:rPr>
                <w:rFonts w:ascii="Rockwell" w:hAnsi="Rockwell"/>
                <w:i/>
                <w:color w:val="000000" w:themeColor="text1"/>
              </w:rPr>
            </w:pPr>
          </w:p>
          <w:p w14:paraId="63ABC1E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indique la mention suivante : </w:t>
            </w:r>
            <w:r w:rsidRPr="009C7C2D">
              <w:rPr>
                <w:rFonts w:ascii="Rockwell" w:hAnsi="Rockwell"/>
                <w:b/>
                <w:color w:val="000000" w:themeColor="text1"/>
              </w:rPr>
              <w:t>Euro 2 ou 3 ou équivalent ou version ultérieure.</w:t>
            </w:r>
          </w:p>
        </w:tc>
        <w:tc>
          <w:tcPr>
            <w:tcW w:w="2693" w:type="dxa"/>
          </w:tcPr>
          <w:p w14:paraId="4F3B1B07" w14:textId="77777777" w:rsidR="0035163C" w:rsidRPr="009C7C2D" w:rsidRDefault="0035163C" w:rsidP="00866224">
            <w:pPr>
              <w:jc w:val="both"/>
              <w:rPr>
                <w:rFonts w:ascii="Rockwell" w:hAnsi="Rockwell"/>
                <w:color w:val="000000" w:themeColor="text1"/>
              </w:rPr>
            </w:pPr>
          </w:p>
        </w:tc>
        <w:tc>
          <w:tcPr>
            <w:tcW w:w="2835" w:type="dxa"/>
          </w:tcPr>
          <w:p w14:paraId="2988C066" w14:textId="77777777" w:rsidR="0035163C" w:rsidRPr="009C7C2D" w:rsidRDefault="0035163C" w:rsidP="00866224">
            <w:pPr>
              <w:rPr>
                <w:rFonts w:ascii="Rockwell" w:hAnsi="Rockwell"/>
                <w:color w:val="000000" w:themeColor="text1"/>
              </w:rPr>
            </w:pPr>
          </w:p>
        </w:tc>
      </w:tr>
      <w:tr w:rsidR="0035163C" w:rsidRPr="009C7C2D" w14:paraId="7370B565" w14:textId="77777777" w:rsidTr="00866224">
        <w:tc>
          <w:tcPr>
            <w:tcW w:w="4821" w:type="dxa"/>
          </w:tcPr>
          <w:p w14:paraId="70A11EBE"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 xml:space="preserve">POIDS TOTAL AUTORISE EN CHARGE (PTAC) </w:t>
            </w:r>
          </w:p>
          <w:p w14:paraId="7025645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choisir l’une des catégories suivantes :</w:t>
            </w:r>
          </w:p>
          <w:p w14:paraId="65867D05" w14:textId="77777777" w:rsidR="0035163C" w:rsidRPr="009C7C2D" w:rsidRDefault="0035163C" w:rsidP="00866224">
            <w:pPr>
              <w:pStyle w:val="Paragraphedeliste"/>
              <w:ind w:left="284"/>
              <w:jc w:val="both"/>
              <w:rPr>
                <w:rFonts w:ascii="Rockwell" w:hAnsi="Rockwell"/>
                <w:b/>
                <w:i/>
                <w:color w:val="000000" w:themeColor="text1"/>
              </w:rPr>
            </w:pPr>
            <w:r w:rsidRPr="009C7C2D">
              <w:rPr>
                <w:rFonts w:ascii="Rockwell" w:hAnsi="Rockwell"/>
                <w:b/>
                <w:i/>
                <w:color w:val="000000" w:themeColor="text1"/>
              </w:rPr>
              <w:t>Catégorie 1</w:t>
            </w:r>
          </w:p>
          <w:p w14:paraId="737723EC"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PTAC supérieur à 3.5 T</w:t>
            </w:r>
          </w:p>
          <w:p w14:paraId="3CA9FF48" w14:textId="77777777" w:rsidR="0035163C" w:rsidRPr="009C7C2D" w:rsidRDefault="0035163C" w:rsidP="00866224">
            <w:pPr>
              <w:pStyle w:val="Paragraphedeliste"/>
              <w:ind w:left="1134"/>
              <w:jc w:val="both"/>
              <w:rPr>
                <w:rFonts w:ascii="Rockwell" w:hAnsi="Rockwell"/>
                <w:b/>
                <w:i/>
                <w:color w:val="000000" w:themeColor="text1"/>
              </w:rPr>
            </w:pPr>
          </w:p>
          <w:p w14:paraId="60B3523C" w14:textId="77777777" w:rsidR="0035163C" w:rsidRPr="009C7C2D" w:rsidRDefault="0035163C" w:rsidP="00866224">
            <w:pPr>
              <w:pStyle w:val="Paragraphedeliste"/>
              <w:ind w:left="284"/>
              <w:jc w:val="both"/>
              <w:rPr>
                <w:rFonts w:ascii="Rockwell" w:hAnsi="Rockwell"/>
                <w:b/>
                <w:i/>
                <w:color w:val="000000" w:themeColor="text1"/>
              </w:rPr>
            </w:pPr>
            <w:r w:rsidRPr="009C7C2D">
              <w:rPr>
                <w:rFonts w:ascii="Rockwell" w:hAnsi="Rockwell"/>
                <w:b/>
                <w:i/>
                <w:color w:val="000000" w:themeColor="text1"/>
              </w:rPr>
              <w:t>Catégorie 2</w:t>
            </w:r>
          </w:p>
          <w:p w14:paraId="5A66A2E9"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PTAC supérieur à 8 T</w:t>
            </w:r>
          </w:p>
          <w:p w14:paraId="2E8499B1" w14:textId="77777777" w:rsidR="0035163C" w:rsidRPr="009C7C2D" w:rsidRDefault="0035163C" w:rsidP="00866224">
            <w:pPr>
              <w:ind w:left="1134"/>
              <w:jc w:val="both"/>
              <w:rPr>
                <w:rFonts w:ascii="Rockwell" w:hAnsi="Rockwell"/>
                <w:color w:val="000000" w:themeColor="text1"/>
              </w:rPr>
            </w:pPr>
          </w:p>
          <w:p w14:paraId="3008D4FF" w14:textId="77777777" w:rsidR="0035163C" w:rsidRPr="009C7C2D" w:rsidRDefault="0035163C" w:rsidP="00866224">
            <w:pPr>
              <w:pStyle w:val="Paragraphedeliste"/>
              <w:ind w:left="284"/>
              <w:jc w:val="both"/>
              <w:rPr>
                <w:rFonts w:ascii="Rockwell" w:hAnsi="Rockwell"/>
                <w:b/>
                <w:i/>
                <w:color w:val="000000" w:themeColor="text1"/>
              </w:rPr>
            </w:pPr>
            <w:r w:rsidRPr="009C7C2D">
              <w:rPr>
                <w:rFonts w:ascii="Rockwell" w:hAnsi="Rockwell"/>
                <w:b/>
                <w:i/>
                <w:color w:val="000000" w:themeColor="text1"/>
              </w:rPr>
              <w:t>Catégorie 3</w:t>
            </w:r>
          </w:p>
          <w:p w14:paraId="5DE00F3B"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 xml:space="preserve">PTAC supérieur à 13 T </w:t>
            </w:r>
          </w:p>
          <w:p w14:paraId="77B5270B" w14:textId="77777777" w:rsidR="0035163C" w:rsidRPr="009C7C2D" w:rsidRDefault="0035163C" w:rsidP="00866224">
            <w:pPr>
              <w:jc w:val="both"/>
              <w:rPr>
                <w:rFonts w:ascii="Rockwell" w:hAnsi="Rockwell"/>
                <w:color w:val="000000" w:themeColor="text1"/>
              </w:rPr>
            </w:pPr>
          </w:p>
          <w:p w14:paraId="7BA7BE50" w14:textId="77777777" w:rsidR="0035163C" w:rsidRPr="009C7C2D" w:rsidRDefault="0035163C" w:rsidP="00866224">
            <w:pPr>
              <w:pStyle w:val="Paragraphedeliste"/>
              <w:ind w:left="284"/>
              <w:jc w:val="both"/>
              <w:rPr>
                <w:rFonts w:ascii="Rockwell" w:hAnsi="Rockwell"/>
                <w:b/>
                <w:i/>
                <w:color w:val="000000" w:themeColor="text1"/>
              </w:rPr>
            </w:pPr>
            <w:r w:rsidRPr="009C7C2D">
              <w:rPr>
                <w:rFonts w:ascii="Rockwell" w:hAnsi="Rockwell"/>
                <w:b/>
                <w:i/>
                <w:color w:val="000000" w:themeColor="text1"/>
              </w:rPr>
              <w:t>Catégorie 4</w:t>
            </w:r>
          </w:p>
          <w:p w14:paraId="6D3D03DD"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PTAC supérieur à 18 T</w:t>
            </w:r>
          </w:p>
          <w:p w14:paraId="58CA186A" w14:textId="77777777" w:rsidR="0035163C" w:rsidRPr="009C7C2D" w:rsidRDefault="0035163C" w:rsidP="00866224">
            <w:pPr>
              <w:pStyle w:val="Paragraphedeliste"/>
              <w:ind w:left="284"/>
              <w:jc w:val="both"/>
              <w:rPr>
                <w:rFonts w:ascii="Rockwell" w:hAnsi="Rockwell"/>
                <w:b/>
                <w:i/>
                <w:color w:val="000000" w:themeColor="text1"/>
              </w:rPr>
            </w:pPr>
          </w:p>
          <w:p w14:paraId="5C178055" w14:textId="77777777" w:rsidR="0035163C" w:rsidRPr="009C7C2D" w:rsidRDefault="0035163C" w:rsidP="00866224">
            <w:pPr>
              <w:pStyle w:val="Paragraphedeliste"/>
              <w:ind w:left="284"/>
              <w:jc w:val="both"/>
              <w:rPr>
                <w:rFonts w:ascii="Rockwell" w:hAnsi="Rockwell"/>
                <w:b/>
                <w:i/>
                <w:color w:val="000000" w:themeColor="text1"/>
              </w:rPr>
            </w:pPr>
            <w:r w:rsidRPr="009C7C2D">
              <w:rPr>
                <w:rFonts w:ascii="Rockwell" w:hAnsi="Rockwell"/>
                <w:b/>
                <w:i/>
                <w:color w:val="000000" w:themeColor="text1"/>
              </w:rPr>
              <w:t>Catégorie 5</w:t>
            </w:r>
          </w:p>
          <w:p w14:paraId="0CA33751"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PTAC supérieur à 26 T</w:t>
            </w:r>
          </w:p>
        </w:tc>
        <w:tc>
          <w:tcPr>
            <w:tcW w:w="2693" w:type="dxa"/>
          </w:tcPr>
          <w:p w14:paraId="6C8DCA42" w14:textId="77777777" w:rsidR="0035163C" w:rsidRPr="009C7C2D" w:rsidRDefault="0035163C" w:rsidP="00866224">
            <w:pPr>
              <w:jc w:val="both"/>
              <w:rPr>
                <w:rFonts w:ascii="Rockwell" w:hAnsi="Rockwell"/>
                <w:color w:val="000000" w:themeColor="text1"/>
              </w:rPr>
            </w:pPr>
          </w:p>
        </w:tc>
        <w:tc>
          <w:tcPr>
            <w:tcW w:w="2835" w:type="dxa"/>
          </w:tcPr>
          <w:p w14:paraId="169529C9" w14:textId="77777777" w:rsidR="0035163C" w:rsidRPr="009C7C2D" w:rsidRDefault="0035163C" w:rsidP="00866224">
            <w:pPr>
              <w:jc w:val="both"/>
              <w:rPr>
                <w:rFonts w:ascii="Rockwell" w:hAnsi="Rockwell"/>
                <w:color w:val="000000" w:themeColor="text1"/>
              </w:rPr>
            </w:pPr>
          </w:p>
        </w:tc>
      </w:tr>
      <w:tr w:rsidR="0035163C" w:rsidRPr="009C7C2D" w14:paraId="280B8129" w14:textId="77777777" w:rsidTr="00866224">
        <w:tc>
          <w:tcPr>
            <w:tcW w:w="4821" w:type="dxa"/>
          </w:tcPr>
          <w:p w14:paraId="45EBD86E" w14:textId="77777777" w:rsidR="0035163C" w:rsidRPr="009C7C2D" w:rsidRDefault="0035163C" w:rsidP="00866224">
            <w:pPr>
              <w:spacing w:after="120"/>
              <w:jc w:val="both"/>
              <w:rPr>
                <w:rFonts w:ascii="Rockwell" w:hAnsi="Rockwell"/>
                <w:b/>
                <w:bCs/>
                <w:color w:val="000000" w:themeColor="text1"/>
                <w:u w:val="single"/>
              </w:rPr>
            </w:pPr>
            <w:r w:rsidRPr="009C7C2D">
              <w:rPr>
                <w:rFonts w:ascii="Rockwell" w:hAnsi="Rockwell"/>
                <w:b/>
                <w:color w:val="000000" w:themeColor="text1"/>
                <w:u w:val="single"/>
              </w:rPr>
              <w:t>SYSTEME DE REFROIDISSEMENT</w:t>
            </w:r>
            <w:r w:rsidRPr="009C7C2D">
              <w:rPr>
                <w:rFonts w:ascii="Rockwell" w:hAnsi="Rockwell"/>
                <w:color w:val="000000" w:themeColor="text1"/>
              </w:rPr>
              <w:t xml:space="preserve"> </w:t>
            </w:r>
            <w:r w:rsidRPr="009C7C2D">
              <w:rPr>
                <w:rFonts w:ascii="Rockwell" w:hAnsi="Rockwell"/>
                <w:b/>
                <w:bCs/>
                <w:color w:val="000000" w:themeColor="text1"/>
                <w:u w:val="single"/>
              </w:rPr>
              <w:t>&amp; TROPICALISATION</w:t>
            </w:r>
          </w:p>
          <w:p w14:paraId="03DACDA7" w14:textId="77777777" w:rsidR="0035163C" w:rsidRPr="009C7C2D" w:rsidRDefault="0035163C" w:rsidP="00866224">
            <w:pPr>
              <w:jc w:val="both"/>
              <w:rPr>
                <w:rFonts w:ascii="Rockwell" w:hAnsi="Rockwell"/>
                <w:color w:val="000000" w:themeColor="text1"/>
                <w:highlight w:val="yellow"/>
              </w:rPr>
            </w:pPr>
          </w:p>
          <w:p w14:paraId="7C104366" w14:textId="77777777" w:rsidR="0035163C" w:rsidRPr="009C7C2D" w:rsidRDefault="0035163C" w:rsidP="00866224">
            <w:pPr>
              <w:jc w:val="both"/>
              <w:rPr>
                <w:rFonts w:ascii="Rockwell" w:hAnsi="Rockwell"/>
                <w:b/>
                <w:color w:val="000000" w:themeColor="text1"/>
              </w:rPr>
            </w:pPr>
            <w:r w:rsidRPr="009C7C2D">
              <w:rPr>
                <w:rFonts w:ascii="Rockwell" w:hAnsi="Rockwell"/>
                <w:color w:val="000000" w:themeColor="text1"/>
              </w:rPr>
              <w:t>L</w:t>
            </w:r>
            <w:r w:rsidRPr="009C7C2D">
              <w:rPr>
                <w:rFonts w:ascii="Rockwell" w:hAnsi="Rockwell"/>
                <w:i/>
                <w:color w:val="000000" w:themeColor="text1"/>
              </w:rPr>
              <w:t>es véhicules conçus pour les régions tempérées sont souvent munis d'un système de refroidissement qui n'est pas adapté aux pays tropicaux. Il est donc nécessaire de tropicaliser les véhicules destinés à l'Afrique</w:t>
            </w:r>
            <w:r w:rsidRPr="009C7C2D">
              <w:rPr>
                <w:rFonts w:ascii="Rockwell" w:hAnsi="Rockwell"/>
                <w:color w:val="000000" w:themeColor="text1"/>
              </w:rPr>
              <w:t>. L</w:t>
            </w:r>
            <w:r w:rsidRPr="009C7C2D">
              <w:rPr>
                <w:rFonts w:ascii="Rockwell" w:hAnsi="Rockwell"/>
                <w:i/>
                <w:color w:val="000000" w:themeColor="text1"/>
              </w:rPr>
              <w:t>'autorité contractante doit indiquer la mention :</w:t>
            </w:r>
            <w:r w:rsidRPr="009C7C2D">
              <w:rPr>
                <w:rFonts w:ascii="Rockwell" w:hAnsi="Rockwell"/>
                <w:b/>
                <w:color w:val="000000" w:themeColor="text1"/>
              </w:rPr>
              <w:t xml:space="preserve"> tropicalisé.</w:t>
            </w:r>
          </w:p>
          <w:p w14:paraId="16F6A80D" w14:textId="77777777" w:rsidR="0035163C" w:rsidRPr="009C7C2D" w:rsidRDefault="0035163C" w:rsidP="00866224">
            <w:pPr>
              <w:jc w:val="both"/>
              <w:rPr>
                <w:rFonts w:ascii="Rockwell" w:hAnsi="Rockwell"/>
                <w:b/>
                <w:color w:val="000000" w:themeColor="text1"/>
                <w:highlight w:val="yellow"/>
              </w:rPr>
            </w:pPr>
          </w:p>
          <w:p w14:paraId="0F99C847" w14:textId="77777777" w:rsidR="0035163C" w:rsidRPr="009C7C2D" w:rsidRDefault="0035163C" w:rsidP="00866224">
            <w:pPr>
              <w:jc w:val="both"/>
              <w:rPr>
                <w:rFonts w:ascii="Rockwell" w:hAnsi="Rockwell"/>
                <w:b/>
                <w:bCs/>
                <w:iCs/>
                <w:color w:val="000000" w:themeColor="text1"/>
              </w:rPr>
            </w:pPr>
          </w:p>
        </w:tc>
        <w:tc>
          <w:tcPr>
            <w:tcW w:w="2693" w:type="dxa"/>
          </w:tcPr>
          <w:p w14:paraId="19A4FF32" w14:textId="77777777" w:rsidR="0035163C" w:rsidRPr="009C7C2D" w:rsidRDefault="0035163C" w:rsidP="00866224">
            <w:pPr>
              <w:jc w:val="both"/>
              <w:rPr>
                <w:rFonts w:ascii="Rockwell" w:hAnsi="Rockwell"/>
                <w:color w:val="000000" w:themeColor="text1"/>
              </w:rPr>
            </w:pPr>
          </w:p>
        </w:tc>
        <w:tc>
          <w:tcPr>
            <w:tcW w:w="2835" w:type="dxa"/>
          </w:tcPr>
          <w:p w14:paraId="69DEEBDE" w14:textId="77777777" w:rsidR="0035163C" w:rsidRPr="009C7C2D" w:rsidRDefault="0035163C" w:rsidP="00866224">
            <w:pPr>
              <w:jc w:val="both"/>
              <w:rPr>
                <w:rFonts w:ascii="Rockwell" w:hAnsi="Rockwell"/>
                <w:color w:val="000000" w:themeColor="text1"/>
              </w:rPr>
            </w:pPr>
          </w:p>
        </w:tc>
      </w:tr>
      <w:tr w:rsidR="0035163C" w:rsidRPr="009C7C2D" w14:paraId="43B29C03" w14:textId="77777777" w:rsidTr="00866224">
        <w:trPr>
          <w:trHeight w:val="925"/>
        </w:trPr>
        <w:tc>
          <w:tcPr>
            <w:tcW w:w="4821" w:type="dxa"/>
          </w:tcPr>
          <w:p w14:paraId="5C66CFBE"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u w:val="single"/>
              </w:rPr>
              <w:t>FREINAGE </w:t>
            </w:r>
          </w:p>
          <w:p w14:paraId="6F3CA1A9"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indiquer la mention :</w:t>
            </w:r>
            <w:r w:rsidRPr="009C7C2D">
              <w:rPr>
                <w:rFonts w:ascii="Rockwell" w:hAnsi="Rockwell"/>
                <w:b/>
                <w:color w:val="000000" w:themeColor="text1"/>
              </w:rPr>
              <w:t xml:space="preserve"> ABS minimum.</w:t>
            </w:r>
          </w:p>
        </w:tc>
        <w:tc>
          <w:tcPr>
            <w:tcW w:w="2693" w:type="dxa"/>
          </w:tcPr>
          <w:p w14:paraId="0412B0FB" w14:textId="77777777" w:rsidR="0035163C" w:rsidRPr="009C7C2D" w:rsidRDefault="0035163C" w:rsidP="00866224">
            <w:pPr>
              <w:ind w:left="360"/>
              <w:jc w:val="both"/>
              <w:rPr>
                <w:rFonts w:ascii="Rockwell" w:hAnsi="Rockwell"/>
                <w:color w:val="000000" w:themeColor="text1"/>
              </w:rPr>
            </w:pPr>
          </w:p>
        </w:tc>
        <w:tc>
          <w:tcPr>
            <w:tcW w:w="2835" w:type="dxa"/>
          </w:tcPr>
          <w:p w14:paraId="5C1C45E7" w14:textId="77777777" w:rsidR="0035163C" w:rsidRPr="009C7C2D" w:rsidRDefault="0035163C" w:rsidP="00866224">
            <w:pPr>
              <w:jc w:val="both"/>
              <w:rPr>
                <w:rFonts w:ascii="Rockwell" w:hAnsi="Rockwell"/>
                <w:color w:val="000000" w:themeColor="text1"/>
              </w:rPr>
            </w:pPr>
          </w:p>
        </w:tc>
      </w:tr>
      <w:tr w:rsidR="0035163C" w:rsidRPr="009C7C2D" w14:paraId="0A983391" w14:textId="77777777" w:rsidTr="00866224">
        <w:trPr>
          <w:trHeight w:val="925"/>
        </w:trPr>
        <w:tc>
          <w:tcPr>
            <w:tcW w:w="4821" w:type="dxa"/>
          </w:tcPr>
          <w:p w14:paraId="36180AEA"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CHARGE UTILE</w:t>
            </w:r>
            <w:r w:rsidRPr="009C7C2D">
              <w:rPr>
                <w:rFonts w:ascii="Rockwell" w:hAnsi="Rockwell"/>
                <w:color w:val="000000" w:themeColor="text1"/>
              </w:rPr>
              <w:t xml:space="preserve"> </w:t>
            </w:r>
          </w:p>
          <w:p w14:paraId="53677518"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 xml:space="preserve">L’autorité contractante indique la mention suivante : </w:t>
            </w:r>
            <w:r w:rsidRPr="009C7C2D">
              <w:rPr>
                <w:rFonts w:ascii="Rockwell" w:hAnsi="Rockwell"/>
                <w:b/>
                <w:color w:val="000000" w:themeColor="text1"/>
              </w:rPr>
              <w:t>A préciser selon le règlement communautaire UEMOA.</w:t>
            </w:r>
          </w:p>
        </w:tc>
        <w:tc>
          <w:tcPr>
            <w:tcW w:w="2693" w:type="dxa"/>
          </w:tcPr>
          <w:p w14:paraId="4303FB80" w14:textId="77777777" w:rsidR="0035163C" w:rsidRPr="009C7C2D" w:rsidRDefault="0035163C" w:rsidP="00866224">
            <w:pPr>
              <w:ind w:left="360"/>
              <w:jc w:val="both"/>
              <w:rPr>
                <w:rFonts w:ascii="Rockwell" w:hAnsi="Rockwell"/>
                <w:color w:val="000000" w:themeColor="text1"/>
              </w:rPr>
            </w:pPr>
          </w:p>
        </w:tc>
        <w:tc>
          <w:tcPr>
            <w:tcW w:w="2835" w:type="dxa"/>
          </w:tcPr>
          <w:p w14:paraId="0AD438EB" w14:textId="77777777" w:rsidR="0035163C" w:rsidRPr="009C7C2D" w:rsidRDefault="0035163C" w:rsidP="00866224">
            <w:pPr>
              <w:jc w:val="both"/>
              <w:rPr>
                <w:rFonts w:ascii="Rockwell" w:hAnsi="Rockwell"/>
                <w:color w:val="000000" w:themeColor="text1"/>
              </w:rPr>
            </w:pPr>
          </w:p>
        </w:tc>
      </w:tr>
      <w:tr w:rsidR="0035163C" w:rsidRPr="009C7C2D" w14:paraId="5469E2FC" w14:textId="77777777" w:rsidTr="00866224">
        <w:trPr>
          <w:trHeight w:val="317"/>
        </w:trPr>
        <w:tc>
          <w:tcPr>
            <w:tcW w:w="4821" w:type="dxa"/>
            <w:tcBorders>
              <w:bottom w:val="single" w:sz="4" w:space="0" w:color="auto"/>
            </w:tcBorders>
          </w:tcPr>
          <w:p w14:paraId="0BFEEAE4"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PLACES ASSISES</w:t>
            </w:r>
            <w:r w:rsidRPr="009C7C2D">
              <w:rPr>
                <w:rFonts w:ascii="Rockwell" w:hAnsi="Rockwell"/>
                <w:color w:val="000000" w:themeColor="text1"/>
              </w:rPr>
              <w:t xml:space="preserve"> </w:t>
            </w:r>
          </w:p>
          <w:p w14:paraId="4D85DC8F"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indique la mention suivante :</w:t>
            </w:r>
            <w:r w:rsidRPr="009C7C2D">
              <w:rPr>
                <w:rFonts w:ascii="Rockwell" w:hAnsi="Rockwell"/>
                <w:b/>
                <w:color w:val="000000" w:themeColor="text1"/>
              </w:rPr>
              <w:t xml:space="preserve"> Minimum deux (02) places.</w:t>
            </w:r>
          </w:p>
        </w:tc>
        <w:tc>
          <w:tcPr>
            <w:tcW w:w="2693" w:type="dxa"/>
            <w:tcBorders>
              <w:bottom w:val="single" w:sz="4" w:space="0" w:color="auto"/>
            </w:tcBorders>
          </w:tcPr>
          <w:p w14:paraId="236B287A" w14:textId="77777777" w:rsidR="0035163C" w:rsidRPr="009C7C2D" w:rsidRDefault="0035163C" w:rsidP="00866224">
            <w:pPr>
              <w:jc w:val="both"/>
              <w:rPr>
                <w:rFonts w:ascii="Rockwell" w:hAnsi="Rockwell"/>
                <w:color w:val="000000" w:themeColor="text1"/>
              </w:rPr>
            </w:pPr>
          </w:p>
        </w:tc>
        <w:tc>
          <w:tcPr>
            <w:tcW w:w="2835" w:type="dxa"/>
            <w:tcBorders>
              <w:bottom w:val="single" w:sz="4" w:space="0" w:color="auto"/>
            </w:tcBorders>
          </w:tcPr>
          <w:p w14:paraId="60FC9195" w14:textId="77777777" w:rsidR="0035163C" w:rsidRPr="009C7C2D" w:rsidRDefault="0035163C" w:rsidP="00866224">
            <w:pPr>
              <w:jc w:val="both"/>
              <w:rPr>
                <w:rFonts w:ascii="Rockwell" w:hAnsi="Rockwell"/>
                <w:color w:val="000000" w:themeColor="text1"/>
              </w:rPr>
            </w:pPr>
          </w:p>
        </w:tc>
      </w:tr>
      <w:tr w:rsidR="0035163C" w:rsidRPr="009C7C2D" w14:paraId="4F77C396" w14:textId="77777777" w:rsidTr="00866224">
        <w:tc>
          <w:tcPr>
            <w:tcW w:w="4821" w:type="dxa"/>
          </w:tcPr>
          <w:p w14:paraId="7D35BFED"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PORTIERES</w:t>
            </w:r>
          </w:p>
          <w:p w14:paraId="1210D3E6" w14:textId="77777777" w:rsidR="0035163C" w:rsidRPr="009C7C2D" w:rsidRDefault="0035163C" w:rsidP="00866224">
            <w:pPr>
              <w:jc w:val="both"/>
              <w:rPr>
                <w:rFonts w:ascii="Rockwell" w:hAnsi="Rockwell"/>
                <w:i/>
                <w:iCs/>
                <w:color w:val="000000" w:themeColor="text1"/>
              </w:rPr>
            </w:pPr>
            <w:r w:rsidRPr="009C7C2D">
              <w:rPr>
                <w:rFonts w:ascii="Rockwell" w:hAnsi="Rockwell"/>
                <w:i/>
                <w:color w:val="000000" w:themeColor="text1"/>
              </w:rPr>
              <w:t>L’autorité contractante indique la mention suivante :</w:t>
            </w:r>
            <w:r w:rsidRPr="009C7C2D">
              <w:rPr>
                <w:rFonts w:ascii="Rockwell" w:hAnsi="Rockwell"/>
                <w:b/>
                <w:color w:val="000000" w:themeColor="text1"/>
              </w:rPr>
              <w:t xml:space="preserve"> Minimum deux (02)</w:t>
            </w:r>
            <w:r w:rsidRPr="009C7C2D">
              <w:rPr>
                <w:rFonts w:ascii="Rockwell" w:hAnsi="Rockwell"/>
                <w:i/>
                <w:iCs/>
                <w:color w:val="000000" w:themeColor="text1"/>
              </w:rPr>
              <w:t>.</w:t>
            </w:r>
          </w:p>
        </w:tc>
        <w:tc>
          <w:tcPr>
            <w:tcW w:w="2693" w:type="dxa"/>
          </w:tcPr>
          <w:p w14:paraId="2A9DC824" w14:textId="77777777" w:rsidR="0035163C" w:rsidRPr="009C7C2D" w:rsidRDefault="0035163C" w:rsidP="00866224">
            <w:pPr>
              <w:rPr>
                <w:rFonts w:ascii="Rockwell" w:hAnsi="Rockwell"/>
                <w:i/>
                <w:color w:val="000000" w:themeColor="text1"/>
              </w:rPr>
            </w:pPr>
          </w:p>
        </w:tc>
        <w:tc>
          <w:tcPr>
            <w:tcW w:w="2835" w:type="dxa"/>
          </w:tcPr>
          <w:p w14:paraId="0213DFA7" w14:textId="77777777" w:rsidR="0035163C" w:rsidRPr="009C7C2D" w:rsidRDefault="0035163C" w:rsidP="00866224">
            <w:pPr>
              <w:rPr>
                <w:rFonts w:ascii="Rockwell" w:hAnsi="Rockwell"/>
                <w:color w:val="000000" w:themeColor="text1"/>
              </w:rPr>
            </w:pPr>
          </w:p>
        </w:tc>
      </w:tr>
      <w:tr w:rsidR="0035163C" w:rsidRPr="009C7C2D" w14:paraId="6CCB7D1C" w14:textId="77777777" w:rsidTr="00866224">
        <w:tc>
          <w:tcPr>
            <w:tcW w:w="4821" w:type="dxa"/>
          </w:tcPr>
          <w:p w14:paraId="40973AFE" w14:textId="77777777" w:rsidR="0035163C" w:rsidRPr="009C7C2D" w:rsidRDefault="0035163C" w:rsidP="00866224">
            <w:pPr>
              <w:jc w:val="both"/>
              <w:rPr>
                <w:rFonts w:ascii="Rockwell" w:hAnsi="Rockwell"/>
                <w:b/>
                <w:bCs/>
                <w:i/>
                <w:color w:val="000000" w:themeColor="text1"/>
              </w:rPr>
            </w:pPr>
            <w:r w:rsidRPr="009C7C2D">
              <w:rPr>
                <w:rFonts w:ascii="Rockwell" w:hAnsi="Rockwell"/>
                <w:b/>
                <w:bCs/>
                <w:color w:val="000000" w:themeColor="text1"/>
                <w:u w:val="single"/>
              </w:rPr>
              <w:t>EQUIPEMENTS OBLIGATOIRES</w:t>
            </w:r>
          </w:p>
          <w:p w14:paraId="04BF0987" w14:textId="77777777" w:rsidR="0035163C" w:rsidRPr="009C7C2D" w:rsidRDefault="0035163C" w:rsidP="00866224">
            <w:pPr>
              <w:jc w:val="both"/>
              <w:rPr>
                <w:rFonts w:ascii="Rockwell" w:hAnsi="Rockwell"/>
                <w:i/>
                <w:color w:val="000000" w:themeColor="text1"/>
              </w:rPr>
            </w:pPr>
            <w:r w:rsidRPr="009C7C2D">
              <w:rPr>
                <w:rFonts w:ascii="Rockwell" w:hAnsi="Rockwell"/>
                <w:bCs/>
                <w:i/>
                <w:color w:val="000000" w:themeColor="text1"/>
              </w:rPr>
              <w:t>L</w:t>
            </w:r>
            <w:r w:rsidRPr="009C7C2D">
              <w:rPr>
                <w:rFonts w:ascii="Rockwell" w:hAnsi="Rockwell"/>
                <w:i/>
                <w:color w:val="000000" w:themeColor="text1"/>
              </w:rPr>
              <w:t>’autorité contractante doit obligatoirement indiquer :</w:t>
            </w:r>
          </w:p>
          <w:p w14:paraId="2FDD3F0F" w14:textId="77777777" w:rsidR="0035163C" w:rsidRPr="009C7C2D" w:rsidRDefault="0035163C">
            <w:pPr>
              <w:numPr>
                <w:ilvl w:val="0"/>
                <w:numId w:val="5"/>
              </w:numPr>
              <w:jc w:val="both"/>
              <w:rPr>
                <w:rFonts w:ascii="Rockwell" w:hAnsi="Rockwell"/>
                <w:i/>
                <w:color w:val="000000" w:themeColor="text1"/>
              </w:rPr>
            </w:pPr>
            <w:r w:rsidRPr="009C7C2D">
              <w:rPr>
                <w:rFonts w:ascii="Rockwell" w:hAnsi="Rockwell"/>
                <w:b/>
                <w:color w:val="000000" w:themeColor="text1"/>
              </w:rPr>
              <w:t>climatisation d'origine ;</w:t>
            </w:r>
          </w:p>
          <w:p w14:paraId="55C8F312"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ceinture de sécurité pour le siège conducteur et le siège passager ;</w:t>
            </w:r>
          </w:p>
          <w:p w14:paraId="1921E477"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rétroviseurs grand angle ;</w:t>
            </w:r>
          </w:p>
          <w:p w14:paraId="4446646D"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 xml:space="preserve">radio et lecteur multimédia ou version ultérieure ; </w:t>
            </w:r>
          </w:p>
          <w:p w14:paraId="5B87701B"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lots de bord (trousseau de clé, clé de roues, cric, manivelle d’origine)</w:t>
            </w:r>
            <w:r w:rsidRPr="009C7C2D">
              <w:rPr>
                <w:rFonts w:ascii="Rockwell" w:hAnsi="Rockwell"/>
                <w:b/>
                <w:iCs/>
                <w:color w:val="000000" w:themeColor="text1"/>
              </w:rPr>
              <w:t> ;</w:t>
            </w:r>
          </w:p>
          <w:p w14:paraId="75E492B9"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iCs/>
                <w:color w:val="000000" w:themeColor="text1"/>
              </w:rPr>
              <w:t xml:space="preserve">deux (02) triangles de sol ; </w:t>
            </w:r>
          </w:p>
          <w:p w14:paraId="5CDDB805"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iCs/>
                <w:color w:val="000000" w:themeColor="text1"/>
              </w:rPr>
              <w:t>une boîte à pharmacie  de premier secours (gants à usage unique, compresses stérilisées, sparadrap, paire de ciseaux, antiseptique, couverture de survie minimum);</w:t>
            </w:r>
          </w:p>
          <w:p w14:paraId="40E9788D" w14:textId="77777777" w:rsidR="0035163C" w:rsidRPr="009C7C2D" w:rsidRDefault="0035163C">
            <w:pPr>
              <w:numPr>
                <w:ilvl w:val="0"/>
                <w:numId w:val="5"/>
              </w:numPr>
              <w:jc w:val="both"/>
              <w:rPr>
                <w:rFonts w:ascii="Rockwell" w:hAnsi="Rockwell"/>
                <w:color w:val="000000" w:themeColor="text1"/>
              </w:rPr>
            </w:pPr>
            <w:r w:rsidRPr="009C7C2D">
              <w:rPr>
                <w:rFonts w:ascii="Rockwell" w:hAnsi="Rockwell"/>
                <w:b/>
                <w:iCs/>
                <w:color w:val="000000" w:themeColor="text1"/>
              </w:rPr>
              <w:t>un gilet fluorescent ;</w:t>
            </w:r>
          </w:p>
          <w:p w14:paraId="57C27FCE"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iCs/>
                <w:color w:val="000000" w:themeColor="text1"/>
              </w:rPr>
              <w:t>un extincteur de 6 kg ;</w:t>
            </w:r>
          </w:p>
          <w:p w14:paraId="5BADDFB8"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lastRenderedPageBreak/>
              <w:t>une roue de secours d’origine aux dimensions et profil des pneus d’origine ;</w:t>
            </w:r>
          </w:p>
          <w:p w14:paraId="386C8689"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 xml:space="preserve">plaque(s) </w:t>
            </w:r>
            <w:proofErr w:type="spellStart"/>
            <w:r w:rsidRPr="009C7C2D">
              <w:rPr>
                <w:rFonts w:ascii="Rockwell" w:hAnsi="Rockwell"/>
                <w:b/>
                <w:color w:val="000000" w:themeColor="text1"/>
              </w:rPr>
              <w:t>rétro-réfléchissante</w:t>
            </w:r>
            <w:proofErr w:type="spellEnd"/>
            <w:r w:rsidRPr="009C7C2D">
              <w:rPr>
                <w:rFonts w:ascii="Rockwell" w:hAnsi="Rockwell"/>
                <w:b/>
                <w:color w:val="000000" w:themeColor="text1"/>
              </w:rPr>
              <w:t>(s) à l’arrière ;</w:t>
            </w:r>
          </w:p>
          <w:p w14:paraId="367216CD"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 xml:space="preserve">bandes adhésives </w:t>
            </w:r>
            <w:proofErr w:type="spellStart"/>
            <w:r w:rsidRPr="009C7C2D">
              <w:rPr>
                <w:rFonts w:ascii="Rockwell" w:hAnsi="Rockwell"/>
                <w:b/>
                <w:color w:val="000000" w:themeColor="text1"/>
              </w:rPr>
              <w:t>rétro-réfléchissantes</w:t>
            </w:r>
            <w:proofErr w:type="spellEnd"/>
            <w:r w:rsidRPr="009C7C2D">
              <w:rPr>
                <w:rFonts w:ascii="Rockwell" w:hAnsi="Rockwell"/>
                <w:b/>
                <w:color w:val="000000" w:themeColor="text1"/>
              </w:rPr>
              <w:t xml:space="preserve"> apposées latéralement à l’avant et à l’arrière</w:t>
            </w:r>
            <w:r w:rsidRPr="009C7C2D">
              <w:rPr>
                <w:rFonts w:ascii="Rockwell" w:hAnsi="Rockwell"/>
                <w:b/>
                <w:iCs/>
                <w:color w:val="000000" w:themeColor="text1"/>
              </w:rPr>
              <w:t>.</w:t>
            </w:r>
          </w:p>
        </w:tc>
        <w:tc>
          <w:tcPr>
            <w:tcW w:w="2693" w:type="dxa"/>
          </w:tcPr>
          <w:p w14:paraId="51E198ED" w14:textId="77777777" w:rsidR="0035163C" w:rsidRPr="009C7C2D" w:rsidRDefault="0035163C" w:rsidP="00866224">
            <w:pPr>
              <w:ind w:left="357"/>
              <w:jc w:val="both"/>
              <w:rPr>
                <w:rFonts w:ascii="Rockwell" w:hAnsi="Rockwell"/>
                <w:color w:val="000000" w:themeColor="text1"/>
              </w:rPr>
            </w:pPr>
          </w:p>
        </w:tc>
        <w:tc>
          <w:tcPr>
            <w:tcW w:w="2835" w:type="dxa"/>
          </w:tcPr>
          <w:p w14:paraId="56B4AFDC" w14:textId="77777777" w:rsidR="0035163C" w:rsidRPr="009C7C2D" w:rsidRDefault="0035163C" w:rsidP="00866224">
            <w:pPr>
              <w:ind w:left="360"/>
              <w:rPr>
                <w:rFonts w:ascii="Rockwell" w:hAnsi="Rockwell"/>
                <w:color w:val="000000" w:themeColor="text1"/>
              </w:rPr>
            </w:pPr>
          </w:p>
        </w:tc>
      </w:tr>
      <w:tr w:rsidR="0035163C" w:rsidRPr="009C7C2D" w14:paraId="65C9F51F" w14:textId="77777777" w:rsidTr="00866224">
        <w:trPr>
          <w:trHeight w:val="1266"/>
        </w:trPr>
        <w:tc>
          <w:tcPr>
            <w:tcW w:w="4821" w:type="dxa"/>
          </w:tcPr>
          <w:p w14:paraId="558B947B"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EQUIPEMENTS A OPTION</w:t>
            </w:r>
          </w:p>
          <w:p w14:paraId="66CC0F8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mentionne les éléments suivants selon ses besoins :</w:t>
            </w:r>
          </w:p>
          <w:p w14:paraId="3D7C3D2E" w14:textId="77777777" w:rsidR="0035163C" w:rsidRPr="009C7C2D" w:rsidRDefault="0035163C">
            <w:pPr>
              <w:numPr>
                <w:ilvl w:val="0"/>
                <w:numId w:val="53"/>
              </w:numPr>
              <w:jc w:val="both"/>
              <w:rPr>
                <w:rFonts w:ascii="Rockwell" w:hAnsi="Rockwell"/>
                <w:b/>
                <w:color w:val="000000" w:themeColor="text1"/>
              </w:rPr>
            </w:pPr>
            <w:r w:rsidRPr="009C7C2D">
              <w:rPr>
                <w:rFonts w:ascii="Rockwell" w:hAnsi="Rockwell"/>
                <w:b/>
                <w:color w:val="000000" w:themeColor="text1"/>
              </w:rPr>
              <w:t xml:space="preserve">écran multimédia en français/anglais ; </w:t>
            </w:r>
          </w:p>
          <w:p w14:paraId="6243DBB6" w14:textId="77777777" w:rsidR="0035163C" w:rsidRPr="009C7C2D" w:rsidRDefault="0035163C">
            <w:pPr>
              <w:numPr>
                <w:ilvl w:val="0"/>
                <w:numId w:val="53"/>
              </w:numPr>
              <w:jc w:val="both"/>
              <w:rPr>
                <w:rFonts w:ascii="Rockwell" w:hAnsi="Rockwell"/>
                <w:b/>
                <w:color w:val="000000" w:themeColor="text1"/>
              </w:rPr>
            </w:pPr>
            <w:r w:rsidRPr="009C7C2D">
              <w:rPr>
                <w:rFonts w:ascii="Rockwell" w:hAnsi="Rockwell"/>
                <w:b/>
                <w:color w:val="000000" w:themeColor="text1"/>
              </w:rPr>
              <w:t xml:space="preserve">ralentisseur sur échappement ou chaîne cinématique </w:t>
            </w:r>
            <w:r w:rsidRPr="009C7C2D">
              <w:rPr>
                <w:rFonts w:ascii="Rockwell" w:hAnsi="Rockwell"/>
                <w:b/>
                <w:i/>
                <w:color w:val="000000" w:themeColor="text1"/>
              </w:rPr>
              <w:t>(uniquement pour les camions de catégories 3, 4 et 5) ;</w:t>
            </w:r>
          </w:p>
          <w:p w14:paraId="6050B254" w14:textId="77777777" w:rsidR="0035163C" w:rsidRPr="009C7C2D" w:rsidRDefault="0035163C">
            <w:pPr>
              <w:numPr>
                <w:ilvl w:val="0"/>
                <w:numId w:val="53"/>
              </w:numPr>
              <w:jc w:val="both"/>
              <w:rPr>
                <w:rFonts w:ascii="Rockwell" w:hAnsi="Rockwell"/>
                <w:b/>
                <w:color w:val="000000" w:themeColor="text1"/>
              </w:rPr>
            </w:pPr>
            <w:r w:rsidRPr="009C7C2D">
              <w:rPr>
                <w:rFonts w:ascii="Rockwell" w:hAnsi="Rockwell"/>
                <w:b/>
                <w:color w:val="000000" w:themeColor="text1"/>
              </w:rPr>
              <w:t>équipement Accord européen relatif au transport international des marchandises Dangereuses par Route (ADR) d’origine (Uniquement pour les véhicules de transport de produits dangereux) ;</w:t>
            </w:r>
          </w:p>
          <w:p w14:paraId="12D618DC" w14:textId="77777777" w:rsidR="0035163C" w:rsidRPr="009C7C2D" w:rsidRDefault="0035163C">
            <w:pPr>
              <w:numPr>
                <w:ilvl w:val="0"/>
                <w:numId w:val="53"/>
              </w:numPr>
              <w:jc w:val="both"/>
              <w:rPr>
                <w:rFonts w:ascii="Rockwell" w:hAnsi="Rockwell"/>
                <w:b/>
                <w:color w:val="000000" w:themeColor="text1"/>
              </w:rPr>
            </w:pPr>
            <w:r w:rsidRPr="009C7C2D">
              <w:rPr>
                <w:rFonts w:ascii="Rockwell" w:hAnsi="Rockwell"/>
                <w:b/>
                <w:color w:val="000000" w:themeColor="text1"/>
              </w:rPr>
              <w:t>autres adaptations ou modifications éventuelles pour les véhicules spéciaux.</w:t>
            </w:r>
          </w:p>
          <w:p w14:paraId="3A846951" w14:textId="77777777" w:rsidR="0035163C" w:rsidRPr="009C7C2D" w:rsidRDefault="0035163C" w:rsidP="00866224">
            <w:pPr>
              <w:ind w:left="717"/>
              <w:jc w:val="both"/>
              <w:rPr>
                <w:rFonts w:ascii="Rockwell" w:hAnsi="Rockwell"/>
                <w:b/>
                <w:color w:val="000000" w:themeColor="text1"/>
              </w:rPr>
            </w:pPr>
          </w:p>
          <w:p w14:paraId="04C92784" w14:textId="77777777" w:rsidR="0035163C" w:rsidRPr="009C7C2D" w:rsidRDefault="0035163C" w:rsidP="00866224">
            <w:pPr>
              <w:jc w:val="both"/>
              <w:rPr>
                <w:rFonts w:ascii="Rockwell" w:hAnsi="Rockwell"/>
                <w:i/>
                <w:color w:val="000000" w:themeColor="text1"/>
              </w:rPr>
            </w:pPr>
            <w:r w:rsidRPr="009C7C2D">
              <w:rPr>
                <w:rFonts w:ascii="Rockwell" w:hAnsi="Rockwell"/>
                <w:b/>
                <w:i/>
                <w:color w:val="000000" w:themeColor="text1"/>
              </w:rPr>
              <w:t>Les équipements mentionnés selon les besoins de l’autorité contractante en option deviennent de fait obligatoire</w:t>
            </w:r>
            <w:r w:rsidRPr="009C7C2D">
              <w:rPr>
                <w:rFonts w:ascii="Rockwell" w:hAnsi="Rockwell"/>
                <w:i/>
                <w:color w:val="000000" w:themeColor="text1"/>
              </w:rPr>
              <w:t>.</w:t>
            </w:r>
          </w:p>
        </w:tc>
        <w:tc>
          <w:tcPr>
            <w:tcW w:w="2693" w:type="dxa"/>
          </w:tcPr>
          <w:p w14:paraId="33FD9353" w14:textId="77777777" w:rsidR="0035163C" w:rsidRPr="009C7C2D" w:rsidRDefault="0035163C" w:rsidP="00866224">
            <w:pPr>
              <w:rPr>
                <w:rFonts w:ascii="Rockwell" w:hAnsi="Rockwell"/>
                <w:color w:val="000000" w:themeColor="text1"/>
              </w:rPr>
            </w:pPr>
          </w:p>
        </w:tc>
        <w:tc>
          <w:tcPr>
            <w:tcW w:w="2835" w:type="dxa"/>
          </w:tcPr>
          <w:p w14:paraId="22099C9D" w14:textId="77777777" w:rsidR="0035163C" w:rsidRPr="009C7C2D" w:rsidRDefault="0035163C" w:rsidP="00866224">
            <w:pPr>
              <w:rPr>
                <w:rFonts w:ascii="Rockwell" w:hAnsi="Rockwell"/>
                <w:color w:val="000000" w:themeColor="text1"/>
              </w:rPr>
            </w:pPr>
          </w:p>
        </w:tc>
      </w:tr>
      <w:tr w:rsidR="0035163C" w:rsidRPr="009C7C2D" w14:paraId="6B133B28" w14:textId="77777777" w:rsidTr="00866224">
        <w:tc>
          <w:tcPr>
            <w:tcW w:w="4821" w:type="dxa"/>
          </w:tcPr>
          <w:p w14:paraId="0FCD880C"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LES PRESTATIONS DU GENRE</w:t>
            </w:r>
            <w:r w:rsidRPr="009C7C2D">
              <w:rPr>
                <w:rFonts w:ascii="Rockwell" w:hAnsi="Rockwell"/>
                <w:b/>
                <w:color w:val="000000" w:themeColor="text1"/>
              </w:rPr>
              <w:t> :</w:t>
            </w:r>
            <w:r w:rsidRPr="009C7C2D">
              <w:rPr>
                <w:rFonts w:ascii="Rockwell" w:hAnsi="Rockwell"/>
                <w:i/>
                <w:color w:val="000000" w:themeColor="text1"/>
              </w:rPr>
              <w:t> </w:t>
            </w:r>
          </w:p>
          <w:p w14:paraId="5AE8E968" w14:textId="77777777" w:rsidR="0035163C" w:rsidRPr="009C7C2D" w:rsidRDefault="0035163C" w:rsidP="00866224">
            <w:pPr>
              <w:jc w:val="both"/>
              <w:rPr>
                <w:rFonts w:ascii="Rockwell" w:hAnsi="Rockwell"/>
                <w:b/>
                <w:i/>
                <w:color w:val="000000" w:themeColor="text1"/>
              </w:rPr>
            </w:pPr>
            <w:r w:rsidRPr="009C7C2D">
              <w:rPr>
                <w:rFonts w:ascii="Rockwell" w:hAnsi="Rockwell"/>
                <w:i/>
                <w:color w:val="000000" w:themeColor="text1"/>
              </w:rPr>
              <w:t>L’autorité contractante doit obligatoirement indiquer :</w:t>
            </w:r>
            <w:r w:rsidRPr="009C7C2D">
              <w:rPr>
                <w:rFonts w:ascii="Rockwell" w:hAnsi="Rockwell"/>
                <w:b/>
                <w:color w:val="000000" w:themeColor="text1"/>
              </w:rPr>
              <w:t xml:space="preserve"> </w:t>
            </w:r>
          </w:p>
          <w:p w14:paraId="344F2BB3" w14:textId="77777777"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t>livraison sur site avec carte grise, plaques d’immatriculation fixées sur le véhicule et certificat de visite technique d’une structure de contrôle agréée par l’</w:t>
            </w:r>
            <w:proofErr w:type="spellStart"/>
            <w:r w:rsidRPr="009C7C2D">
              <w:rPr>
                <w:rFonts w:ascii="Rockwell" w:hAnsi="Rockwell"/>
                <w:b/>
                <w:color w:val="000000" w:themeColor="text1"/>
              </w:rPr>
              <w:t>Etat</w:t>
            </w:r>
            <w:proofErr w:type="spellEnd"/>
            <w:r w:rsidRPr="009C7C2D">
              <w:rPr>
                <w:rFonts w:ascii="Rockwell" w:hAnsi="Rockwell"/>
                <w:b/>
                <w:color w:val="000000" w:themeColor="text1"/>
              </w:rPr>
              <w:t> ;</w:t>
            </w:r>
          </w:p>
          <w:p w14:paraId="5C4C419A" w14:textId="77777777"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t>formation minimale d’un (01) chauffeur et d’un technicien s’il y a lieu à l’utilisation et au contrôle journalier en une journée.</w:t>
            </w:r>
          </w:p>
        </w:tc>
        <w:tc>
          <w:tcPr>
            <w:tcW w:w="2693" w:type="dxa"/>
          </w:tcPr>
          <w:p w14:paraId="747D8709" w14:textId="77777777" w:rsidR="0035163C" w:rsidRPr="009C7C2D" w:rsidRDefault="0035163C" w:rsidP="00866224">
            <w:pPr>
              <w:rPr>
                <w:rFonts w:ascii="Rockwell" w:hAnsi="Rockwell"/>
                <w:color w:val="000000" w:themeColor="text1"/>
              </w:rPr>
            </w:pPr>
          </w:p>
        </w:tc>
        <w:tc>
          <w:tcPr>
            <w:tcW w:w="2835" w:type="dxa"/>
          </w:tcPr>
          <w:p w14:paraId="0EB25929" w14:textId="77777777" w:rsidR="0035163C" w:rsidRPr="009C7C2D" w:rsidRDefault="0035163C" w:rsidP="00866224">
            <w:pPr>
              <w:rPr>
                <w:rFonts w:ascii="Rockwell" w:hAnsi="Rockwell"/>
                <w:color w:val="000000" w:themeColor="text1"/>
              </w:rPr>
            </w:pPr>
          </w:p>
        </w:tc>
      </w:tr>
    </w:tbl>
    <w:p w14:paraId="5BD14F63" w14:textId="77777777" w:rsidR="0035163C" w:rsidRPr="009C7C2D" w:rsidRDefault="0035163C" w:rsidP="0035163C">
      <w:pPr>
        <w:rPr>
          <w:rFonts w:ascii="Rockwell" w:hAnsi="Rockwell"/>
          <w:color w:val="000000" w:themeColor="text1"/>
        </w:rPr>
      </w:pPr>
    </w:p>
    <w:p w14:paraId="07DF6B59" w14:textId="77777777" w:rsidR="0035163C" w:rsidRPr="009C7C2D" w:rsidRDefault="0035163C" w:rsidP="0035163C">
      <w:pPr>
        <w:spacing w:after="200" w:line="276" w:lineRule="auto"/>
        <w:rPr>
          <w:rFonts w:ascii="Rockwell" w:hAnsi="Rockwell"/>
          <w:color w:val="000000" w:themeColor="text1"/>
        </w:rPr>
      </w:pPr>
      <w:r w:rsidRPr="009C7C2D">
        <w:rPr>
          <w:rFonts w:ascii="Rockwell" w:hAnsi="Rockwell"/>
          <w:color w:val="000000" w:themeColor="text1"/>
        </w:rPr>
        <w:br w:type="page"/>
      </w:r>
    </w:p>
    <w:p w14:paraId="2125FBC4" w14:textId="5AF72D29" w:rsidR="0035163C" w:rsidRPr="009C7C2D" w:rsidRDefault="00AF0F69" w:rsidP="00AF0F69">
      <w:pPr>
        <w:pStyle w:val="Titre4"/>
        <w:rPr>
          <w:rFonts w:ascii="Rockwell" w:hAnsi="Rockwell"/>
          <w:b/>
          <w:bCs/>
          <w:i w:val="0"/>
          <w:iCs w:val="0"/>
          <w:color w:val="000000" w:themeColor="text1"/>
        </w:rPr>
      </w:pPr>
      <w:bookmarkStart w:id="24" w:name="_Toc238157531"/>
      <w:r w:rsidRPr="009C7C2D">
        <w:rPr>
          <w:rFonts w:ascii="Rockwell" w:hAnsi="Rockwell"/>
          <w:b/>
          <w:bCs/>
          <w:i w:val="0"/>
          <w:iCs w:val="0"/>
          <w:color w:val="000000" w:themeColor="text1"/>
        </w:rPr>
        <w:lastRenderedPageBreak/>
        <w:t>II.</w:t>
      </w:r>
      <w:r w:rsidR="00132C9E" w:rsidRPr="009C7C2D">
        <w:rPr>
          <w:rFonts w:ascii="Rockwell" w:hAnsi="Rockwell"/>
          <w:b/>
          <w:bCs/>
          <w:i w:val="0"/>
          <w:iCs w:val="0"/>
          <w:color w:val="000000" w:themeColor="text1"/>
        </w:rPr>
        <w:t>1.2</w:t>
      </w:r>
      <w:r w:rsidRPr="009C7C2D">
        <w:rPr>
          <w:rFonts w:ascii="Rockwell" w:hAnsi="Rockwell"/>
          <w:b/>
          <w:bCs/>
          <w:i w:val="0"/>
          <w:iCs w:val="0"/>
          <w:color w:val="000000" w:themeColor="text1"/>
        </w:rPr>
        <w:t xml:space="preserve">.4 </w:t>
      </w:r>
      <w:r w:rsidR="003C249C" w:rsidRPr="009C7C2D">
        <w:rPr>
          <w:rFonts w:ascii="Rockwell" w:hAnsi="Rockwell"/>
          <w:b/>
          <w:bCs/>
          <w:color w:val="000000" w:themeColor="text1"/>
        </w:rPr>
        <w:tab/>
      </w:r>
      <w:r w:rsidR="0035163C" w:rsidRPr="009C7C2D">
        <w:rPr>
          <w:rFonts w:ascii="Rockwell" w:hAnsi="Rockwell"/>
          <w:b/>
          <w:bCs/>
          <w:i w:val="0"/>
          <w:iCs w:val="0"/>
          <w:color w:val="000000" w:themeColor="text1"/>
        </w:rPr>
        <w:t>Les véhicules tracteurs routiers</w:t>
      </w:r>
      <w:bookmarkEnd w:id="24"/>
    </w:p>
    <w:p w14:paraId="49385E27" w14:textId="77777777" w:rsidR="0035163C" w:rsidRPr="009C7C2D" w:rsidRDefault="0035163C" w:rsidP="0035163C">
      <w:pPr>
        <w:rPr>
          <w:rFonts w:ascii="Rockwell" w:hAnsi="Rockwell"/>
          <w:color w:val="000000" w:themeColor="text1"/>
        </w:rPr>
      </w:pPr>
    </w:p>
    <w:p w14:paraId="1280D0BE"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5816F175" w14:textId="77777777" w:rsidTr="00866224">
        <w:tc>
          <w:tcPr>
            <w:tcW w:w="4821" w:type="dxa"/>
          </w:tcPr>
          <w:p w14:paraId="72D4C2F1"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6747810C" w14:textId="77777777" w:rsidR="0035163C" w:rsidRPr="009C7C2D" w:rsidRDefault="0035163C" w:rsidP="00866224">
            <w:pPr>
              <w:rPr>
                <w:rFonts w:ascii="Rockwell" w:hAnsi="Rockwell"/>
                <w:b/>
                <w:color w:val="000000" w:themeColor="text1"/>
              </w:rPr>
            </w:pPr>
          </w:p>
        </w:tc>
        <w:tc>
          <w:tcPr>
            <w:tcW w:w="2693" w:type="dxa"/>
          </w:tcPr>
          <w:p w14:paraId="3D2E9FF9"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40BBDB8A"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01E20CF0" w14:textId="77777777" w:rsidR="0035163C" w:rsidRPr="009C7C2D" w:rsidRDefault="0035163C" w:rsidP="00866224">
            <w:pPr>
              <w:jc w:val="center"/>
              <w:rPr>
                <w:rFonts w:ascii="Rockwell" w:hAnsi="Rockwell"/>
                <w:b/>
                <w:color w:val="000000" w:themeColor="text1"/>
              </w:rPr>
            </w:pPr>
          </w:p>
        </w:tc>
      </w:tr>
      <w:tr w:rsidR="0035163C" w:rsidRPr="009C7C2D" w14:paraId="0B31A5DB" w14:textId="77777777" w:rsidTr="00866224">
        <w:tc>
          <w:tcPr>
            <w:tcW w:w="4821" w:type="dxa"/>
          </w:tcPr>
          <w:p w14:paraId="0339FE09" w14:textId="77777777" w:rsidR="0035163C" w:rsidRPr="009C7C2D" w:rsidRDefault="0035163C" w:rsidP="00866224">
            <w:pPr>
              <w:rPr>
                <w:rFonts w:ascii="Rockwell" w:hAnsi="Rockwell"/>
                <w:i/>
                <w:color w:val="000000" w:themeColor="text1"/>
              </w:rPr>
            </w:pPr>
            <w:r w:rsidRPr="009C7C2D">
              <w:rPr>
                <w:rFonts w:ascii="Rockwell" w:hAnsi="Rockwell"/>
                <w:b/>
                <w:color w:val="000000" w:themeColor="text1"/>
                <w:u w:val="single"/>
              </w:rPr>
              <w:t>MARQUE ET MODELE</w:t>
            </w:r>
          </w:p>
          <w:p w14:paraId="62D3524B"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ne doit préciser aucune marque. Le soumissionnaire doit indiquer </w:t>
            </w:r>
            <w:r w:rsidRPr="009C7C2D">
              <w:rPr>
                <w:rFonts w:ascii="Rockwell" w:hAnsi="Rockwell"/>
                <w:b/>
                <w:bCs/>
                <w:i/>
                <w:color w:val="000000" w:themeColor="text1"/>
              </w:rPr>
              <w:t xml:space="preserve">la marque et le modèle </w:t>
            </w:r>
            <w:r w:rsidRPr="009C7C2D">
              <w:rPr>
                <w:rFonts w:ascii="Rockwell" w:hAnsi="Rockwell"/>
                <w:i/>
                <w:color w:val="000000" w:themeColor="text1"/>
              </w:rPr>
              <w:t xml:space="preserve">de son produit. </w:t>
            </w:r>
          </w:p>
          <w:p w14:paraId="6008FBD6" w14:textId="77777777" w:rsidR="0035163C" w:rsidRPr="009C7C2D" w:rsidRDefault="0035163C" w:rsidP="00866224">
            <w:pPr>
              <w:jc w:val="both"/>
              <w:rPr>
                <w:rFonts w:ascii="Rockwell" w:hAnsi="Rockwell"/>
                <w:color w:val="000000" w:themeColor="text1"/>
              </w:rPr>
            </w:pPr>
          </w:p>
        </w:tc>
        <w:tc>
          <w:tcPr>
            <w:tcW w:w="2693" w:type="dxa"/>
          </w:tcPr>
          <w:p w14:paraId="53B2237F"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7408A868"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3323D683" w14:textId="77777777" w:rsidTr="00866224">
        <w:tc>
          <w:tcPr>
            <w:tcW w:w="4821" w:type="dxa"/>
          </w:tcPr>
          <w:p w14:paraId="0AB470A5"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 xml:space="preserve">TYPE DE PROPULSION </w:t>
            </w:r>
          </w:p>
          <w:p w14:paraId="4752124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obligatoirement l’une des mentions suivantes en fonction du Poids Total Roulant Autorisé (PTRA) souhaité :</w:t>
            </w:r>
          </w:p>
          <w:p w14:paraId="329316D0" w14:textId="77777777" w:rsidR="0035163C" w:rsidRPr="009C7C2D" w:rsidRDefault="0035163C">
            <w:pPr>
              <w:pStyle w:val="Paragraphedeliste"/>
              <w:numPr>
                <w:ilvl w:val="0"/>
                <w:numId w:val="33"/>
              </w:numPr>
              <w:spacing w:after="200" w:line="276" w:lineRule="auto"/>
              <w:jc w:val="both"/>
              <w:rPr>
                <w:rFonts w:ascii="Rockwell" w:hAnsi="Rockwell"/>
                <w:b/>
                <w:color w:val="000000" w:themeColor="text1"/>
              </w:rPr>
            </w:pPr>
            <w:r w:rsidRPr="009C7C2D">
              <w:rPr>
                <w:rFonts w:ascii="Rockwell" w:hAnsi="Rockwell"/>
                <w:b/>
                <w:i/>
                <w:color w:val="000000" w:themeColor="text1"/>
              </w:rPr>
              <w:t>4x2 </w:t>
            </w:r>
            <w:r w:rsidRPr="009C7C2D">
              <w:rPr>
                <w:rFonts w:ascii="Rockwell" w:hAnsi="Rockwell"/>
                <w:i/>
                <w:color w:val="000000" w:themeColor="text1"/>
              </w:rPr>
              <w:t>(pour PTRA minimum de 35 T)</w:t>
            </w:r>
            <w:r w:rsidRPr="009C7C2D">
              <w:rPr>
                <w:rFonts w:ascii="Rockwell" w:hAnsi="Rockwell"/>
                <w:b/>
                <w:i/>
                <w:color w:val="000000" w:themeColor="text1"/>
              </w:rPr>
              <w:t>,</w:t>
            </w:r>
          </w:p>
          <w:p w14:paraId="4FDF032D" w14:textId="77777777" w:rsidR="0035163C" w:rsidRPr="009C7C2D" w:rsidRDefault="0035163C">
            <w:pPr>
              <w:pStyle w:val="Paragraphedeliste"/>
              <w:numPr>
                <w:ilvl w:val="0"/>
                <w:numId w:val="33"/>
              </w:numPr>
              <w:spacing w:after="200" w:line="276" w:lineRule="auto"/>
              <w:jc w:val="both"/>
              <w:rPr>
                <w:rFonts w:ascii="Rockwell" w:hAnsi="Rockwell"/>
                <w:b/>
                <w:color w:val="000000" w:themeColor="text1"/>
              </w:rPr>
            </w:pPr>
            <w:r w:rsidRPr="009C7C2D">
              <w:rPr>
                <w:rFonts w:ascii="Rockwell" w:hAnsi="Rockwell"/>
                <w:b/>
                <w:i/>
                <w:color w:val="000000" w:themeColor="text1"/>
              </w:rPr>
              <w:t>6x2 </w:t>
            </w:r>
            <w:r w:rsidRPr="009C7C2D">
              <w:rPr>
                <w:rFonts w:ascii="Rockwell" w:hAnsi="Rockwell"/>
                <w:i/>
                <w:color w:val="000000" w:themeColor="text1"/>
              </w:rPr>
              <w:t>(pour PTRA minimum de 44 T)</w:t>
            </w:r>
            <w:r w:rsidRPr="009C7C2D">
              <w:rPr>
                <w:rFonts w:ascii="Rockwell" w:hAnsi="Rockwell"/>
                <w:b/>
                <w:i/>
                <w:color w:val="000000" w:themeColor="text1"/>
              </w:rPr>
              <w:t>,</w:t>
            </w:r>
          </w:p>
          <w:p w14:paraId="3989B87A" w14:textId="77777777" w:rsidR="0035163C" w:rsidRPr="009C7C2D" w:rsidRDefault="0035163C">
            <w:pPr>
              <w:pStyle w:val="Paragraphedeliste"/>
              <w:numPr>
                <w:ilvl w:val="0"/>
                <w:numId w:val="33"/>
              </w:numPr>
              <w:spacing w:after="200" w:line="276" w:lineRule="auto"/>
              <w:jc w:val="both"/>
              <w:rPr>
                <w:rFonts w:ascii="Rockwell" w:hAnsi="Rockwell"/>
                <w:b/>
                <w:color w:val="000000" w:themeColor="text1"/>
              </w:rPr>
            </w:pPr>
            <w:r w:rsidRPr="009C7C2D">
              <w:rPr>
                <w:rFonts w:ascii="Rockwell" w:hAnsi="Rockwell"/>
                <w:b/>
                <w:i/>
                <w:color w:val="000000" w:themeColor="text1"/>
              </w:rPr>
              <w:t>6x4 </w:t>
            </w:r>
            <w:r w:rsidRPr="009C7C2D">
              <w:rPr>
                <w:rFonts w:ascii="Rockwell" w:hAnsi="Rockwell"/>
                <w:i/>
                <w:color w:val="000000" w:themeColor="text1"/>
              </w:rPr>
              <w:t>(pour PTRA minimum de 44 T)</w:t>
            </w:r>
            <w:r w:rsidRPr="009C7C2D">
              <w:rPr>
                <w:rFonts w:ascii="Rockwell" w:hAnsi="Rockwell"/>
                <w:b/>
                <w:i/>
                <w:color w:val="000000" w:themeColor="text1"/>
              </w:rPr>
              <w:t>.</w:t>
            </w:r>
          </w:p>
          <w:p w14:paraId="73770612"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 xml:space="preserve">Le PTRA est calculé sur la base d’une semi-remorque à trois (3) essieux et sur la base </w:t>
            </w:r>
            <w:r w:rsidRPr="009C7C2D">
              <w:rPr>
                <w:rFonts w:ascii="Rockwell" w:hAnsi="Rockwell"/>
                <w:b/>
                <w:color w:val="000000" w:themeColor="text1"/>
              </w:rPr>
              <w:t>du règlement communautaire UEMOA.</w:t>
            </w:r>
          </w:p>
        </w:tc>
        <w:tc>
          <w:tcPr>
            <w:tcW w:w="2693" w:type="dxa"/>
          </w:tcPr>
          <w:p w14:paraId="3830D401"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444200C1"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7CB26667" w14:textId="77777777" w:rsidTr="00866224">
        <w:tc>
          <w:tcPr>
            <w:tcW w:w="4821" w:type="dxa"/>
          </w:tcPr>
          <w:p w14:paraId="00E936BC"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SOURCE D'ENERGIE</w:t>
            </w:r>
          </w:p>
          <w:p w14:paraId="0DE5874B"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a l'obligation de donner cette précision technique :</w:t>
            </w:r>
            <w:r w:rsidRPr="009C7C2D">
              <w:rPr>
                <w:rFonts w:ascii="Rockwell" w:hAnsi="Rockwell"/>
                <w:b/>
                <w:color w:val="000000" w:themeColor="text1"/>
              </w:rPr>
              <w:t xml:space="preserve"> gazole.</w:t>
            </w:r>
          </w:p>
        </w:tc>
        <w:tc>
          <w:tcPr>
            <w:tcW w:w="2693" w:type="dxa"/>
          </w:tcPr>
          <w:p w14:paraId="3983F62E" w14:textId="77777777" w:rsidR="0035163C" w:rsidRPr="009C7C2D" w:rsidRDefault="0035163C" w:rsidP="00866224">
            <w:pPr>
              <w:rPr>
                <w:rFonts w:ascii="Rockwell" w:hAnsi="Rockwell"/>
                <w:color w:val="000000" w:themeColor="text1"/>
              </w:rPr>
            </w:pPr>
          </w:p>
        </w:tc>
        <w:tc>
          <w:tcPr>
            <w:tcW w:w="2835" w:type="dxa"/>
          </w:tcPr>
          <w:p w14:paraId="16880EF4" w14:textId="77777777" w:rsidR="0035163C" w:rsidRPr="009C7C2D" w:rsidRDefault="0035163C" w:rsidP="00866224">
            <w:pPr>
              <w:rPr>
                <w:rFonts w:ascii="Rockwell" w:hAnsi="Rockwell"/>
                <w:color w:val="000000" w:themeColor="text1"/>
              </w:rPr>
            </w:pPr>
          </w:p>
        </w:tc>
      </w:tr>
      <w:tr w:rsidR="0035163C" w:rsidRPr="009C7C2D" w14:paraId="116B9B42" w14:textId="77777777" w:rsidTr="00866224">
        <w:tc>
          <w:tcPr>
            <w:tcW w:w="4821" w:type="dxa"/>
          </w:tcPr>
          <w:p w14:paraId="630F6D5C"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u w:val="single"/>
              </w:rPr>
              <w:t>CONSOMMATION</w:t>
            </w:r>
          </w:p>
          <w:p w14:paraId="61E34A7F"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a l’information souhaitée.</w:t>
            </w:r>
          </w:p>
          <w:p w14:paraId="67ADCF70"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Le soumissionnaire indique la consommation moyenne du véhicule proposé au 100Km.</w:t>
            </w:r>
          </w:p>
          <w:p w14:paraId="11FBEBB5" w14:textId="77777777" w:rsidR="0035163C" w:rsidRPr="009C7C2D" w:rsidRDefault="0035163C" w:rsidP="00866224">
            <w:pPr>
              <w:jc w:val="both"/>
              <w:rPr>
                <w:rFonts w:ascii="Rockwell" w:hAnsi="Rockwell"/>
                <w:b/>
                <w:color w:val="000000" w:themeColor="text1"/>
                <w:u w:val="single"/>
              </w:rPr>
            </w:pPr>
          </w:p>
        </w:tc>
        <w:tc>
          <w:tcPr>
            <w:tcW w:w="2693" w:type="dxa"/>
          </w:tcPr>
          <w:p w14:paraId="088E4770" w14:textId="77777777" w:rsidR="0035163C" w:rsidRPr="009C7C2D" w:rsidRDefault="0035163C" w:rsidP="00866224">
            <w:pPr>
              <w:rPr>
                <w:rFonts w:ascii="Rockwell" w:hAnsi="Rockwell"/>
                <w:color w:val="000000" w:themeColor="text1"/>
              </w:rPr>
            </w:pPr>
          </w:p>
        </w:tc>
        <w:tc>
          <w:tcPr>
            <w:tcW w:w="2835" w:type="dxa"/>
          </w:tcPr>
          <w:p w14:paraId="55574E81" w14:textId="77777777" w:rsidR="0035163C" w:rsidRPr="009C7C2D" w:rsidRDefault="0035163C" w:rsidP="00866224">
            <w:pPr>
              <w:rPr>
                <w:rFonts w:ascii="Rockwell" w:hAnsi="Rockwell"/>
                <w:color w:val="000000" w:themeColor="text1"/>
              </w:rPr>
            </w:pPr>
          </w:p>
        </w:tc>
      </w:tr>
      <w:tr w:rsidR="0035163C" w:rsidRPr="009C7C2D" w14:paraId="2E6F4AC6" w14:textId="77777777" w:rsidTr="00866224">
        <w:trPr>
          <w:trHeight w:val="845"/>
        </w:trPr>
        <w:tc>
          <w:tcPr>
            <w:tcW w:w="4821" w:type="dxa"/>
          </w:tcPr>
          <w:p w14:paraId="682FF822" w14:textId="77777777" w:rsidR="0035163C" w:rsidRPr="009C7C2D" w:rsidRDefault="0035163C" w:rsidP="00866224">
            <w:pPr>
              <w:rPr>
                <w:rFonts w:ascii="Rockwell" w:hAnsi="Rockwell"/>
                <w:b/>
                <w:color w:val="000000" w:themeColor="text1"/>
              </w:rPr>
            </w:pPr>
            <w:r w:rsidRPr="009C7C2D">
              <w:rPr>
                <w:rFonts w:ascii="Rockwell" w:hAnsi="Rockwell"/>
                <w:b/>
                <w:color w:val="000000" w:themeColor="text1"/>
                <w:u w:val="single"/>
              </w:rPr>
              <w:t>SYSTEME DE TRANSMISSION</w:t>
            </w:r>
            <w:r w:rsidRPr="009C7C2D">
              <w:rPr>
                <w:rFonts w:ascii="Rockwell" w:hAnsi="Rockwell"/>
                <w:b/>
                <w:color w:val="000000" w:themeColor="text1"/>
              </w:rPr>
              <w:t> </w:t>
            </w:r>
          </w:p>
          <w:p w14:paraId="134F234B"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indique l’une des mentions suivantes :</w:t>
            </w:r>
            <w:r w:rsidRPr="009C7C2D">
              <w:rPr>
                <w:rFonts w:ascii="Rockwell" w:hAnsi="Rockwell"/>
                <w:b/>
                <w:color w:val="000000" w:themeColor="text1"/>
              </w:rPr>
              <w:t xml:space="preserve"> </w:t>
            </w:r>
          </w:p>
          <w:p w14:paraId="5E09C026" w14:textId="77777777" w:rsidR="0035163C" w:rsidRPr="009C7C2D" w:rsidRDefault="0035163C">
            <w:pPr>
              <w:pStyle w:val="Paragraphedeliste"/>
              <w:numPr>
                <w:ilvl w:val="0"/>
                <w:numId w:val="21"/>
              </w:numPr>
              <w:spacing w:after="200" w:line="276" w:lineRule="auto"/>
              <w:jc w:val="both"/>
              <w:rPr>
                <w:rFonts w:ascii="Rockwell" w:hAnsi="Rockwell"/>
                <w:b/>
                <w:color w:val="000000" w:themeColor="text1"/>
              </w:rPr>
            </w:pPr>
            <w:r w:rsidRPr="009C7C2D">
              <w:rPr>
                <w:rFonts w:ascii="Rockwell" w:hAnsi="Rockwell"/>
                <w:b/>
                <w:color w:val="000000" w:themeColor="text1"/>
              </w:rPr>
              <w:t>boîte manuelle ;</w:t>
            </w:r>
          </w:p>
          <w:p w14:paraId="371D4BB8" w14:textId="77777777" w:rsidR="0035163C" w:rsidRPr="009C7C2D" w:rsidRDefault="0035163C">
            <w:pPr>
              <w:pStyle w:val="Paragraphedeliste"/>
              <w:numPr>
                <w:ilvl w:val="0"/>
                <w:numId w:val="21"/>
              </w:numPr>
              <w:rPr>
                <w:rFonts w:ascii="Rockwell" w:hAnsi="Rockwell"/>
                <w:b/>
                <w:color w:val="000000" w:themeColor="text1"/>
              </w:rPr>
            </w:pPr>
            <w:r w:rsidRPr="009C7C2D">
              <w:rPr>
                <w:rFonts w:ascii="Rockwell" w:hAnsi="Rockwell"/>
                <w:b/>
                <w:color w:val="000000" w:themeColor="text1"/>
              </w:rPr>
              <w:t>boîte automatique ;</w:t>
            </w:r>
          </w:p>
          <w:p w14:paraId="79EEAA7B" w14:textId="77777777" w:rsidR="0035163C" w:rsidRPr="009C7C2D" w:rsidRDefault="0035163C">
            <w:pPr>
              <w:pStyle w:val="Paragraphedeliste"/>
              <w:numPr>
                <w:ilvl w:val="0"/>
                <w:numId w:val="21"/>
              </w:numPr>
              <w:spacing w:after="200" w:line="276" w:lineRule="auto"/>
              <w:jc w:val="both"/>
              <w:rPr>
                <w:rFonts w:ascii="Rockwell" w:hAnsi="Rockwell"/>
                <w:b/>
                <w:color w:val="000000" w:themeColor="text1"/>
              </w:rPr>
            </w:pPr>
            <w:r w:rsidRPr="009C7C2D">
              <w:rPr>
                <w:rFonts w:ascii="Rockwell" w:hAnsi="Rockwell"/>
                <w:b/>
                <w:color w:val="000000" w:themeColor="text1"/>
              </w:rPr>
              <w:t>boîte manuelle ou automatique.</w:t>
            </w:r>
          </w:p>
        </w:tc>
        <w:tc>
          <w:tcPr>
            <w:tcW w:w="2693" w:type="dxa"/>
          </w:tcPr>
          <w:p w14:paraId="540F2C50" w14:textId="77777777" w:rsidR="0035163C" w:rsidRPr="009C7C2D" w:rsidRDefault="0035163C" w:rsidP="00866224">
            <w:pPr>
              <w:rPr>
                <w:rFonts w:ascii="Rockwell" w:hAnsi="Rockwell"/>
                <w:color w:val="000000" w:themeColor="text1"/>
              </w:rPr>
            </w:pPr>
          </w:p>
        </w:tc>
        <w:tc>
          <w:tcPr>
            <w:tcW w:w="2835" w:type="dxa"/>
          </w:tcPr>
          <w:p w14:paraId="6523EE06" w14:textId="77777777" w:rsidR="0035163C" w:rsidRPr="009C7C2D" w:rsidRDefault="0035163C" w:rsidP="00866224">
            <w:pPr>
              <w:rPr>
                <w:rFonts w:ascii="Rockwell" w:hAnsi="Rockwell"/>
                <w:color w:val="000000" w:themeColor="text1"/>
              </w:rPr>
            </w:pPr>
          </w:p>
        </w:tc>
      </w:tr>
      <w:tr w:rsidR="0035163C" w:rsidRPr="009C7C2D" w14:paraId="590908B7" w14:textId="77777777" w:rsidTr="00866224">
        <w:tc>
          <w:tcPr>
            <w:tcW w:w="4821" w:type="dxa"/>
          </w:tcPr>
          <w:p w14:paraId="7E946BA9"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TYPE DE DIRECTION</w:t>
            </w:r>
            <w:r w:rsidRPr="009C7C2D">
              <w:rPr>
                <w:rFonts w:ascii="Rockwell" w:hAnsi="Rockwell"/>
                <w:color w:val="000000" w:themeColor="text1"/>
              </w:rPr>
              <w:t> </w:t>
            </w:r>
          </w:p>
          <w:p w14:paraId="1EF33B84"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L’autorité contractante indique :</w:t>
            </w:r>
            <w:r w:rsidRPr="009C7C2D">
              <w:rPr>
                <w:rFonts w:ascii="Rockwell" w:hAnsi="Rockwell"/>
                <w:b/>
                <w:color w:val="000000" w:themeColor="text1"/>
              </w:rPr>
              <w:t xml:space="preserve"> La direction doit être assistée.</w:t>
            </w:r>
          </w:p>
        </w:tc>
        <w:tc>
          <w:tcPr>
            <w:tcW w:w="2693" w:type="dxa"/>
          </w:tcPr>
          <w:p w14:paraId="743EF9DC" w14:textId="77777777" w:rsidR="0035163C" w:rsidRPr="009C7C2D" w:rsidRDefault="0035163C" w:rsidP="00866224">
            <w:pPr>
              <w:rPr>
                <w:rFonts w:ascii="Rockwell" w:hAnsi="Rockwell"/>
                <w:color w:val="000000" w:themeColor="text1"/>
              </w:rPr>
            </w:pPr>
            <w:r w:rsidRPr="009C7C2D">
              <w:rPr>
                <w:rFonts w:ascii="Rockwell" w:hAnsi="Rockwell"/>
                <w:color w:val="000000" w:themeColor="text1"/>
              </w:rPr>
              <w:t xml:space="preserve"> </w:t>
            </w:r>
          </w:p>
        </w:tc>
        <w:tc>
          <w:tcPr>
            <w:tcW w:w="2835" w:type="dxa"/>
          </w:tcPr>
          <w:p w14:paraId="2F0474FE" w14:textId="77777777" w:rsidR="0035163C" w:rsidRPr="009C7C2D" w:rsidRDefault="0035163C" w:rsidP="00866224">
            <w:pPr>
              <w:rPr>
                <w:rFonts w:ascii="Rockwell" w:hAnsi="Rockwell"/>
                <w:color w:val="000000" w:themeColor="text1"/>
              </w:rPr>
            </w:pPr>
          </w:p>
        </w:tc>
      </w:tr>
      <w:tr w:rsidR="0035163C" w:rsidRPr="009C7C2D" w14:paraId="090E9798" w14:textId="77777777" w:rsidTr="00866224">
        <w:tc>
          <w:tcPr>
            <w:tcW w:w="4821" w:type="dxa"/>
          </w:tcPr>
          <w:p w14:paraId="4AA04985"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COLORIS</w:t>
            </w:r>
          </w:p>
          <w:p w14:paraId="02314285" w14:textId="77777777" w:rsidR="0035163C" w:rsidRPr="009C7C2D" w:rsidRDefault="0035163C" w:rsidP="00866224">
            <w:pPr>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 xml:space="preserve">autorité contractante doit indiquer trois (3) couleurs au choix du soumissionnaire en dehors des  véhicules de gendarmerie, sapeurs pompier, police, ambulance </w:t>
            </w:r>
            <w:r w:rsidRPr="009C7C2D">
              <w:rPr>
                <w:rFonts w:ascii="Rockwell" w:hAnsi="Rockwell"/>
                <w:i/>
                <w:color w:val="000000" w:themeColor="text1"/>
              </w:rPr>
              <w:lastRenderedPageBreak/>
              <w:t>etc....pour lesquels une seule couleur est imposée</w:t>
            </w:r>
            <w:r w:rsidRPr="009C7C2D">
              <w:rPr>
                <w:rFonts w:ascii="Rockwell" w:hAnsi="Rockwell"/>
                <w:b/>
                <w:color w:val="000000" w:themeColor="text1"/>
              </w:rPr>
              <w:t>.</w:t>
            </w:r>
          </w:p>
        </w:tc>
        <w:tc>
          <w:tcPr>
            <w:tcW w:w="2693" w:type="dxa"/>
          </w:tcPr>
          <w:p w14:paraId="36D19B91" w14:textId="77777777" w:rsidR="0035163C" w:rsidRPr="009C7C2D" w:rsidRDefault="0035163C" w:rsidP="00866224">
            <w:pPr>
              <w:jc w:val="both"/>
              <w:rPr>
                <w:rFonts w:ascii="Rockwell" w:hAnsi="Rockwell"/>
                <w:color w:val="000000" w:themeColor="text1"/>
              </w:rPr>
            </w:pPr>
          </w:p>
        </w:tc>
        <w:tc>
          <w:tcPr>
            <w:tcW w:w="2835" w:type="dxa"/>
          </w:tcPr>
          <w:p w14:paraId="2249ECCF" w14:textId="77777777" w:rsidR="0035163C" w:rsidRPr="009C7C2D" w:rsidRDefault="0035163C" w:rsidP="00866224">
            <w:pPr>
              <w:rPr>
                <w:rFonts w:ascii="Rockwell" w:hAnsi="Rockwell"/>
                <w:color w:val="000000" w:themeColor="text1"/>
              </w:rPr>
            </w:pPr>
          </w:p>
        </w:tc>
      </w:tr>
      <w:tr w:rsidR="0035163C" w:rsidRPr="009C7C2D" w14:paraId="52AFC51E" w14:textId="77777777" w:rsidTr="00866224">
        <w:tc>
          <w:tcPr>
            <w:tcW w:w="4821" w:type="dxa"/>
          </w:tcPr>
          <w:p w14:paraId="0FDA6642"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SUSPENSION</w:t>
            </w:r>
          </w:p>
          <w:p w14:paraId="4891A2C1"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 xml:space="preserve">Dans le cadre de la tropicalisation, la suspension doit être adaptée à l’utilisation sur les mauvaises routes. L'autorité contractante doit indiquer la mention : </w:t>
            </w:r>
            <w:r w:rsidRPr="009C7C2D">
              <w:rPr>
                <w:rFonts w:ascii="Rockwell" w:hAnsi="Rockwell"/>
                <w:b/>
                <w:color w:val="000000" w:themeColor="text1"/>
              </w:rPr>
              <w:t>Suspension renforcée pour les mauvaises routes.</w:t>
            </w:r>
          </w:p>
          <w:p w14:paraId="161DA979" w14:textId="77777777" w:rsidR="0035163C" w:rsidRPr="009C7C2D" w:rsidRDefault="0035163C" w:rsidP="00866224">
            <w:pPr>
              <w:jc w:val="both"/>
              <w:rPr>
                <w:rFonts w:ascii="Rockwell" w:hAnsi="Rockwell"/>
                <w:b/>
                <w:color w:val="000000" w:themeColor="text1"/>
              </w:rPr>
            </w:pPr>
          </w:p>
        </w:tc>
        <w:tc>
          <w:tcPr>
            <w:tcW w:w="2693" w:type="dxa"/>
          </w:tcPr>
          <w:p w14:paraId="0AFB34E4"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 xml:space="preserve"> </w:t>
            </w:r>
          </w:p>
        </w:tc>
        <w:tc>
          <w:tcPr>
            <w:tcW w:w="2835" w:type="dxa"/>
          </w:tcPr>
          <w:p w14:paraId="6228CF90" w14:textId="77777777" w:rsidR="0035163C" w:rsidRPr="009C7C2D" w:rsidRDefault="0035163C" w:rsidP="00866224">
            <w:pPr>
              <w:rPr>
                <w:rFonts w:ascii="Rockwell" w:hAnsi="Rockwell"/>
                <w:color w:val="000000" w:themeColor="text1"/>
              </w:rPr>
            </w:pPr>
          </w:p>
        </w:tc>
      </w:tr>
      <w:tr w:rsidR="0035163C" w:rsidRPr="009C7C2D" w14:paraId="138C3D48" w14:textId="77777777" w:rsidTr="00866224">
        <w:trPr>
          <w:trHeight w:val="707"/>
        </w:trPr>
        <w:tc>
          <w:tcPr>
            <w:tcW w:w="4821" w:type="dxa"/>
          </w:tcPr>
          <w:p w14:paraId="3C29E8C4"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MOTORISATION</w:t>
            </w:r>
          </w:p>
          <w:p w14:paraId="2ED36B04"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 xml:space="preserve">Cette notion fait appel à l’émission standard. L’autorité contractante indique la mention suivante : </w:t>
            </w:r>
            <w:r w:rsidRPr="009C7C2D">
              <w:rPr>
                <w:rFonts w:ascii="Rockwell" w:hAnsi="Rockwell"/>
                <w:b/>
                <w:color w:val="000000" w:themeColor="text1"/>
              </w:rPr>
              <w:t>Euro 2 ou 3 ou équivalent ou version ultérieure.</w:t>
            </w:r>
          </w:p>
        </w:tc>
        <w:tc>
          <w:tcPr>
            <w:tcW w:w="2693" w:type="dxa"/>
          </w:tcPr>
          <w:p w14:paraId="7FBD3AB0" w14:textId="77777777" w:rsidR="0035163C" w:rsidRPr="009C7C2D" w:rsidRDefault="0035163C" w:rsidP="00866224">
            <w:pPr>
              <w:jc w:val="both"/>
              <w:rPr>
                <w:rFonts w:ascii="Rockwell" w:hAnsi="Rockwell"/>
                <w:color w:val="000000" w:themeColor="text1"/>
              </w:rPr>
            </w:pPr>
          </w:p>
        </w:tc>
        <w:tc>
          <w:tcPr>
            <w:tcW w:w="2835" w:type="dxa"/>
          </w:tcPr>
          <w:p w14:paraId="198161A9" w14:textId="77777777" w:rsidR="0035163C" w:rsidRPr="009C7C2D" w:rsidRDefault="0035163C" w:rsidP="00866224">
            <w:pPr>
              <w:jc w:val="both"/>
              <w:rPr>
                <w:rFonts w:ascii="Rockwell" w:hAnsi="Rockwell"/>
                <w:color w:val="000000" w:themeColor="text1"/>
              </w:rPr>
            </w:pPr>
          </w:p>
        </w:tc>
      </w:tr>
      <w:tr w:rsidR="0035163C" w:rsidRPr="009C7C2D" w14:paraId="6D1379B8" w14:textId="77777777" w:rsidTr="00866224">
        <w:trPr>
          <w:trHeight w:val="1559"/>
        </w:trPr>
        <w:tc>
          <w:tcPr>
            <w:tcW w:w="4821" w:type="dxa"/>
          </w:tcPr>
          <w:p w14:paraId="06179F11"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POIDS TOTAL ROULANT AUTORISE (PTRA)</w:t>
            </w:r>
          </w:p>
          <w:p w14:paraId="533E1396"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doit choisir l’une des catégories suivantes : </w:t>
            </w:r>
          </w:p>
          <w:p w14:paraId="0F82351E" w14:textId="77777777" w:rsidR="0035163C" w:rsidRPr="009C7C2D" w:rsidRDefault="0035163C" w:rsidP="00866224">
            <w:pPr>
              <w:pStyle w:val="Paragraphedeliste"/>
              <w:ind w:left="284"/>
              <w:jc w:val="both"/>
              <w:rPr>
                <w:rFonts w:ascii="Rockwell" w:hAnsi="Rockwell"/>
                <w:b/>
                <w:i/>
                <w:color w:val="000000" w:themeColor="text1"/>
              </w:rPr>
            </w:pPr>
            <w:r w:rsidRPr="009C7C2D">
              <w:rPr>
                <w:rFonts w:ascii="Rockwell" w:hAnsi="Rockwell"/>
                <w:b/>
                <w:i/>
                <w:color w:val="000000" w:themeColor="text1"/>
              </w:rPr>
              <w:t>Catégorie 1</w:t>
            </w:r>
          </w:p>
          <w:p w14:paraId="113C684A"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PTRA compris entre 38 et 45 T</w:t>
            </w:r>
          </w:p>
          <w:p w14:paraId="55798EB0" w14:textId="77777777" w:rsidR="0035163C" w:rsidRPr="009C7C2D" w:rsidRDefault="0035163C" w:rsidP="00866224">
            <w:pPr>
              <w:pStyle w:val="Paragraphedeliste"/>
              <w:ind w:left="284"/>
              <w:jc w:val="both"/>
              <w:rPr>
                <w:rFonts w:ascii="Rockwell" w:hAnsi="Rockwell"/>
                <w:b/>
                <w:i/>
                <w:color w:val="000000" w:themeColor="text1"/>
              </w:rPr>
            </w:pPr>
          </w:p>
          <w:p w14:paraId="3363CB6F" w14:textId="77777777" w:rsidR="0035163C" w:rsidRPr="009C7C2D" w:rsidRDefault="0035163C" w:rsidP="00866224">
            <w:pPr>
              <w:pStyle w:val="Paragraphedeliste"/>
              <w:ind w:left="284"/>
              <w:jc w:val="both"/>
              <w:rPr>
                <w:rFonts w:ascii="Rockwell" w:hAnsi="Rockwell"/>
                <w:b/>
                <w:i/>
                <w:color w:val="000000" w:themeColor="text1"/>
              </w:rPr>
            </w:pPr>
            <w:r w:rsidRPr="009C7C2D">
              <w:rPr>
                <w:rFonts w:ascii="Rockwell" w:hAnsi="Rockwell"/>
                <w:b/>
                <w:i/>
                <w:color w:val="000000" w:themeColor="text1"/>
              </w:rPr>
              <w:t>Catégorie 2</w:t>
            </w:r>
          </w:p>
          <w:p w14:paraId="16801E78" w14:textId="77777777" w:rsidR="0035163C" w:rsidRPr="009C7C2D" w:rsidRDefault="0035163C" w:rsidP="00866224">
            <w:pPr>
              <w:ind w:left="1134"/>
              <w:jc w:val="both"/>
              <w:rPr>
                <w:rFonts w:ascii="Rockwell" w:hAnsi="Rockwell"/>
                <w:color w:val="000000" w:themeColor="text1"/>
              </w:rPr>
            </w:pPr>
            <w:r w:rsidRPr="009C7C2D">
              <w:rPr>
                <w:rFonts w:ascii="Rockwell" w:hAnsi="Rockwell"/>
                <w:color w:val="000000" w:themeColor="text1"/>
              </w:rPr>
              <w:t>PTRA compris entre 46 et 51 T</w:t>
            </w:r>
          </w:p>
          <w:p w14:paraId="4C1D9D76" w14:textId="77777777" w:rsidR="0035163C" w:rsidRPr="009C7C2D" w:rsidRDefault="0035163C" w:rsidP="00866224">
            <w:pPr>
              <w:jc w:val="both"/>
              <w:rPr>
                <w:rFonts w:ascii="Rockwell" w:hAnsi="Rockwell"/>
                <w:color w:val="000000" w:themeColor="text1"/>
              </w:rPr>
            </w:pPr>
          </w:p>
          <w:p w14:paraId="272E96BA" w14:textId="77777777" w:rsidR="0035163C" w:rsidRPr="009C7C2D" w:rsidRDefault="0035163C" w:rsidP="00866224">
            <w:pPr>
              <w:ind w:left="1134"/>
              <w:jc w:val="both"/>
              <w:rPr>
                <w:rFonts w:ascii="Rockwell" w:hAnsi="Rockwell"/>
                <w:color w:val="000000" w:themeColor="text1"/>
              </w:rPr>
            </w:pPr>
          </w:p>
        </w:tc>
        <w:tc>
          <w:tcPr>
            <w:tcW w:w="2693" w:type="dxa"/>
          </w:tcPr>
          <w:p w14:paraId="415935C3" w14:textId="77777777" w:rsidR="0035163C" w:rsidRPr="009C7C2D" w:rsidRDefault="0035163C" w:rsidP="00866224">
            <w:pPr>
              <w:jc w:val="both"/>
              <w:rPr>
                <w:rFonts w:ascii="Rockwell" w:hAnsi="Rockwell"/>
                <w:color w:val="000000" w:themeColor="text1"/>
              </w:rPr>
            </w:pPr>
          </w:p>
        </w:tc>
        <w:tc>
          <w:tcPr>
            <w:tcW w:w="2835" w:type="dxa"/>
          </w:tcPr>
          <w:p w14:paraId="16704BAA" w14:textId="77777777" w:rsidR="0035163C" w:rsidRPr="009C7C2D" w:rsidRDefault="0035163C" w:rsidP="00866224">
            <w:pPr>
              <w:jc w:val="both"/>
              <w:rPr>
                <w:rFonts w:ascii="Rockwell" w:hAnsi="Rockwell"/>
                <w:color w:val="000000" w:themeColor="text1"/>
              </w:rPr>
            </w:pPr>
          </w:p>
        </w:tc>
      </w:tr>
      <w:tr w:rsidR="0035163C" w:rsidRPr="009C7C2D" w14:paraId="6254C3DC" w14:textId="77777777" w:rsidTr="00866224">
        <w:tc>
          <w:tcPr>
            <w:tcW w:w="4821" w:type="dxa"/>
          </w:tcPr>
          <w:p w14:paraId="1F317431" w14:textId="77777777" w:rsidR="0035163C" w:rsidRPr="009C7C2D" w:rsidRDefault="0035163C" w:rsidP="00866224">
            <w:pPr>
              <w:spacing w:after="120"/>
              <w:rPr>
                <w:rFonts w:ascii="Rockwell" w:hAnsi="Rockwell"/>
                <w:b/>
                <w:bCs/>
                <w:color w:val="000000" w:themeColor="text1"/>
                <w:u w:val="single"/>
              </w:rPr>
            </w:pPr>
            <w:r w:rsidRPr="009C7C2D">
              <w:rPr>
                <w:rFonts w:ascii="Rockwell" w:hAnsi="Rockwell"/>
                <w:b/>
                <w:color w:val="000000" w:themeColor="text1"/>
                <w:u w:val="single"/>
              </w:rPr>
              <w:t>SYSTEME DE REFROIDISSEMENT</w:t>
            </w:r>
            <w:r w:rsidRPr="009C7C2D">
              <w:rPr>
                <w:rFonts w:ascii="Rockwell" w:hAnsi="Rockwell"/>
                <w:color w:val="000000" w:themeColor="text1"/>
              </w:rPr>
              <w:t xml:space="preserve"> </w:t>
            </w:r>
            <w:r w:rsidRPr="009C7C2D">
              <w:rPr>
                <w:rFonts w:ascii="Rockwell" w:hAnsi="Rockwell"/>
                <w:b/>
                <w:bCs/>
                <w:color w:val="000000" w:themeColor="text1"/>
                <w:u w:val="single"/>
              </w:rPr>
              <w:t>&amp; TROPICALISATION</w:t>
            </w:r>
          </w:p>
          <w:p w14:paraId="4743484D" w14:textId="77777777" w:rsidR="0035163C" w:rsidRPr="009C7C2D" w:rsidRDefault="0035163C" w:rsidP="00866224">
            <w:pPr>
              <w:jc w:val="both"/>
              <w:rPr>
                <w:rFonts w:ascii="Rockwell" w:hAnsi="Rockwell"/>
                <w:color w:val="000000" w:themeColor="text1"/>
                <w:highlight w:val="yellow"/>
              </w:rPr>
            </w:pPr>
          </w:p>
          <w:p w14:paraId="7B399D44"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Les véhicules conçus pour les régions tempérées sont souvent munis d'un système de refroidissement qui n'est pas adapté aux pays tropicaux. Il est donc nécessaire de tropicaliser les véhicules destinés à l'Afrique</w:t>
            </w:r>
            <w:r w:rsidRPr="009C7C2D">
              <w:rPr>
                <w:rFonts w:ascii="Rockwell" w:hAnsi="Rockwell"/>
                <w:color w:val="000000" w:themeColor="text1"/>
              </w:rPr>
              <w:t>. L</w:t>
            </w:r>
            <w:r w:rsidRPr="009C7C2D">
              <w:rPr>
                <w:rFonts w:ascii="Rockwell" w:hAnsi="Rockwell"/>
                <w:i/>
                <w:color w:val="000000" w:themeColor="text1"/>
              </w:rPr>
              <w:t xml:space="preserve">'autorité contractante doit indiquer la mention : </w:t>
            </w:r>
            <w:r w:rsidRPr="009C7C2D">
              <w:rPr>
                <w:rFonts w:ascii="Rockwell" w:hAnsi="Rockwell"/>
                <w:b/>
                <w:color w:val="000000" w:themeColor="text1"/>
              </w:rPr>
              <w:t>tropicalisé.</w:t>
            </w:r>
          </w:p>
          <w:p w14:paraId="6C533E19" w14:textId="77777777" w:rsidR="0035163C" w:rsidRPr="009C7C2D" w:rsidRDefault="0035163C" w:rsidP="00866224">
            <w:pPr>
              <w:jc w:val="both"/>
              <w:rPr>
                <w:rFonts w:ascii="Rockwell" w:hAnsi="Rockwell"/>
                <w:b/>
                <w:bCs/>
                <w:i/>
                <w:iCs/>
                <w:color w:val="000000" w:themeColor="text1"/>
                <w:highlight w:val="yellow"/>
              </w:rPr>
            </w:pPr>
          </w:p>
          <w:p w14:paraId="508243C9" w14:textId="77777777" w:rsidR="0035163C" w:rsidRPr="009C7C2D" w:rsidRDefault="0035163C" w:rsidP="00866224">
            <w:pPr>
              <w:jc w:val="both"/>
              <w:rPr>
                <w:rFonts w:ascii="Rockwell" w:hAnsi="Rockwell"/>
                <w:b/>
                <w:bCs/>
                <w:i/>
                <w:iCs/>
                <w:color w:val="000000" w:themeColor="text1"/>
              </w:rPr>
            </w:pPr>
          </w:p>
        </w:tc>
        <w:tc>
          <w:tcPr>
            <w:tcW w:w="2693" w:type="dxa"/>
          </w:tcPr>
          <w:p w14:paraId="306F55DB" w14:textId="77777777" w:rsidR="0035163C" w:rsidRPr="009C7C2D" w:rsidRDefault="0035163C" w:rsidP="00866224">
            <w:pPr>
              <w:jc w:val="both"/>
              <w:rPr>
                <w:rFonts w:ascii="Rockwell" w:hAnsi="Rockwell"/>
                <w:color w:val="000000" w:themeColor="text1"/>
              </w:rPr>
            </w:pPr>
          </w:p>
        </w:tc>
        <w:tc>
          <w:tcPr>
            <w:tcW w:w="2835" w:type="dxa"/>
          </w:tcPr>
          <w:p w14:paraId="3A3D7240" w14:textId="77777777" w:rsidR="0035163C" w:rsidRPr="009C7C2D" w:rsidRDefault="0035163C" w:rsidP="00866224">
            <w:pPr>
              <w:jc w:val="both"/>
              <w:rPr>
                <w:rFonts w:ascii="Rockwell" w:hAnsi="Rockwell"/>
                <w:color w:val="000000" w:themeColor="text1"/>
              </w:rPr>
            </w:pPr>
          </w:p>
        </w:tc>
      </w:tr>
      <w:tr w:rsidR="0035163C" w:rsidRPr="009C7C2D" w14:paraId="4B9CA84D" w14:textId="77777777" w:rsidTr="00866224">
        <w:trPr>
          <w:trHeight w:val="925"/>
        </w:trPr>
        <w:tc>
          <w:tcPr>
            <w:tcW w:w="4821" w:type="dxa"/>
          </w:tcPr>
          <w:p w14:paraId="68EABB1E"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u w:val="single"/>
              </w:rPr>
              <w:t>FREINAGE</w:t>
            </w:r>
            <w:r w:rsidRPr="009C7C2D">
              <w:rPr>
                <w:rFonts w:ascii="Rockwell" w:hAnsi="Rockwell"/>
                <w:b/>
                <w:color w:val="000000" w:themeColor="text1"/>
              </w:rPr>
              <w:t> </w:t>
            </w:r>
          </w:p>
          <w:p w14:paraId="101952D5"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indiquer la mention :</w:t>
            </w:r>
            <w:r w:rsidRPr="009C7C2D">
              <w:rPr>
                <w:rFonts w:ascii="Rockwell" w:hAnsi="Rockwell"/>
                <w:b/>
                <w:color w:val="000000" w:themeColor="text1"/>
              </w:rPr>
              <w:t xml:space="preserve"> ABS minimum.</w:t>
            </w:r>
          </w:p>
        </w:tc>
        <w:tc>
          <w:tcPr>
            <w:tcW w:w="2693" w:type="dxa"/>
          </w:tcPr>
          <w:p w14:paraId="368B5C31" w14:textId="77777777" w:rsidR="0035163C" w:rsidRPr="009C7C2D" w:rsidRDefault="0035163C" w:rsidP="00866224">
            <w:pPr>
              <w:ind w:left="360"/>
              <w:jc w:val="both"/>
              <w:rPr>
                <w:rFonts w:ascii="Rockwell" w:hAnsi="Rockwell"/>
                <w:color w:val="000000" w:themeColor="text1"/>
              </w:rPr>
            </w:pPr>
          </w:p>
        </w:tc>
        <w:tc>
          <w:tcPr>
            <w:tcW w:w="2835" w:type="dxa"/>
          </w:tcPr>
          <w:p w14:paraId="1B5CA117" w14:textId="77777777" w:rsidR="0035163C" w:rsidRPr="009C7C2D" w:rsidRDefault="0035163C" w:rsidP="00866224">
            <w:pPr>
              <w:jc w:val="both"/>
              <w:rPr>
                <w:rFonts w:ascii="Rockwell" w:hAnsi="Rockwell"/>
                <w:color w:val="000000" w:themeColor="text1"/>
              </w:rPr>
            </w:pPr>
          </w:p>
        </w:tc>
      </w:tr>
      <w:tr w:rsidR="0035163C" w:rsidRPr="009C7C2D" w14:paraId="4BE5143D" w14:textId="77777777" w:rsidTr="00866224">
        <w:trPr>
          <w:trHeight w:val="925"/>
        </w:trPr>
        <w:tc>
          <w:tcPr>
            <w:tcW w:w="4821" w:type="dxa"/>
          </w:tcPr>
          <w:p w14:paraId="53F16D9C"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NOMBRE DE PLACES ASSISES</w:t>
            </w:r>
          </w:p>
          <w:p w14:paraId="7006D92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indique la mention suivante : </w:t>
            </w:r>
            <w:r w:rsidRPr="009C7C2D">
              <w:rPr>
                <w:rFonts w:ascii="Rockwell" w:hAnsi="Rockwell"/>
                <w:b/>
                <w:color w:val="000000" w:themeColor="text1"/>
              </w:rPr>
              <w:t>minimum deux (02) places.</w:t>
            </w:r>
          </w:p>
        </w:tc>
        <w:tc>
          <w:tcPr>
            <w:tcW w:w="2693" w:type="dxa"/>
          </w:tcPr>
          <w:p w14:paraId="51C4B090" w14:textId="77777777" w:rsidR="0035163C" w:rsidRPr="009C7C2D" w:rsidRDefault="0035163C" w:rsidP="00866224">
            <w:pPr>
              <w:ind w:left="360"/>
              <w:jc w:val="both"/>
              <w:rPr>
                <w:rFonts w:ascii="Rockwell" w:hAnsi="Rockwell"/>
                <w:color w:val="000000" w:themeColor="text1"/>
              </w:rPr>
            </w:pPr>
          </w:p>
        </w:tc>
        <w:tc>
          <w:tcPr>
            <w:tcW w:w="2835" w:type="dxa"/>
          </w:tcPr>
          <w:p w14:paraId="01B65B9C" w14:textId="77777777" w:rsidR="0035163C" w:rsidRPr="009C7C2D" w:rsidRDefault="0035163C" w:rsidP="00866224">
            <w:pPr>
              <w:jc w:val="both"/>
              <w:rPr>
                <w:rFonts w:ascii="Rockwell" w:hAnsi="Rockwell"/>
                <w:color w:val="000000" w:themeColor="text1"/>
              </w:rPr>
            </w:pPr>
          </w:p>
        </w:tc>
      </w:tr>
      <w:tr w:rsidR="0035163C" w:rsidRPr="009C7C2D" w14:paraId="1D27930E" w14:textId="77777777" w:rsidTr="00866224">
        <w:tc>
          <w:tcPr>
            <w:tcW w:w="4821" w:type="dxa"/>
          </w:tcPr>
          <w:p w14:paraId="2E463437" w14:textId="77777777" w:rsidR="0035163C" w:rsidRPr="009C7C2D" w:rsidRDefault="0035163C" w:rsidP="00866224">
            <w:pPr>
              <w:rPr>
                <w:rFonts w:ascii="Rockwell" w:hAnsi="Rockwell"/>
                <w:color w:val="000000" w:themeColor="text1"/>
              </w:rPr>
            </w:pPr>
            <w:r w:rsidRPr="009C7C2D">
              <w:rPr>
                <w:rFonts w:ascii="Rockwell" w:hAnsi="Rockwell"/>
                <w:b/>
                <w:color w:val="000000" w:themeColor="text1"/>
                <w:u w:val="single"/>
              </w:rPr>
              <w:t>NOMBRE DE PORTIERES</w:t>
            </w:r>
            <w:r w:rsidRPr="009C7C2D">
              <w:rPr>
                <w:rFonts w:ascii="Rockwell" w:hAnsi="Rockwell"/>
                <w:color w:val="000000" w:themeColor="text1"/>
              </w:rPr>
              <w:t> </w:t>
            </w:r>
          </w:p>
          <w:p w14:paraId="564DFA78"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indique la mention suivante :</w:t>
            </w:r>
            <w:r w:rsidRPr="009C7C2D">
              <w:rPr>
                <w:rFonts w:ascii="Rockwell" w:hAnsi="Rockwell"/>
                <w:b/>
                <w:color w:val="000000" w:themeColor="text1"/>
              </w:rPr>
              <w:t xml:space="preserve"> minimum deux (02)</w:t>
            </w:r>
            <w:r w:rsidRPr="009C7C2D">
              <w:rPr>
                <w:rFonts w:ascii="Rockwell" w:hAnsi="Rockwell"/>
                <w:i/>
                <w:iCs/>
                <w:color w:val="000000" w:themeColor="text1"/>
              </w:rPr>
              <w:t>.</w:t>
            </w:r>
          </w:p>
        </w:tc>
        <w:tc>
          <w:tcPr>
            <w:tcW w:w="2693" w:type="dxa"/>
          </w:tcPr>
          <w:p w14:paraId="088EBB4B" w14:textId="77777777" w:rsidR="0035163C" w:rsidRPr="009C7C2D" w:rsidRDefault="0035163C" w:rsidP="00866224">
            <w:pPr>
              <w:rPr>
                <w:rFonts w:ascii="Rockwell" w:hAnsi="Rockwell"/>
                <w:i/>
                <w:color w:val="000000" w:themeColor="text1"/>
              </w:rPr>
            </w:pPr>
          </w:p>
        </w:tc>
        <w:tc>
          <w:tcPr>
            <w:tcW w:w="2835" w:type="dxa"/>
          </w:tcPr>
          <w:p w14:paraId="66B3DCB9" w14:textId="77777777" w:rsidR="0035163C" w:rsidRPr="009C7C2D" w:rsidRDefault="0035163C" w:rsidP="00866224">
            <w:pPr>
              <w:rPr>
                <w:rFonts w:ascii="Rockwell" w:hAnsi="Rockwell"/>
                <w:color w:val="000000" w:themeColor="text1"/>
              </w:rPr>
            </w:pPr>
          </w:p>
        </w:tc>
      </w:tr>
      <w:tr w:rsidR="0035163C" w:rsidRPr="009C7C2D" w14:paraId="137A5283" w14:textId="77777777" w:rsidTr="00866224">
        <w:tc>
          <w:tcPr>
            <w:tcW w:w="4821" w:type="dxa"/>
          </w:tcPr>
          <w:p w14:paraId="12413E81" w14:textId="77777777" w:rsidR="0035163C" w:rsidRPr="009C7C2D" w:rsidRDefault="0035163C" w:rsidP="00866224">
            <w:pPr>
              <w:jc w:val="both"/>
              <w:rPr>
                <w:rFonts w:ascii="Rockwell" w:hAnsi="Rockwell"/>
                <w:b/>
                <w:bCs/>
                <w:i/>
                <w:color w:val="000000" w:themeColor="text1"/>
              </w:rPr>
            </w:pPr>
            <w:r w:rsidRPr="009C7C2D">
              <w:rPr>
                <w:rFonts w:ascii="Rockwell" w:hAnsi="Rockwell"/>
                <w:b/>
                <w:bCs/>
                <w:color w:val="000000" w:themeColor="text1"/>
                <w:u w:val="single"/>
              </w:rPr>
              <w:t>EQUIPEMENTS OBLIGATOIRES</w:t>
            </w:r>
          </w:p>
          <w:p w14:paraId="6C079A1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indiquer :</w:t>
            </w:r>
          </w:p>
          <w:p w14:paraId="7AAFBCF8"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lastRenderedPageBreak/>
              <w:t>climatisation d'origine ;</w:t>
            </w:r>
          </w:p>
          <w:p w14:paraId="42F17B17"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ceinture de sécurité pour le siège conducteur et le siège passager ;</w:t>
            </w:r>
          </w:p>
          <w:p w14:paraId="450C0B14"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Rétroviseurs grand angle ;</w:t>
            </w:r>
          </w:p>
          <w:p w14:paraId="7A11E36A" w14:textId="77777777" w:rsidR="0035163C" w:rsidRPr="009C7C2D" w:rsidRDefault="0035163C">
            <w:pPr>
              <w:numPr>
                <w:ilvl w:val="0"/>
                <w:numId w:val="3"/>
              </w:numPr>
              <w:jc w:val="both"/>
              <w:rPr>
                <w:rFonts w:ascii="Rockwell" w:hAnsi="Rockwell"/>
                <w:i/>
                <w:color w:val="000000" w:themeColor="text1"/>
              </w:rPr>
            </w:pPr>
            <w:r w:rsidRPr="009C7C2D">
              <w:rPr>
                <w:rFonts w:ascii="Rockwell" w:hAnsi="Rockwell"/>
                <w:b/>
                <w:color w:val="000000" w:themeColor="text1"/>
              </w:rPr>
              <w:t>Sellette ;</w:t>
            </w:r>
          </w:p>
          <w:p w14:paraId="1B4E61F4"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Radio et lecteur multimédia ou version ultérieure ;</w:t>
            </w:r>
          </w:p>
          <w:p w14:paraId="29109EA4"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Lots de bord (trousseau à clé, clé de roues, cric, manivelle d’origine)</w:t>
            </w:r>
            <w:r w:rsidRPr="009C7C2D">
              <w:rPr>
                <w:rFonts w:ascii="Rockwell" w:hAnsi="Rockwell"/>
                <w:b/>
                <w:iCs/>
                <w:color w:val="000000" w:themeColor="text1"/>
              </w:rPr>
              <w:t> ;</w:t>
            </w:r>
          </w:p>
          <w:p w14:paraId="7DA2BA9D"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iCs/>
                <w:color w:val="000000" w:themeColor="text1"/>
              </w:rPr>
              <w:t xml:space="preserve">deux (02) triangles de sol ; </w:t>
            </w:r>
          </w:p>
          <w:p w14:paraId="66DE0C59"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iCs/>
                <w:color w:val="000000" w:themeColor="text1"/>
              </w:rPr>
              <w:t xml:space="preserve">une boîte à pharmacie  de premier secours (gants à usage unique, compresses stérilisées, sparadrap, antiseptique, paire de ciseaux, couverture de survie minimum); </w:t>
            </w:r>
          </w:p>
          <w:p w14:paraId="6F8CA126"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iCs/>
                <w:color w:val="000000" w:themeColor="text1"/>
              </w:rPr>
              <w:t>un extincteur  de 6 kg ;</w:t>
            </w:r>
          </w:p>
          <w:p w14:paraId="010F2173" w14:textId="77777777" w:rsidR="0035163C" w:rsidRPr="009C7C2D" w:rsidRDefault="0035163C" w:rsidP="00866224">
            <w:pPr>
              <w:ind w:left="360"/>
              <w:jc w:val="both"/>
              <w:rPr>
                <w:rFonts w:ascii="Rockwell" w:hAnsi="Rockwell"/>
                <w:b/>
                <w:color w:val="000000" w:themeColor="text1"/>
              </w:rPr>
            </w:pPr>
          </w:p>
          <w:p w14:paraId="3C82E8CF"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une roue de secours d’origine aux dimensions et profil des pneus d’origine ;</w:t>
            </w:r>
          </w:p>
          <w:p w14:paraId="052A113D"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 xml:space="preserve">plaque(s) </w:t>
            </w:r>
            <w:proofErr w:type="spellStart"/>
            <w:r w:rsidRPr="009C7C2D">
              <w:rPr>
                <w:rFonts w:ascii="Rockwell" w:hAnsi="Rockwell"/>
                <w:b/>
                <w:color w:val="000000" w:themeColor="text1"/>
              </w:rPr>
              <w:t>rétro-réfléchissante</w:t>
            </w:r>
            <w:proofErr w:type="spellEnd"/>
            <w:r w:rsidRPr="009C7C2D">
              <w:rPr>
                <w:rFonts w:ascii="Rockwell" w:hAnsi="Rockwell"/>
                <w:b/>
                <w:color w:val="000000" w:themeColor="text1"/>
              </w:rPr>
              <w:t>(s) à l’arrière ;</w:t>
            </w:r>
          </w:p>
          <w:p w14:paraId="39E40D67"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 xml:space="preserve">bandes adhésives </w:t>
            </w:r>
            <w:proofErr w:type="spellStart"/>
            <w:r w:rsidRPr="009C7C2D">
              <w:rPr>
                <w:rFonts w:ascii="Rockwell" w:hAnsi="Rockwell"/>
                <w:b/>
                <w:color w:val="000000" w:themeColor="text1"/>
              </w:rPr>
              <w:t>rétro-réfléchissantes</w:t>
            </w:r>
            <w:proofErr w:type="spellEnd"/>
            <w:r w:rsidRPr="009C7C2D">
              <w:rPr>
                <w:rFonts w:ascii="Rockwell" w:hAnsi="Rockwell"/>
                <w:b/>
                <w:color w:val="000000" w:themeColor="text1"/>
              </w:rPr>
              <w:t xml:space="preserve"> apposées latéralement), à l’avant  et à l’arrière</w:t>
            </w:r>
            <w:r w:rsidRPr="009C7C2D">
              <w:rPr>
                <w:rFonts w:ascii="Rockwell" w:hAnsi="Rockwell"/>
                <w:b/>
                <w:iCs/>
                <w:color w:val="000000" w:themeColor="text1"/>
              </w:rPr>
              <w:t xml:space="preserve">. </w:t>
            </w:r>
          </w:p>
        </w:tc>
        <w:tc>
          <w:tcPr>
            <w:tcW w:w="2693" w:type="dxa"/>
          </w:tcPr>
          <w:p w14:paraId="7CE303C1" w14:textId="77777777" w:rsidR="0035163C" w:rsidRPr="009C7C2D" w:rsidRDefault="0035163C" w:rsidP="00866224">
            <w:pPr>
              <w:ind w:left="357"/>
              <w:jc w:val="both"/>
              <w:rPr>
                <w:rFonts w:ascii="Rockwell" w:hAnsi="Rockwell"/>
                <w:color w:val="000000" w:themeColor="text1"/>
              </w:rPr>
            </w:pPr>
          </w:p>
        </w:tc>
        <w:tc>
          <w:tcPr>
            <w:tcW w:w="2835" w:type="dxa"/>
          </w:tcPr>
          <w:p w14:paraId="2C13ED10" w14:textId="77777777" w:rsidR="0035163C" w:rsidRPr="009C7C2D" w:rsidRDefault="0035163C" w:rsidP="00866224">
            <w:pPr>
              <w:ind w:left="360"/>
              <w:rPr>
                <w:rFonts w:ascii="Rockwell" w:hAnsi="Rockwell"/>
                <w:color w:val="000000" w:themeColor="text1"/>
              </w:rPr>
            </w:pPr>
          </w:p>
        </w:tc>
      </w:tr>
      <w:tr w:rsidR="0035163C" w:rsidRPr="009C7C2D" w14:paraId="2E590C79" w14:textId="77777777" w:rsidTr="00866224">
        <w:trPr>
          <w:trHeight w:val="836"/>
        </w:trPr>
        <w:tc>
          <w:tcPr>
            <w:tcW w:w="4821" w:type="dxa"/>
          </w:tcPr>
          <w:p w14:paraId="56BC1AF2"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EQUIPEMENTS A OPTION</w:t>
            </w:r>
            <w:r w:rsidRPr="009C7C2D">
              <w:rPr>
                <w:rFonts w:ascii="Rockwell" w:hAnsi="Rockwell"/>
                <w:i/>
                <w:color w:val="000000" w:themeColor="text1"/>
              </w:rPr>
              <w:t> </w:t>
            </w:r>
          </w:p>
          <w:p w14:paraId="096287F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mentionne les éléments suivants selon ses besoins :</w:t>
            </w:r>
          </w:p>
          <w:p w14:paraId="2406BE3D" w14:textId="77777777" w:rsidR="0035163C" w:rsidRPr="009C7C2D" w:rsidRDefault="0035163C">
            <w:pPr>
              <w:numPr>
                <w:ilvl w:val="0"/>
                <w:numId w:val="54"/>
              </w:numPr>
              <w:jc w:val="both"/>
              <w:rPr>
                <w:rFonts w:ascii="Rockwell" w:hAnsi="Rockwell"/>
                <w:b/>
                <w:color w:val="000000" w:themeColor="text1"/>
              </w:rPr>
            </w:pPr>
            <w:r w:rsidRPr="009C7C2D">
              <w:rPr>
                <w:rFonts w:ascii="Rockwell" w:hAnsi="Rockwell"/>
                <w:b/>
                <w:color w:val="000000" w:themeColor="text1"/>
              </w:rPr>
              <w:t xml:space="preserve">écran multimédia en français/anglais ; </w:t>
            </w:r>
          </w:p>
          <w:p w14:paraId="31BCE3C8" w14:textId="77777777" w:rsidR="0035163C" w:rsidRPr="009C7C2D" w:rsidRDefault="0035163C">
            <w:pPr>
              <w:numPr>
                <w:ilvl w:val="0"/>
                <w:numId w:val="54"/>
              </w:numPr>
              <w:jc w:val="both"/>
              <w:rPr>
                <w:rFonts w:ascii="Rockwell" w:hAnsi="Rockwell"/>
                <w:b/>
                <w:color w:val="000000" w:themeColor="text1"/>
              </w:rPr>
            </w:pPr>
            <w:r w:rsidRPr="009C7C2D">
              <w:rPr>
                <w:rFonts w:ascii="Rockwell" w:hAnsi="Rockwell"/>
                <w:b/>
                <w:color w:val="000000" w:themeColor="text1"/>
              </w:rPr>
              <w:t>ralentisseur sur échappement ou chaine cinématique ;</w:t>
            </w:r>
          </w:p>
          <w:p w14:paraId="367B3D48" w14:textId="77777777" w:rsidR="0035163C" w:rsidRPr="009C7C2D" w:rsidRDefault="0035163C">
            <w:pPr>
              <w:numPr>
                <w:ilvl w:val="0"/>
                <w:numId w:val="54"/>
              </w:numPr>
              <w:jc w:val="both"/>
              <w:rPr>
                <w:rFonts w:ascii="Rockwell" w:hAnsi="Rockwell"/>
                <w:b/>
                <w:color w:val="000000" w:themeColor="text1"/>
              </w:rPr>
            </w:pPr>
            <w:r w:rsidRPr="009C7C2D">
              <w:rPr>
                <w:rFonts w:ascii="Rockwell" w:hAnsi="Rockwell"/>
                <w:b/>
                <w:color w:val="000000" w:themeColor="text1"/>
              </w:rPr>
              <w:t>équipement ADR d’origine (Uniquement pour les véhicules de transport de produits dangereux) ;</w:t>
            </w:r>
          </w:p>
          <w:p w14:paraId="30EAD3E4" w14:textId="77777777" w:rsidR="0035163C" w:rsidRPr="009C7C2D" w:rsidRDefault="0035163C">
            <w:pPr>
              <w:numPr>
                <w:ilvl w:val="0"/>
                <w:numId w:val="54"/>
              </w:numPr>
              <w:jc w:val="both"/>
              <w:rPr>
                <w:rFonts w:ascii="Rockwell" w:hAnsi="Rockwell"/>
                <w:b/>
                <w:color w:val="000000" w:themeColor="text1"/>
              </w:rPr>
            </w:pPr>
            <w:r w:rsidRPr="009C7C2D">
              <w:rPr>
                <w:rFonts w:ascii="Rockwell" w:hAnsi="Rockwell"/>
                <w:b/>
                <w:color w:val="000000" w:themeColor="text1"/>
              </w:rPr>
              <w:t>autres adaptations ou modifications éventuelles pour les véhicules spéciaux.</w:t>
            </w:r>
          </w:p>
          <w:p w14:paraId="3BCF9869" w14:textId="77777777" w:rsidR="0035163C" w:rsidRPr="009C7C2D" w:rsidRDefault="0035163C" w:rsidP="00866224">
            <w:pPr>
              <w:jc w:val="both"/>
              <w:rPr>
                <w:rFonts w:ascii="Rockwell" w:hAnsi="Rockwell"/>
                <w:b/>
                <w:color w:val="000000" w:themeColor="text1"/>
              </w:rPr>
            </w:pPr>
          </w:p>
          <w:p w14:paraId="2616D208" w14:textId="77777777" w:rsidR="0035163C" w:rsidRPr="009C7C2D" w:rsidRDefault="0035163C" w:rsidP="00866224">
            <w:pPr>
              <w:jc w:val="both"/>
              <w:rPr>
                <w:rFonts w:ascii="Rockwell" w:hAnsi="Rockwell"/>
                <w:i/>
                <w:color w:val="000000" w:themeColor="text1"/>
              </w:rPr>
            </w:pPr>
            <w:r w:rsidRPr="009C7C2D">
              <w:rPr>
                <w:rFonts w:ascii="Rockwell" w:hAnsi="Rockwell"/>
                <w:b/>
                <w:i/>
                <w:color w:val="000000" w:themeColor="text1"/>
              </w:rPr>
              <w:t>Les équipements mentionnés selon les besoins de l’autorité contractante en option deviennent de fait obligatoire.</w:t>
            </w:r>
          </w:p>
        </w:tc>
        <w:tc>
          <w:tcPr>
            <w:tcW w:w="2693" w:type="dxa"/>
          </w:tcPr>
          <w:p w14:paraId="5484473C" w14:textId="77777777" w:rsidR="0035163C" w:rsidRPr="009C7C2D" w:rsidRDefault="0035163C" w:rsidP="00866224">
            <w:pPr>
              <w:ind w:left="360"/>
              <w:rPr>
                <w:rFonts w:ascii="Rockwell" w:hAnsi="Rockwell"/>
                <w:color w:val="000000" w:themeColor="text1"/>
              </w:rPr>
            </w:pPr>
          </w:p>
        </w:tc>
        <w:tc>
          <w:tcPr>
            <w:tcW w:w="2835" w:type="dxa"/>
          </w:tcPr>
          <w:p w14:paraId="71ADA9D4" w14:textId="77777777" w:rsidR="0035163C" w:rsidRPr="009C7C2D" w:rsidRDefault="0035163C" w:rsidP="00866224">
            <w:pPr>
              <w:ind w:left="360"/>
              <w:rPr>
                <w:rFonts w:ascii="Rockwell" w:hAnsi="Rockwell"/>
                <w:color w:val="000000" w:themeColor="text1"/>
              </w:rPr>
            </w:pPr>
          </w:p>
        </w:tc>
      </w:tr>
      <w:tr w:rsidR="0035163C" w:rsidRPr="009C7C2D" w14:paraId="57F8C187" w14:textId="77777777" w:rsidTr="00866224">
        <w:tc>
          <w:tcPr>
            <w:tcW w:w="4821" w:type="dxa"/>
          </w:tcPr>
          <w:p w14:paraId="29404B5C"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LES PRESTATIONS DU GENRE</w:t>
            </w:r>
          </w:p>
          <w:p w14:paraId="2297D440" w14:textId="77777777" w:rsidR="0035163C" w:rsidRPr="009C7C2D" w:rsidRDefault="0035163C" w:rsidP="00866224">
            <w:pPr>
              <w:jc w:val="both"/>
              <w:rPr>
                <w:rFonts w:ascii="Rockwell" w:hAnsi="Rockwell"/>
                <w:b/>
                <w:i/>
                <w:color w:val="000000" w:themeColor="text1"/>
              </w:rPr>
            </w:pPr>
            <w:r w:rsidRPr="009C7C2D">
              <w:rPr>
                <w:rFonts w:ascii="Rockwell" w:hAnsi="Rockwell"/>
                <w:i/>
                <w:color w:val="000000" w:themeColor="text1"/>
              </w:rPr>
              <w:t>L’autorité contractante doit obligatoirement indiquer :</w:t>
            </w:r>
            <w:r w:rsidRPr="009C7C2D">
              <w:rPr>
                <w:rFonts w:ascii="Rockwell" w:hAnsi="Rockwell"/>
                <w:b/>
                <w:color w:val="000000" w:themeColor="text1"/>
              </w:rPr>
              <w:t xml:space="preserve"> </w:t>
            </w:r>
          </w:p>
          <w:p w14:paraId="35B66E32" w14:textId="77777777"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t xml:space="preserve">livraison sur site avec carte grise, plaques d’immatriculation fixées </w:t>
            </w:r>
            <w:r w:rsidRPr="009C7C2D">
              <w:rPr>
                <w:rFonts w:ascii="Rockwell" w:hAnsi="Rockwell"/>
                <w:b/>
                <w:color w:val="000000" w:themeColor="text1"/>
              </w:rPr>
              <w:lastRenderedPageBreak/>
              <w:t>sur le véhicule et certificat de visite technique d’une structure de contrôle agréée par l’</w:t>
            </w:r>
            <w:proofErr w:type="spellStart"/>
            <w:r w:rsidRPr="009C7C2D">
              <w:rPr>
                <w:rFonts w:ascii="Rockwell" w:hAnsi="Rockwell"/>
                <w:b/>
                <w:color w:val="000000" w:themeColor="text1"/>
              </w:rPr>
              <w:t>Etat</w:t>
            </w:r>
            <w:proofErr w:type="spellEnd"/>
            <w:r w:rsidRPr="009C7C2D">
              <w:rPr>
                <w:rFonts w:ascii="Rockwell" w:hAnsi="Rockwell"/>
                <w:b/>
                <w:color w:val="000000" w:themeColor="text1"/>
              </w:rPr>
              <w:t> ;</w:t>
            </w:r>
          </w:p>
          <w:p w14:paraId="32AE50ED" w14:textId="77777777"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t>formation minimale d’au moins un (01) chauffeur et d’un technicien s’il y a lieu à l’utilisation et au contrôle journalier en une journée.</w:t>
            </w:r>
          </w:p>
        </w:tc>
        <w:tc>
          <w:tcPr>
            <w:tcW w:w="2693" w:type="dxa"/>
          </w:tcPr>
          <w:p w14:paraId="646368FD" w14:textId="77777777" w:rsidR="0035163C" w:rsidRPr="009C7C2D" w:rsidRDefault="0035163C" w:rsidP="00866224">
            <w:pPr>
              <w:rPr>
                <w:rFonts w:ascii="Rockwell" w:hAnsi="Rockwell"/>
                <w:color w:val="000000" w:themeColor="text1"/>
              </w:rPr>
            </w:pPr>
          </w:p>
        </w:tc>
        <w:tc>
          <w:tcPr>
            <w:tcW w:w="2835" w:type="dxa"/>
          </w:tcPr>
          <w:p w14:paraId="54BFAA65" w14:textId="77777777" w:rsidR="0035163C" w:rsidRPr="009C7C2D" w:rsidRDefault="0035163C" w:rsidP="00866224">
            <w:pPr>
              <w:rPr>
                <w:rFonts w:ascii="Rockwell" w:hAnsi="Rockwell"/>
                <w:color w:val="000000" w:themeColor="text1"/>
              </w:rPr>
            </w:pPr>
          </w:p>
        </w:tc>
      </w:tr>
    </w:tbl>
    <w:p w14:paraId="7D2533E7" w14:textId="77777777" w:rsidR="0035163C" w:rsidRPr="009C7C2D" w:rsidRDefault="0035163C" w:rsidP="0035163C">
      <w:pPr>
        <w:rPr>
          <w:rFonts w:ascii="Rockwell" w:hAnsi="Rockwell"/>
          <w:color w:val="000000" w:themeColor="text1"/>
        </w:rPr>
      </w:pPr>
      <w:r w:rsidRPr="009C7C2D">
        <w:rPr>
          <w:rFonts w:ascii="Rockwell" w:hAnsi="Rockwell"/>
          <w:color w:val="000000" w:themeColor="text1"/>
        </w:rPr>
        <w:t xml:space="preserve"> </w:t>
      </w:r>
    </w:p>
    <w:p w14:paraId="17451949" w14:textId="77777777" w:rsidR="0035163C" w:rsidRPr="009C7C2D" w:rsidRDefault="0035163C" w:rsidP="0035163C">
      <w:pPr>
        <w:spacing w:after="200" w:line="276" w:lineRule="auto"/>
        <w:rPr>
          <w:rFonts w:ascii="Rockwell" w:hAnsi="Rockwell"/>
          <w:color w:val="000000" w:themeColor="text1"/>
        </w:rPr>
      </w:pPr>
      <w:r w:rsidRPr="009C7C2D">
        <w:rPr>
          <w:rFonts w:ascii="Rockwell" w:hAnsi="Rockwell"/>
          <w:color w:val="000000" w:themeColor="text1"/>
        </w:rPr>
        <w:br w:type="page"/>
      </w:r>
    </w:p>
    <w:p w14:paraId="50E7BC71" w14:textId="77777777" w:rsidR="0035163C" w:rsidRPr="009C7C2D" w:rsidRDefault="0035163C" w:rsidP="0035163C">
      <w:pPr>
        <w:rPr>
          <w:rFonts w:ascii="Rockwell" w:hAnsi="Rockwell"/>
          <w:color w:val="000000" w:themeColor="text1"/>
        </w:rPr>
      </w:pPr>
    </w:p>
    <w:p w14:paraId="65351A5C" w14:textId="578C7555" w:rsidR="0035163C" w:rsidRPr="009C7C2D" w:rsidRDefault="00AF0F69" w:rsidP="00AF0F69">
      <w:pPr>
        <w:pStyle w:val="Titre4"/>
        <w:rPr>
          <w:rFonts w:ascii="Rockwell" w:hAnsi="Rockwell"/>
          <w:b/>
          <w:bCs/>
          <w:i w:val="0"/>
          <w:iCs w:val="0"/>
          <w:color w:val="000000" w:themeColor="text1"/>
        </w:rPr>
      </w:pPr>
      <w:bookmarkStart w:id="25" w:name="_Toc238157532"/>
      <w:r w:rsidRPr="009C7C2D">
        <w:rPr>
          <w:rFonts w:ascii="Rockwell" w:hAnsi="Rockwell"/>
          <w:b/>
          <w:bCs/>
          <w:i w:val="0"/>
          <w:iCs w:val="0"/>
          <w:color w:val="000000" w:themeColor="text1"/>
        </w:rPr>
        <w:t>II.</w:t>
      </w:r>
      <w:r w:rsidR="00132C9E" w:rsidRPr="009C7C2D">
        <w:rPr>
          <w:rFonts w:ascii="Rockwell" w:hAnsi="Rockwell"/>
          <w:b/>
          <w:bCs/>
          <w:i w:val="0"/>
          <w:iCs w:val="0"/>
          <w:color w:val="000000" w:themeColor="text1"/>
        </w:rPr>
        <w:t>1.2</w:t>
      </w:r>
      <w:r w:rsidRPr="009C7C2D">
        <w:rPr>
          <w:rFonts w:ascii="Rockwell" w:hAnsi="Rockwell"/>
          <w:b/>
          <w:bCs/>
          <w:i w:val="0"/>
          <w:iCs w:val="0"/>
          <w:color w:val="000000" w:themeColor="text1"/>
        </w:rPr>
        <w:t xml:space="preserve">.5 </w:t>
      </w:r>
      <w:r w:rsidR="003C249C" w:rsidRPr="009C7C2D">
        <w:rPr>
          <w:rFonts w:ascii="Rockwell" w:hAnsi="Rockwell"/>
          <w:b/>
          <w:bCs/>
          <w:color w:val="000000" w:themeColor="text1"/>
        </w:rPr>
        <w:tab/>
      </w:r>
      <w:r w:rsidR="0035163C" w:rsidRPr="009C7C2D">
        <w:rPr>
          <w:rFonts w:ascii="Rockwell" w:hAnsi="Rockwell"/>
          <w:b/>
          <w:bCs/>
          <w:i w:val="0"/>
          <w:iCs w:val="0"/>
          <w:color w:val="000000" w:themeColor="text1"/>
        </w:rPr>
        <w:t>Les remorques et semi-remorques</w:t>
      </w:r>
      <w:bookmarkEnd w:id="25"/>
    </w:p>
    <w:p w14:paraId="4141170F"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40A087AD" w14:textId="77777777" w:rsidTr="00866224">
        <w:tc>
          <w:tcPr>
            <w:tcW w:w="4821" w:type="dxa"/>
          </w:tcPr>
          <w:p w14:paraId="791E79E8"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tc>
        <w:tc>
          <w:tcPr>
            <w:tcW w:w="2693" w:type="dxa"/>
          </w:tcPr>
          <w:p w14:paraId="2137A2DC"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6E6F82D9"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46FBB020" w14:textId="77777777" w:rsidR="0035163C" w:rsidRPr="009C7C2D" w:rsidRDefault="0035163C" w:rsidP="00866224">
            <w:pPr>
              <w:jc w:val="center"/>
              <w:rPr>
                <w:rFonts w:ascii="Rockwell" w:hAnsi="Rockwell"/>
                <w:b/>
                <w:color w:val="000000" w:themeColor="text1"/>
              </w:rPr>
            </w:pPr>
          </w:p>
        </w:tc>
      </w:tr>
      <w:tr w:rsidR="0035163C" w:rsidRPr="009C7C2D" w14:paraId="78DE1450" w14:textId="77777777" w:rsidTr="00866224">
        <w:tc>
          <w:tcPr>
            <w:tcW w:w="4821" w:type="dxa"/>
          </w:tcPr>
          <w:p w14:paraId="6981DFB2"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MARQUE ET MODELE</w:t>
            </w:r>
          </w:p>
          <w:p w14:paraId="366FA66D"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ne doit préciser aucune marque. Le soumissionnaire doit indiquer </w:t>
            </w:r>
            <w:r w:rsidRPr="009C7C2D">
              <w:rPr>
                <w:rFonts w:ascii="Rockwell" w:hAnsi="Rockwell"/>
                <w:b/>
                <w:bCs/>
                <w:i/>
                <w:color w:val="000000" w:themeColor="text1"/>
              </w:rPr>
              <w:t xml:space="preserve">la marque et le modèle </w:t>
            </w:r>
            <w:r w:rsidRPr="009C7C2D">
              <w:rPr>
                <w:rFonts w:ascii="Rockwell" w:hAnsi="Rockwell"/>
                <w:i/>
                <w:color w:val="000000" w:themeColor="text1"/>
              </w:rPr>
              <w:t xml:space="preserve">de son produit. </w:t>
            </w:r>
          </w:p>
          <w:p w14:paraId="7450799D" w14:textId="77777777" w:rsidR="0035163C" w:rsidRPr="009C7C2D" w:rsidRDefault="0035163C" w:rsidP="00866224">
            <w:pPr>
              <w:jc w:val="both"/>
              <w:rPr>
                <w:rFonts w:ascii="Rockwell" w:hAnsi="Rockwell"/>
                <w:color w:val="000000" w:themeColor="text1"/>
              </w:rPr>
            </w:pPr>
          </w:p>
        </w:tc>
        <w:tc>
          <w:tcPr>
            <w:tcW w:w="2693" w:type="dxa"/>
          </w:tcPr>
          <w:p w14:paraId="4E5669F4"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642BA176"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1EADA2BD" w14:textId="77777777" w:rsidTr="00866224">
        <w:tc>
          <w:tcPr>
            <w:tcW w:w="4821" w:type="dxa"/>
          </w:tcPr>
          <w:p w14:paraId="7ABE4934"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GENRE</w:t>
            </w:r>
          </w:p>
          <w:p w14:paraId="710B51BD"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l’une des mentions suivantes :</w:t>
            </w:r>
          </w:p>
          <w:p w14:paraId="5A4BB79E" w14:textId="77777777" w:rsidR="0035163C" w:rsidRPr="009C7C2D" w:rsidRDefault="0035163C">
            <w:pPr>
              <w:pStyle w:val="Paragraphedeliste"/>
              <w:numPr>
                <w:ilvl w:val="0"/>
                <w:numId w:val="21"/>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remorque ;</w:t>
            </w:r>
          </w:p>
          <w:p w14:paraId="25D02142" w14:textId="77777777" w:rsidR="0035163C" w:rsidRPr="009C7C2D" w:rsidRDefault="0035163C">
            <w:pPr>
              <w:pStyle w:val="Paragraphedeliste"/>
              <w:numPr>
                <w:ilvl w:val="0"/>
                <w:numId w:val="21"/>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semi-remorque.</w:t>
            </w:r>
          </w:p>
        </w:tc>
        <w:tc>
          <w:tcPr>
            <w:tcW w:w="2693" w:type="dxa"/>
          </w:tcPr>
          <w:p w14:paraId="3C98BA4B" w14:textId="77777777" w:rsidR="0035163C" w:rsidRPr="009C7C2D" w:rsidRDefault="0035163C" w:rsidP="00866224">
            <w:pPr>
              <w:pStyle w:val="Paragraphedeliste"/>
              <w:jc w:val="both"/>
              <w:rPr>
                <w:rFonts w:ascii="Rockwell" w:hAnsi="Rockwell"/>
                <w:i/>
                <w:color w:val="000000" w:themeColor="text1"/>
              </w:rPr>
            </w:pPr>
          </w:p>
        </w:tc>
        <w:tc>
          <w:tcPr>
            <w:tcW w:w="2835" w:type="dxa"/>
          </w:tcPr>
          <w:p w14:paraId="4A2F9681" w14:textId="77777777" w:rsidR="0035163C" w:rsidRPr="009C7C2D" w:rsidRDefault="0035163C" w:rsidP="00866224">
            <w:pPr>
              <w:ind w:left="360"/>
              <w:rPr>
                <w:rFonts w:ascii="Rockwell" w:hAnsi="Rockwell"/>
                <w:color w:val="000000" w:themeColor="text1"/>
              </w:rPr>
            </w:pPr>
          </w:p>
        </w:tc>
      </w:tr>
      <w:tr w:rsidR="0035163C" w:rsidRPr="009C7C2D" w14:paraId="7EB086A7" w14:textId="77777777" w:rsidTr="00866224">
        <w:tc>
          <w:tcPr>
            <w:tcW w:w="4821" w:type="dxa"/>
          </w:tcPr>
          <w:p w14:paraId="0648F844"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CARROSSERIE</w:t>
            </w:r>
            <w:r w:rsidRPr="009C7C2D">
              <w:rPr>
                <w:rFonts w:ascii="Rockwell" w:hAnsi="Rockwell"/>
                <w:color w:val="000000" w:themeColor="text1"/>
              </w:rPr>
              <w:t xml:space="preserve"> </w:t>
            </w:r>
          </w:p>
          <w:p w14:paraId="386906BF"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l’une des mentions suivantes :</w:t>
            </w:r>
          </w:p>
          <w:p w14:paraId="30349026"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Benne basculante,</w:t>
            </w:r>
          </w:p>
          <w:p w14:paraId="6B8AD592"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Plateau,</w:t>
            </w:r>
          </w:p>
          <w:p w14:paraId="48304517"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Porte-char , </w:t>
            </w:r>
          </w:p>
          <w:p w14:paraId="7ED7515A"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Plateau à ridelles,</w:t>
            </w:r>
          </w:p>
          <w:p w14:paraId="2558ED45"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Citerne,</w:t>
            </w:r>
          </w:p>
          <w:p w14:paraId="5F934868"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Fourgon frigorifique,</w:t>
            </w:r>
          </w:p>
          <w:p w14:paraId="304D9D8A" w14:textId="77777777" w:rsidR="0035163C" w:rsidRPr="009C7C2D" w:rsidRDefault="0035163C">
            <w:pPr>
              <w:pStyle w:val="Paragraphedeliste"/>
              <w:numPr>
                <w:ilvl w:val="0"/>
                <w:numId w:val="21"/>
              </w:numPr>
              <w:spacing w:after="200" w:line="276" w:lineRule="auto"/>
              <w:ind w:left="640" w:hanging="142"/>
              <w:jc w:val="both"/>
              <w:rPr>
                <w:rFonts w:ascii="Rockwell" w:hAnsi="Rockwell"/>
                <w:b/>
                <w:color w:val="000000" w:themeColor="text1"/>
              </w:rPr>
            </w:pPr>
            <w:r w:rsidRPr="009C7C2D">
              <w:rPr>
                <w:rFonts w:ascii="Rockwell" w:hAnsi="Rockwell"/>
                <w:b/>
                <w:color w:val="000000" w:themeColor="text1"/>
              </w:rPr>
              <w:t>Carrosserie spéciale.</w:t>
            </w:r>
          </w:p>
          <w:p w14:paraId="2CA19638"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bien décrire la carrosserie souhaitée ainsi que les dimensions et capacités.</w:t>
            </w:r>
          </w:p>
        </w:tc>
        <w:tc>
          <w:tcPr>
            <w:tcW w:w="2693" w:type="dxa"/>
          </w:tcPr>
          <w:p w14:paraId="4E0CA913" w14:textId="77777777" w:rsidR="0035163C" w:rsidRPr="009C7C2D" w:rsidRDefault="0035163C" w:rsidP="00866224">
            <w:pPr>
              <w:rPr>
                <w:rFonts w:ascii="Rockwell" w:hAnsi="Rockwell"/>
                <w:color w:val="000000" w:themeColor="text1"/>
              </w:rPr>
            </w:pPr>
          </w:p>
        </w:tc>
        <w:tc>
          <w:tcPr>
            <w:tcW w:w="2835" w:type="dxa"/>
          </w:tcPr>
          <w:p w14:paraId="56BF29B9" w14:textId="77777777" w:rsidR="0035163C" w:rsidRPr="009C7C2D" w:rsidRDefault="0035163C" w:rsidP="00866224">
            <w:pPr>
              <w:rPr>
                <w:rFonts w:ascii="Rockwell" w:hAnsi="Rockwell"/>
                <w:color w:val="000000" w:themeColor="text1"/>
              </w:rPr>
            </w:pPr>
          </w:p>
        </w:tc>
      </w:tr>
      <w:tr w:rsidR="0035163C" w:rsidRPr="009C7C2D" w14:paraId="2243B6E8" w14:textId="77777777" w:rsidTr="00866224">
        <w:tc>
          <w:tcPr>
            <w:tcW w:w="4821" w:type="dxa"/>
          </w:tcPr>
          <w:p w14:paraId="552ABCD0"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COLORIS</w:t>
            </w:r>
          </w:p>
          <w:p w14:paraId="639A530C"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véhicules de gendarmerie, sapeurs pompier, police, ambulance etc....pour lesquels une seule couleur est imposée.</w:t>
            </w:r>
          </w:p>
          <w:p w14:paraId="3270EB3F" w14:textId="77777777" w:rsidR="0035163C" w:rsidRPr="009C7C2D" w:rsidRDefault="0035163C" w:rsidP="00866224">
            <w:pPr>
              <w:jc w:val="both"/>
              <w:rPr>
                <w:rFonts w:ascii="Rockwell" w:hAnsi="Rockwell"/>
                <w:b/>
                <w:color w:val="000000" w:themeColor="text1"/>
              </w:rPr>
            </w:pPr>
          </w:p>
        </w:tc>
        <w:tc>
          <w:tcPr>
            <w:tcW w:w="2693" w:type="dxa"/>
          </w:tcPr>
          <w:p w14:paraId="30FD9B57" w14:textId="77777777" w:rsidR="0035163C" w:rsidRPr="009C7C2D" w:rsidRDefault="0035163C" w:rsidP="00866224">
            <w:pPr>
              <w:jc w:val="both"/>
              <w:rPr>
                <w:rFonts w:ascii="Rockwell" w:hAnsi="Rockwell"/>
                <w:color w:val="000000" w:themeColor="text1"/>
              </w:rPr>
            </w:pPr>
          </w:p>
        </w:tc>
        <w:tc>
          <w:tcPr>
            <w:tcW w:w="2835" w:type="dxa"/>
          </w:tcPr>
          <w:p w14:paraId="0C3D2F14" w14:textId="77777777" w:rsidR="0035163C" w:rsidRPr="009C7C2D" w:rsidRDefault="0035163C" w:rsidP="00866224">
            <w:pPr>
              <w:rPr>
                <w:rFonts w:ascii="Rockwell" w:hAnsi="Rockwell"/>
                <w:color w:val="000000" w:themeColor="text1"/>
              </w:rPr>
            </w:pPr>
          </w:p>
        </w:tc>
      </w:tr>
      <w:tr w:rsidR="0035163C" w:rsidRPr="009C7C2D" w14:paraId="12B6C073" w14:textId="77777777" w:rsidTr="00866224">
        <w:tc>
          <w:tcPr>
            <w:tcW w:w="4821" w:type="dxa"/>
          </w:tcPr>
          <w:p w14:paraId="1ACCB54E"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SUSPENSION</w:t>
            </w:r>
          </w:p>
          <w:p w14:paraId="3A542EB4"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Dans le cadre de la tropicalisation, la suspension doit être adaptée à l’utilisation sur les mauvaises routes.</w:t>
            </w:r>
          </w:p>
          <w:p w14:paraId="4A90802A" w14:textId="77777777" w:rsidR="0035163C" w:rsidRPr="009C7C2D" w:rsidRDefault="0035163C" w:rsidP="00866224">
            <w:pPr>
              <w:jc w:val="both"/>
              <w:rPr>
                <w:rFonts w:ascii="Rockwell" w:hAnsi="Rockwell"/>
                <w:i/>
                <w:color w:val="000000" w:themeColor="text1"/>
              </w:rPr>
            </w:pPr>
          </w:p>
          <w:p w14:paraId="24919DC2"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 xml:space="preserve">L'autorité contractante doit indiquer la mention : </w:t>
            </w:r>
            <w:r w:rsidRPr="009C7C2D">
              <w:rPr>
                <w:rFonts w:ascii="Rockwell" w:hAnsi="Rockwell"/>
                <w:b/>
                <w:color w:val="000000" w:themeColor="text1"/>
              </w:rPr>
              <w:t>Suspension renforcée pour les mauvaises routes.</w:t>
            </w:r>
          </w:p>
          <w:p w14:paraId="015DCE6F" w14:textId="77777777" w:rsidR="0035163C" w:rsidRPr="009C7C2D" w:rsidRDefault="0035163C" w:rsidP="00866224">
            <w:pPr>
              <w:jc w:val="both"/>
              <w:rPr>
                <w:rFonts w:ascii="Rockwell" w:hAnsi="Rockwell"/>
                <w:i/>
                <w:color w:val="000000" w:themeColor="text1"/>
              </w:rPr>
            </w:pPr>
            <w:r w:rsidRPr="009C7C2D">
              <w:rPr>
                <w:rFonts w:ascii="Rockwell" w:hAnsi="Rockwell"/>
                <w:b/>
                <w:bCs/>
                <w:i/>
                <w:iCs/>
                <w:color w:val="000000" w:themeColor="text1"/>
              </w:rPr>
              <w:t xml:space="preserve"> </w:t>
            </w:r>
          </w:p>
        </w:tc>
        <w:tc>
          <w:tcPr>
            <w:tcW w:w="2693" w:type="dxa"/>
          </w:tcPr>
          <w:p w14:paraId="06C51939"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 xml:space="preserve"> </w:t>
            </w:r>
          </w:p>
        </w:tc>
        <w:tc>
          <w:tcPr>
            <w:tcW w:w="2835" w:type="dxa"/>
          </w:tcPr>
          <w:p w14:paraId="52654938" w14:textId="77777777" w:rsidR="0035163C" w:rsidRPr="009C7C2D" w:rsidRDefault="0035163C" w:rsidP="00866224">
            <w:pPr>
              <w:rPr>
                <w:rFonts w:ascii="Rockwell" w:hAnsi="Rockwell"/>
                <w:color w:val="000000" w:themeColor="text1"/>
              </w:rPr>
            </w:pPr>
          </w:p>
        </w:tc>
      </w:tr>
      <w:tr w:rsidR="0035163C" w:rsidRPr="009C7C2D" w14:paraId="41DC562C" w14:textId="77777777" w:rsidTr="00866224">
        <w:trPr>
          <w:trHeight w:val="983"/>
        </w:trPr>
        <w:tc>
          <w:tcPr>
            <w:tcW w:w="4821" w:type="dxa"/>
          </w:tcPr>
          <w:p w14:paraId="0801C882"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lastRenderedPageBreak/>
              <w:t>ESSIEU</w:t>
            </w:r>
          </w:p>
          <w:p w14:paraId="4775D6B4"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indiquer l’une des mentions  suivantes :</w:t>
            </w:r>
          </w:p>
          <w:p w14:paraId="0EBA8911" w14:textId="77777777" w:rsidR="0035163C" w:rsidRPr="009C7C2D" w:rsidRDefault="0035163C">
            <w:pPr>
              <w:pStyle w:val="Paragraphedeliste"/>
              <w:numPr>
                <w:ilvl w:val="0"/>
                <w:numId w:val="21"/>
              </w:numPr>
              <w:spacing w:after="200"/>
              <w:ind w:left="498" w:hanging="142"/>
              <w:jc w:val="both"/>
              <w:rPr>
                <w:rFonts w:ascii="Rockwell" w:hAnsi="Rockwell"/>
                <w:b/>
                <w:color w:val="000000" w:themeColor="text1"/>
              </w:rPr>
            </w:pPr>
            <w:r w:rsidRPr="009C7C2D">
              <w:rPr>
                <w:rFonts w:ascii="Rockwell" w:hAnsi="Rockwell"/>
                <w:b/>
                <w:color w:val="000000" w:themeColor="text1"/>
              </w:rPr>
              <w:t xml:space="preserve">deux (2) essieux simples </w:t>
            </w:r>
            <w:r w:rsidRPr="009C7C2D">
              <w:rPr>
                <w:rFonts w:ascii="Rockwell" w:hAnsi="Rockwell"/>
                <w:b/>
                <w:i/>
                <w:color w:val="000000" w:themeColor="text1"/>
              </w:rPr>
              <w:t>(pour les remorques)</w:t>
            </w:r>
            <w:r w:rsidRPr="009C7C2D">
              <w:rPr>
                <w:rFonts w:ascii="Rockwell" w:hAnsi="Rockwell"/>
                <w:b/>
                <w:color w:val="000000" w:themeColor="text1"/>
              </w:rPr>
              <w:t> ;</w:t>
            </w:r>
          </w:p>
          <w:p w14:paraId="25290434" w14:textId="77777777" w:rsidR="0035163C" w:rsidRPr="009C7C2D" w:rsidRDefault="0035163C">
            <w:pPr>
              <w:pStyle w:val="Paragraphedeliste"/>
              <w:numPr>
                <w:ilvl w:val="0"/>
                <w:numId w:val="21"/>
              </w:numPr>
              <w:spacing w:after="200"/>
              <w:ind w:left="498" w:hanging="142"/>
              <w:jc w:val="both"/>
              <w:rPr>
                <w:rFonts w:ascii="Rockwell" w:hAnsi="Rockwell"/>
                <w:b/>
                <w:color w:val="000000" w:themeColor="text1"/>
              </w:rPr>
            </w:pPr>
            <w:r w:rsidRPr="009C7C2D">
              <w:rPr>
                <w:rFonts w:ascii="Rockwell" w:hAnsi="Rockwell"/>
                <w:b/>
                <w:color w:val="000000" w:themeColor="text1"/>
              </w:rPr>
              <w:t xml:space="preserve">trois (3) essieux simples </w:t>
            </w:r>
            <w:r w:rsidRPr="009C7C2D">
              <w:rPr>
                <w:rFonts w:ascii="Rockwell" w:hAnsi="Rockwell"/>
                <w:b/>
                <w:i/>
                <w:color w:val="000000" w:themeColor="text1"/>
              </w:rPr>
              <w:t>(pour les remorques)</w:t>
            </w:r>
            <w:r w:rsidRPr="009C7C2D">
              <w:rPr>
                <w:rFonts w:ascii="Rockwell" w:hAnsi="Rockwell"/>
                <w:color w:val="000000" w:themeColor="text1"/>
              </w:rPr>
              <w:t> ;</w:t>
            </w:r>
          </w:p>
          <w:p w14:paraId="31930D1E" w14:textId="77777777" w:rsidR="0035163C" w:rsidRPr="009C7C2D" w:rsidRDefault="0035163C">
            <w:pPr>
              <w:pStyle w:val="Paragraphedeliste"/>
              <w:numPr>
                <w:ilvl w:val="0"/>
                <w:numId w:val="21"/>
              </w:numPr>
              <w:spacing w:after="200"/>
              <w:ind w:left="498" w:hanging="142"/>
              <w:jc w:val="both"/>
              <w:rPr>
                <w:rFonts w:ascii="Rockwell" w:hAnsi="Rockwell"/>
                <w:b/>
                <w:color w:val="000000" w:themeColor="text1"/>
              </w:rPr>
            </w:pPr>
            <w:r w:rsidRPr="009C7C2D">
              <w:rPr>
                <w:rFonts w:ascii="Rockwell" w:hAnsi="Rockwell"/>
                <w:b/>
                <w:color w:val="000000" w:themeColor="text1"/>
              </w:rPr>
              <w:t xml:space="preserve">quatre (4) essieux simples </w:t>
            </w:r>
            <w:r w:rsidRPr="009C7C2D">
              <w:rPr>
                <w:rFonts w:ascii="Rockwell" w:hAnsi="Rockwell"/>
                <w:b/>
                <w:i/>
                <w:color w:val="000000" w:themeColor="text1"/>
              </w:rPr>
              <w:t>(pour les remorques)</w:t>
            </w:r>
            <w:r w:rsidRPr="009C7C2D">
              <w:rPr>
                <w:rFonts w:ascii="Rockwell" w:hAnsi="Rockwell"/>
                <w:color w:val="000000" w:themeColor="text1"/>
              </w:rPr>
              <w:t> ;</w:t>
            </w:r>
          </w:p>
          <w:p w14:paraId="716B03A6" w14:textId="77777777" w:rsidR="0035163C" w:rsidRPr="009C7C2D" w:rsidRDefault="0035163C">
            <w:pPr>
              <w:pStyle w:val="Paragraphedeliste"/>
              <w:numPr>
                <w:ilvl w:val="0"/>
                <w:numId w:val="21"/>
              </w:numPr>
              <w:ind w:left="498" w:hanging="142"/>
              <w:jc w:val="both"/>
              <w:rPr>
                <w:rFonts w:ascii="Rockwell" w:hAnsi="Rockwell"/>
                <w:color w:val="000000" w:themeColor="text1"/>
              </w:rPr>
            </w:pPr>
            <w:r w:rsidRPr="009C7C2D">
              <w:rPr>
                <w:rFonts w:ascii="Rockwell" w:hAnsi="Rockwell"/>
                <w:b/>
                <w:color w:val="000000" w:themeColor="text1"/>
              </w:rPr>
              <w:t xml:space="preserve">essieux </w:t>
            </w:r>
            <w:proofErr w:type="spellStart"/>
            <w:r w:rsidRPr="009C7C2D">
              <w:rPr>
                <w:rFonts w:ascii="Rockwell" w:hAnsi="Rockwell"/>
                <w:b/>
                <w:color w:val="000000" w:themeColor="text1"/>
              </w:rPr>
              <w:t>tridem</w:t>
            </w:r>
            <w:proofErr w:type="spellEnd"/>
            <w:r w:rsidRPr="009C7C2D">
              <w:rPr>
                <w:rFonts w:ascii="Rockwell" w:hAnsi="Rockwell"/>
                <w:b/>
                <w:color w:val="000000" w:themeColor="text1"/>
              </w:rPr>
              <w:t xml:space="preserve"> </w:t>
            </w:r>
            <w:r w:rsidRPr="009C7C2D">
              <w:rPr>
                <w:rFonts w:ascii="Rockwell" w:hAnsi="Rockwell"/>
                <w:b/>
                <w:i/>
                <w:color w:val="000000" w:themeColor="text1"/>
              </w:rPr>
              <w:t>(pour les semi-remorques)</w:t>
            </w:r>
            <w:r w:rsidRPr="009C7C2D">
              <w:rPr>
                <w:rFonts w:ascii="Rockwell" w:hAnsi="Rockwell"/>
                <w:b/>
                <w:color w:val="000000" w:themeColor="text1"/>
              </w:rPr>
              <w:t>.</w:t>
            </w:r>
          </w:p>
        </w:tc>
        <w:tc>
          <w:tcPr>
            <w:tcW w:w="2693" w:type="dxa"/>
          </w:tcPr>
          <w:p w14:paraId="3177E9A5" w14:textId="77777777" w:rsidR="0035163C" w:rsidRPr="009C7C2D" w:rsidRDefault="0035163C" w:rsidP="00866224">
            <w:pPr>
              <w:jc w:val="both"/>
              <w:rPr>
                <w:rFonts w:ascii="Rockwell" w:hAnsi="Rockwell"/>
                <w:color w:val="000000" w:themeColor="text1"/>
              </w:rPr>
            </w:pPr>
          </w:p>
        </w:tc>
        <w:tc>
          <w:tcPr>
            <w:tcW w:w="2835" w:type="dxa"/>
          </w:tcPr>
          <w:p w14:paraId="604B3FD2" w14:textId="77777777" w:rsidR="0035163C" w:rsidRPr="009C7C2D" w:rsidRDefault="0035163C" w:rsidP="00866224">
            <w:pPr>
              <w:jc w:val="both"/>
              <w:rPr>
                <w:rFonts w:ascii="Rockwell" w:hAnsi="Rockwell"/>
                <w:color w:val="000000" w:themeColor="text1"/>
              </w:rPr>
            </w:pPr>
          </w:p>
        </w:tc>
      </w:tr>
      <w:tr w:rsidR="0035163C" w:rsidRPr="009C7C2D" w14:paraId="42D4A24C" w14:textId="77777777" w:rsidTr="00866224">
        <w:trPr>
          <w:trHeight w:val="925"/>
        </w:trPr>
        <w:tc>
          <w:tcPr>
            <w:tcW w:w="4821" w:type="dxa"/>
          </w:tcPr>
          <w:p w14:paraId="3CE2ABA1"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FREINAGE</w:t>
            </w:r>
          </w:p>
          <w:p w14:paraId="5EDF0A91"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indiquer la mention :</w:t>
            </w:r>
            <w:r w:rsidRPr="009C7C2D">
              <w:rPr>
                <w:rFonts w:ascii="Rockwell" w:hAnsi="Rockwell"/>
                <w:color w:val="000000" w:themeColor="text1"/>
              </w:rPr>
              <w:t xml:space="preserve"> </w:t>
            </w:r>
            <w:r w:rsidRPr="009C7C2D">
              <w:rPr>
                <w:rFonts w:ascii="Rockwell" w:hAnsi="Rockwell"/>
                <w:b/>
                <w:color w:val="000000" w:themeColor="text1"/>
              </w:rPr>
              <w:t>ABS minimum.</w:t>
            </w:r>
          </w:p>
        </w:tc>
        <w:tc>
          <w:tcPr>
            <w:tcW w:w="2693" w:type="dxa"/>
          </w:tcPr>
          <w:p w14:paraId="2DA536AB" w14:textId="77777777" w:rsidR="0035163C" w:rsidRPr="009C7C2D" w:rsidRDefault="0035163C" w:rsidP="00866224">
            <w:pPr>
              <w:ind w:left="360"/>
              <w:jc w:val="both"/>
              <w:rPr>
                <w:rFonts w:ascii="Rockwell" w:hAnsi="Rockwell"/>
                <w:color w:val="000000" w:themeColor="text1"/>
              </w:rPr>
            </w:pPr>
          </w:p>
        </w:tc>
        <w:tc>
          <w:tcPr>
            <w:tcW w:w="2835" w:type="dxa"/>
          </w:tcPr>
          <w:p w14:paraId="362EF75E" w14:textId="77777777" w:rsidR="0035163C" w:rsidRPr="009C7C2D" w:rsidRDefault="0035163C" w:rsidP="00866224">
            <w:pPr>
              <w:jc w:val="both"/>
              <w:rPr>
                <w:rFonts w:ascii="Rockwell" w:hAnsi="Rockwell"/>
                <w:color w:val="000000" w:themeColor="text1"/>
              </w:rPr>
            </w:pPr>
          </w:p>
        </w:tc>
      </w:tr>
      <w:tr w:rsidR="0035163C" w:rsidRPr="009C7C2D" w14:paraId="7EB625F8" w14:textId="77777777" w:rsidTr="00866224">
        <w:trPr>
          <w:trHeight w:val="925"/>
        </w:trPr>
        <w:tc>
          <w:tcPr>
            <w:tcW w:w="4821" w:type="dxa"/>
          </w:tcPr>
          <w:p w14:paraId="72630C95"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CHARGE UTILE</w:t>
            </w:r>
            <w:r w:rsidRPr="009C7C2D">
              <w:rPr>
                <w:rFonts w:ascii="Rockwell" w:hAnsi="Rockwell"/>
                <w:color w:val="000000" w:themeColor="text1"/>
              </w:rPr>
              <w:t xml:space="preserve"> </w:t>
            </w:r>
          </w:p>
          <w:p w14:paraId="5CE69B33"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 xml:space="preserve">L’autorité contractante indique la mention suivante : </w:t>
            </w:r>
            <w:r w:rsidRPr="009C7C2D">
              <w:rPr>
                <w:rFonts w:ascii="Rockwell" w:hAnsi="Rockwell"/>
                <w:b/>
                <w:color w:val="000000" w:themeColor="text1"/>
              </w:rPr>
              <w:t xml:space="preserve">A préciser selon le règlement communautaire UEMOA. </w:t>
            </w:r>
          </w:p>
        </w:tc>
        <w:tc>
          <w:tcPr>
            <w:tcW w:w="2693" w:type="dxa"/>
          </w:tcPr>
          <w:p w14:paraId="15DCE319" w14:textId="77777777" w:rsidR="0035163C" w:rsidRPr="009C7C2D" w:rsidRDefault="0035163C" w:rsidP="00866224">
            <w:pPr>
              <w:ind w:left="360"/>
              <w:jc w:val="both"/>
              <w:rPr>
                <w:rFonts w:ascii="Rockwell" w:hAnsi="Rockwell"/>
                <w:color w:val="000000" w:themeColor="text1"/>
              </w:rPr>
            </w:pPr>
          </w:p>
        </w:tc>
        <w:tc>
          <w:tcPr>
            <w:tcW w:w="2835" w:type="dxa"/>
          </w:tcPr>
          <w:p w14:paraId="5600FB51" w14:textId="77777777" w:rsidR="0035163C" w:rsidRPr="009C7C2D" w:rsidRDefault="0035163C" w:rsidP="00866224">
            <w:pPr>
              <w:jc w:val="both"/>
              <w:rPr>
                <w:rFonts w:ascii="Rockwell" w:hAnsi="Rockwell"/>
                <w:color w:val="000000" w:themeColor="text1"/>
              </w:rPr>
            </w:pPr>
          </w:p>
        </w:tc>
      </w:tr>
      <w:tr w:rsidR="0035163C" w:rsidRPr="009C7C2D" w14:paraId="5B660D71" w14:textId="77777777" w:rsidTr="00866224">
        <w:trPr>
          <w:trHeight w:val="2508"/>
        </w:trPr>
        <w:tc>
          <w:tcPr>
            <w:tcW w:w="4821" w:type="dxa"/>
          </w:tcPr>
          <w:p w14:paraId="2CDB893D" w14:textId="77777777" w:rsidR="0035163C" w:rsidRPr="009C7C2D" w:rsidRDefault="0035163C" w:rsidP="00866224">
            <w:pPr>
              <w:jc w:val="both"/>
              <w:rPr>
                <w:rFonts w:ascii="Rockwell" w:hAnsi="Rockwell"/>
                <w:b/>
                <w:bCs/>
                <w:i/>
                <w:color w:val="000000" w:themeColor="text1"/>
              </w:rPr>
            </w:pPr>
            <w:r w:rsidRPr="009C7C2D">
              <w:rPr>
                <w:rFonts w:ascii="Rockwell" w:hAnsi="Rockwell"/>
                <w:b/>
                <w:bCs/>
                <w:color w:val="000000" w:themeColor="text1"/>
                <w:u w:val="single"/>
              </w:rPr>
              <w:t>EQUIPEMENTS OBLIGATOIRES</w:t>
            </w:r>
            <w:r w:rsidRPr="009C7C2D">
              <w:rPr>
                <w:rFonts w:ascii="Rockwell" w:hAnsi="Rockwell"/>
                <w:b/>
                <w:bCs/>
                <w:i/>
                <w:color w:val="000000" w:themeColor="text1"/>
              </w:rPr>
              <w:t> </w:t>
            </w:r>
          </w:p>
          <w:p w14:paraId="7D2CC372"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indiquer :</w:t>
            </w:r>
          </w:p>
          <w:p w14:paraId="3952E7E6"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 xml:space="preserve">plaque(s) </w:t>
            </w:r>
            <w:proofErr w:type="spellStart"/>
            <w:r w:rsidRPr="009C7C2D">
              <w:rPr>
                <w:rFonts w:ascii="Rockwell" w:hAnsi="Rockwell"/>
                <w:b/>
                <w:color w:val="000000" w:themeColor="text1"/>
              </w:rPr>
              <w:t>rétro-réfléchissante</w:t>
            </w:r>
            <w:proofErr w:type="spellEnd"/>
            <w:r w:rsidRPr="009C7C2D">
              <w:rPr>
                <w:rFonts w:ascii="Rockwell" w:hAnsi="Rockwell"/>
                <w:b/>
                <w:color w:val="000000" w:themeColor="text1"/>
              </w:rPr>
              <w:t>(s) à l’arrière ;</w:t>
            </w:r>
          </w:p>
          <w:p w14:paraId="3C972338" w14:textId="77777777" w:rsidR="0035163C" w:rsidRPr="009C7C2D" w:rsidRDefault="0035163C">
            <w:pPr>
              <w:numPr>
                <w:ilvl w:val="0"/>
                <w:numId w:val="5"/>
              </w:numPr>
              <w:jc w:val="both"/>
              <w:rPr>
                <w:rFonts w:ascii="Rockwell" w:hAnsi="Rockwell"/>
                <w:b/>
                <w:color w:val="000000" w:themeColor="text1"/>
              </w:rPr>
            </w:pPr>
            <w:r w:rsidRPr="009C7C2D">
              <w:rPr>
                <w:rFonts w:ascii="Rockwell" w:hAnsi="Rockwell"/>
                <w:b/>
                <w:color w:val="000000" w:themeColor="text1"/>
              </w:rPr>
              <w:t xml:space="preserve">bandes adhésives </w:t>
            </w:r>
            <w:proofErr w:type="spellStart"/>
            <w:r w:rsidRPr="009C7C2D">
              <w:rPr>
                <w:rFonts w:ascii="Rockwell" w:hAnsi="Rockwell"/>
                <w:b/>
                <w:color w:val="000000" w:themeColor="text1"/>
              </w:rPr>
              <w:t>rétro-réfléchissantes</w:t>
            </w:r>
            <w:proofErr w:type="spellEnd"/>
            <w:r w:rsidRPr="009C7C2D">
              <w:rPr>
                <w:rFonts w:ascii="Rockwell" w:hAnsi="Rockwell"/>
                <w:b/>
                <w:color w:val="000000" w:themeColor="text1"/>
              </w:rPr>
              <w:t xml:space="preserve"> apposées latéralement, à l’avant et à l’arrière</w:t>
            </w:r>
            <w:r w:rsidRPr="009C7C2D">
              <w:rPr>
                <w:rFonts w:ascii="Rockwell" w:hAnsi="Rockwell"/>
                <w:b/>
                <w:iCs/>
                <w:color w:val="000000" w:themeColor="text1"/>
              </w:rPr>
              <w:t>.</w:t>
            </w:r>
          </w:p>
        </w:tc>
        <w:tc>
          <w:tcPr>
            <w:tcW w:w="2693" w:type="dxa"/>
          </w:tcPr>
          <w:p w14:paraId="0D2EEBD2" w14:textId="77777777" w:rsidR="0035163C" w:rsidRPr="009C7C2D" w:rsidRDefault="0035163C" w:rsidP="00866224">
            <w:pPr>
              <w:ind w:left="360"/>
              <w:rPr>
                <w:rFonts w:ascii="Rockwell" w:hAnsi="Rockwell"/>
                <w:color w:val="000000" w:themeColor="text1"/>
              </w:rPr>
            </w:pPr>
          </w:p>
        </w:tc>
        <w:tc>
          <w:tcPr>
            <w:tcW w:w="2835" w:type="dxa"/>
          </w:tcPr>
          <w:p w14:paraId="5C198DE9" w14:textId="77777777" w:rsidR="0035163C" w:rsidRPr="009C7C2D" w:rsidRDefault="0035163C" w:rsidP="00866224">
            <w:pPr>
              <w:ind w:left="360"/>
              <w:rPr>
                <w:rFonts w:ascii="Rockwell" w:hAnsi="Rockwell"/>
                <w:color w:val="000000" w:themeColor="text1"/>
              </w:rPr>
            </w:pPr>
          </w:p>
        </w:tc>
      </w:tr>
      <w:tr w:rsidR="0035163C" w:rsidRPr="009C7C2D" w14:paraId="6C6E0500" w14:textId="77777777" w:rsidTr="00866224">
        <w:trPr>
          <w:trHeight w:val="3481"/>
        </w:trPr>
        <w:tc>
          <w:tcPr>
            <w:tcW w:w="4821" w:type="dxa"/>
          </w:tcPr>
          <w:p w14:paraId="751E942B"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EQUIPEMENTS A OPTION</w:t>
            </w:r>
            <w:r w:rsidRPr="009C7C2D">
              <w:rPr>
                <w:rFonts w:ascii="Rockwell" w:hAnsi="Rockwell"/>
                <w:i/>
                <w:color w:val="000000" w:themeColor="text1"/>
              </w:rPr>
              <w:t> </w:t>
            </w:r>
          </w:p>
          <w:p w14:paraId="312739F2"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mentionne les éléments suivants selon ses besoins : </w:t>
            </w:r>
          </w:p>
          <w:p w14:paraId="48E6CA36" w14:textId="77777777" w:rsidR="0035163C" w:rsidRPr="009C7C2D" w:rsidRDefault="0035163C">
            <w:pPr>
              <w:numPr>
                <w:ilvl w:val="0"/>
                <w:numId w:val="55"/>
              </w:numPr>
              <w:jc w:val="both"/>
              <w:rPr>
                <w:rFonts w:ascii="Rockwell" w:hAnsi="Rockwell"/>
                <w:b/>
                <w:color w:val="000000" w:themeColor="text1"/>
              </w:rPr>
            </w:pPr>
            <w:r w:rsidRPr="009C7C2D">
              <w:rPr>
                <w:rFonts w:ascii="Rockwell" w:hAnsi="Rockwell"/>
                <w:b/>
                <w:color w:val="000000" w:themeColor="text1"/>
              </w:rPr>
              <w:t xml:space="preserve">écran multimédia en français/anglais ; </w:t>
            </w:r>
          </w:p>
          <w:p w14:paraId="58E85687" w14:textId="77777777" w:rsidR="0035163C" w:rsidRPr="009C7C2D" w:rsidRDefault="0035163C">
            <w:pPr>
              <w:numPr>
                <w:ilvl w:val="0"/>
                <w:numId w:val="55"/>
              </w:numPr>
              <w:jc w:val="both"/>
              <w:rPr>
                <w:rFonts w:ascii="Rockwell" w:hAnsi="Rockwell"/>
                <w:b/>
                <w:color w:val="000000" w:themeColor="text1"/>
              </w:rPr>
            </w:pPr>
            <w:r w:rsidRPr="009C7C2D">
              <w:rPr>
                <w:rFonts w:ascii="Rockwell" w:hAnsi="Rockwell"/>
                <w:b/>
                <w:color w:val="000000" w:themeColor="text1"/>
              </w:rPr>
              <w:t>système de freinage ADR d’origine (Uniquement pour les véhicules de transport de produits dangereux) ;</w:t>
            </w:r>
          </w:p>
          <w:p w14:paraId="644C5BDF" w14:textId="77777777" w:rsidR="0035163C" w:rsidRPr="009C7C2D" w:rsidRDefault="0035163C">
            <w:pPr>
              <w:numPr>
                <w:ilvl w:val="0"/>
                <w:numId w:val="55"/>
              </w:numPr>
              <w:jc w:val="both"/>
              <w:rPr>
                <w:rFonts w:ascii="Rockwell" w:hAnsi="Rockwell"/>
                <w:b/>
                <w:color w:val="000000" w:themeColor="text1"/>
              </w:rPr>
            </w:pPr>
            <w:r w:rsidRPr="009C7C2D">
              <w:rPr>
                <w:rFonts w:ascii="Rockwell" w:hAnsi="Rockwell"/>
                <w:b/>
                <w:color w:val="000000" w:themeColor="text1"/>
              </w:rPr>
              <w:t>autres adaptations ou modifications éventuelles pour les véhicules spéciaux.</w:t>
            </w:r>
          </w:p>
          <w:p w14:paraId="606D6A41" w14:textId="77777777" w:rsidR="0035163C" w:rsidRPr="009C7C2D" w:rsidRDefault="0035163C" w:rsidP="00866224">
            <w:pPr>
              <w:ind w:left="717"/>
              <w:jc w:val="both"/>
              <w:rPr>
                <w:rFonts w:ascii="Rockwell" w:hAnsi="Rockwell"/>
                <w:b/>
                <w:color w:val="000000" w:themeColor="text1"/>
              </w:rPr>
            </w:pPr>
          </w:p>
          <w:p w14:paraId="60921D32" w14:textId="77777777" w:rsidR="0035163C" w:rsidRPr="009C7C2D" w:rsidRDefault="0035163C" w:rsidP="00866224">
            <w:pPr>
              <w:jc w:val="both"/>
              <w:rPr>
                <w:rFonts w:ascii="Rockwell" w:hAnsi="Rockwell"/>
                <w:i/>
                <w:color w:val="000000" w:themeColor="text1"/>
              </w:rPr>
            </w:pPr>
            <w:r w:rsidRPr="009C7C2D">
              <w:rPr>
                <w:rFonts w:ascii="Rockwell" w:hAnsi="Rockwell"/>
                <w:b/>
                <w:i/>
                <w:color w:val="000000" w:themeColor="text1"/>
              </w:rPr>
              <w:t>Les équipements mentionnés selon les besoins de l’autorité contractante en option deviennent de fait obligatoire</w:t>
            </w:r>
            <w:r w:rsidRPr="009C7C2D">
              <w:rPr>
                <w:rFonts w:ascii="Rockwell" w:hAnsi="Rockwell"/>
                <w:i/>
                <w:color w:val="000000" w:themeColor="text1"/>
              </w:rPr>
              <w:t>.</w:t>
            </w:r>
          </w:p>
        </w:tc>
        <w:tc>
          <w:tcPr>
            <w:tcW w:w="2693" w:type="dxa"/>
          </w:tcPr>
          <w:p w14:paraId="60770258" w14:textId="77777777" w:rsidR="0035163C" w:rsidRPr="009C7C2D" w:rsidRDefault="0035163C" w:rsidP="00866224">
            <w:pPr>
              <w:ind w:left="360"/>
              <w:rPr>
                <w:rFonts w:ascii="Rockwell" w:hAnsi="Rockwell"/>
                <w:color w:val="000000" w:themeColor="text1"/>
              </w:rPr>
            </w:pPr>
          </w:p>
        </w:tc>
        <w:tc>
          <w:tcPr>
            <w:tcW w:w="2835" w:type="dxa"/>
          </w:tcPr>
          <w:p w14:paraId="50A1DB7C" w14:textId="77777777" w:rsidR="0035163C" w:rsidRPr="009C7C2D" w:rsidRDefault="0035163C" w:rsidP="00866224">
            <w:pPr>
              <w:ind w:left="360"/>
              <w:rPr>
                <w:rFonts w:ascii="Rockwell" w:hAnsi="Rockwell"/>
                <w:color w:val="000000" w:themeColor="text1"/>
              </w:rPr>
            </w:pPr>
          </w:p>
        </w:tc>
      </w:tr>
      <w:tr w:rsidR="0035163C" w:rsidRPr="009C7C2D" w14:paraId="2378F4ED" w14:textId="77777777" w:rsidTr="00866224">
        <w:tc>
          <w:tcPr>
            <w:tcW w:w="4821" w:type="dxa"/>
          </w:tcPr>
          <w:p w14:paraId="53C2D2DA"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LES PRESTATIONS DU GENRE</w:t>
            </w:r>
          </w:p>
          <w:p w14:paraId="741FC6CA" w14:textId="77777777" w:rsidR="0035163C" w:rsidRPr="009C7C2D" w:rsidRDefault="0035163C" w:rsidP="00866224">
            <w:pPr>
              <w:jc w:val="both"/>
              <w:rPr>
                <w:rFonts w:ascii="Rockwell" w:hAnsi="Rockwell"/>
                <w:b/>
                <w:i/>
                <w:color w:val="000000" w:themeColor="text1"/>
              </w:rPr>
            </w:pPr>
            <w:r w:rsidRPr="009C7C2D">
              <w:rPr>
                <w:rFonts w:ascii="Rockwell" w:hAnsi="Rockwell"/>
                <w:i/>
                <w:color w:val="000000" w:themeColor="text1"/>
              </w:rPr>
              <w:t>L’autorité contractante doit obligatoirement indiquer :</w:t>
            </w:r>
          </w:p>
          <w:p w14:paraId="021A2C2C" w14:textId="77777777"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t>livraison sur site avec carte grise, plaques d’immatriculation fixées sur le véhicule et certificat de visite technique d’une structure de contrôle  agréée par l’</w:t>
            </w:r>
            <w:proofErr w:type="spellStart"/>
            <w:r w:rsidRPr="009C7C2D">
              <w:rPr>
                <w:rFonts w:ascii="Rockwell" w:hAnsi="Rockwell"/>
                <w:b/>
                <w:color w:val="000000" w:themeColor="text1"/>
              </w:rPr>
              <w:t>Etat</w:t>
            </w:r>
            <w:proofErr w:type="spellEnd"/>
            <w:r w:rsidRPr="009C7C2D">
              <w:rPr>
                <w:rFonts w:ascii="Rockwell" w:hAnsi="Rockwell"/>
                <w:b/>
                <w:color w:val="000000" w:themeColor="text1"/>
              </w:rPr>
              <w:t> ;</w:t>
            </w:r>
          </w:p>
          <w:p w14:paraId="411D3FF8" w14:textId="77777777" w:rsidR="0035163C" w:rsidRPr="009C7C2D" w:rsidRDefault="0035163C">
            <w:pPr>
              <w:pStyle w:val="Paragraphedeliste"/>
              <w:numPr>
                <w:ilvl w:val="0"/>
                <w:numId w:val="11"/>
              </w:numPr>
              <w:ind w:left="498" w:hanging="142"/>
              <w:jc w:val="both"/>
              <w:rPr>
                <w:rFonts w:ascii="Rockwell" w:hAnsi="Rockwell"/>
                <w:b/>
                <w:i/>
                <w:color w:val="000000" w:themeColor="text1"/>
              </w:rPr>
            </w:pPr>
            <w:r w:rsidRPr="009C7C2D">
              <w:rPr>
                <w:rFonts w:ascii="Rockwell" w:hAnsi="Rockwell"/>
                <w:b/>
                <w:color w:val="000000" w:themeColor="text1"/>
              </w:rPr>
              <w:lastRenderedPageBreak/>
              <w:t>formation minimale d’au moins (01) chauffeur et d’un technicien s’il y a lieu à l’utilisation et au contrôle journalier en une journée.</w:t>
            </w:r>
          </w:p>
        </w:tc>
        <w:tc>
          <w:tcPr>
            <w:tcW w:w="2693" w:type="dxa"/>
          </w:tcPr>
          <w:p w14:paraId="1A2BD87A" w14:textId="77777777" w:rsidR="0035163C" w:rsidRPr="009C7C2D" w:rsidRDefault="0035163C" w:rsidP="00866224">
            <w:pPr>
              <w:rPr>
                <w:rFonts w:ascii="Rockwell" w:hAnsi="Rockwell"/>
                <w:color w:val="000000" w:themeColor="text1"/>
              </w:rPr>
            </w:pPr>
          </w:p>
        </w:tc>
        <w:tc>
          <w:tcPr>
            <w:tcW w:w="2835" w:type="dxa"/>
          </w:tcPr>
          <w:p w14:paraId="1F1C8076" w14:textId="77777777" w:rsidR="0035163C" w:rsidRPr="009C7C2D" w:rsidRDefault="0035163C" w:rsidP="00866224">
            <w:pPr>
              <w:rPr>
                <w:rFonts w:ascii="Rockwell" w:hAnsi="Rockwell"/>
                <w:color w:val="000000" w:themeColor="text1"/>
              </w:rPr>
            </w:pPr>
          </w:p>
        </w:tc>
      </w:tr>
    </w:tbl>
    <w:p w14:paraId="7258FB91" w14:textId="77777777" w:rsidR="0035163C" w:rsidRPr="009C7C2D" w:rsidRDefault="0035163C" w:rsidP="0035163C">
      <w:pPr>
        <w:pStyle w:val="Paragraphedeliste"/>
        <w:ind w:left="1080"/>
        <w:jc w:val="both"/>
        <w:rPr>
          <w:rFonts w:ascii="Rockwell" w:hAnsi="Rockwell"/>
          <w:b/>
          <w:color w:val="000000" w:themeColor="text1"/>
        </w:rPr>
      </w:pPr>
    </w:p>
    <w:p w14:paraId="5AB7D0DA" w14:textId="77777777" w:rsidR="0035163C" w:rsidRPr="009C7C2D" w:rsidRDefault="0035163C" w:rsidP="0035163C">
      <w:pPr>
        <w:spacing w:after="200" w:line="276" w:lineRule="auto"/>
        <w:rPr>
          <w:rFonts w:ascii="Rockwell" w:eastAsia="Calibri" w:hAnsi="Rockwell"/>
          <w:b/>
          <w:color w:val="000000" w:themeColor="text1"/>
          <w:lang w:eastAsia="en-US"/>
        </w:rPr>
      </w:pPr>
      <w:r w:rsidRPr="009C7C2D">
        <w:rPr>
          <w:rFonts w:ascii="Rockwell" w:hAnsi="Rockwell"/>
          <w:b/>
          <w:color w:val="000000" w:themeColor="text1"/>
        </w:rPr>
        <w:br w:type="page"/>
      </w:r>
    </w:p>
    <w:p w14:paraId="1253EFB4" w14:textId="77777777" w:rsidR="0035163C" w:rsidRPr="009C7C2D" w:rsidRDefault="0035163C" w:rsidP="0035163C">
      <w:pPr>
        <w:spacing w:after="200" w:line="276" w:lineRule="auto"/>
        <w:rPr>
          <w:rFonts w:ascii="Rockwell" w:eastAsia="Calibri" w:hAnsi="Rockwell"/>
          <w:b/>
          <w:color w:val="000000" w:themeColor="text1"/>
          <w:lang w:eastAsia="en-US"/>
        </w:rPr>
      </w:pPr>
    </w:p>
    <w:p w14:paraId="391F8F74" w14:textId="77777777" w:rsidR="0035163C" w:rsidRPr="009C7C2D" w:rsidRDefault="0035163C" w:rsidP="0035163C">
      <w:pPr>
        <w:pStyle w:val="Corpsdetexte21"/>
        <w:ind w:firstLine="0"/>
        <w:jc w:val="left"/>
        <w:rPr>
          <w:rFonts w:ascii="Rockwell" w:hAnsi="Rockwell"/>
          <w:color w:val="000000" w:themeColor="text1"/>
          <w:u w:val="single"/>
        </w:rPr>
      </w:pPr>
    </w:p>
    <w:p w14:paraId="2BC3185F" w14:textId="3C961248" w:rsidR="0035163C" w:rsidRPr="009C7C2D" w:rsidRDefault="001E7B78" w:rsidP="00DA45B7">
      <w:pPr>
        <w:pStyle w:val="Titre3"/>
        <w:rPr>
          <w:rFonts w:ascii="Rockwell" w:hAnsi="Rockwell"/>
          <w:b/>
          <w:bCs/>
          <w:color w:val="000000" w:themeColor="text1"/>
        </w:rPr>
      </w:pPr>
      <w:bookmarkStart w:id="26" w:name="_Toc238157504"/>
      <w:bookmarkStart w:id="27" w:name="_Toc238157533"/>
      <w:r w:rsidRPr="009C7C2D">
        <w:rPr>
          <w:rFonts w:ascii="Rockwell" w:hAnsi="Rockwell"/>
          <w:b/>
          <w:bCs/>
          <w:i/>
          <w:iCs/>
          <w:color w:val="000000" w:themeColor="text1"/>
        </w:rPr>
        <w:t>II.</w:t>
      </w:r>
      <w:r w:rsidR="00D00342" w:rsidRPr="009C7C2D">
        <w:rPr>
          <w:rFonts w:ascii="Rockwell" w:hAnsi="Rockwell"/>
          <w:b/>
          <w:bCs/>
          <w:i/>
          <w:iCs/>
          <w:color w:val="000000" w:themeColor="text1"/>
        </w:rPr>
        <w:t>2</w:t>
      </w:r>
      <w:r w:rsidR="00C9259B" w:rsidRPr="009C7C2D">
        <w:rPr>
          <w:rFonts w:ascii="Rockwell" w:hAnsi="Rockwell"/>
          <w:b/>
          <w:bCs/>
          <w:i/>
          <w:iCs/>
          <w:color w:val="000000" w:themeColor="text1"/>
        </w:rPr>
        <w:tab/>
      </w:r>
      <w:r w:rsidR="0035163C" w:rsidRPr="009C7C2D">
        <w:rPr>
          <w:rFonts w:ascii="Rockwell" w:hAnsi="Rockwell"/>
          <w:b/>
          <w:bCs/>
          <w:color w:val="000000" w:themeColor="text1"/>
        </w:rPr>
        <w:t>VEHICULES ELECTRIQUES ET HYBRIDES</w:t>
      </w:r>
      <w:bookmarkEnd w:id="26"/>
      <w:bookmarkEnd w:id="27"/>
    </w:p>
    <w:p w14:paraId="763995FD" w14:textId="77777777" w:rsidR="009E6682" w:rsidRPr="009C7C2D" w:rsidRDefault="009E6682" w:rsidP="00AF0F69">
      <w:pPr>
        <w:pStyle w:val="Titre3"/>
        <w:rPr>
          <w:rFonts w:ascii="Rockwell" w:hAnsi="Rockwell"/>
          <w:b/>
          <w:bCs/>
          <w:color w:val="000000" w:themeColor="text1"/>
        </w:rPr>
      </w:pPr>
    </w:p>
    <w:p w14:paraId="469F5E6B" w14:textId="23538BC2" w:rsidR="0035163C" w:rsidRPr="009C7C2D" w:rsidRDefault="009E6682" w:rsidP="00DA45B7">
      <w:pPr>
        <w:pStyle w:val="Titre3"/>
        <w:rPr>
          <w:rFonts w:ascii="Rockwell" w:hAnsi="Rockwell"/>
          <w:b/>
          <w:bCs/>
          <w:color w:val="000000" w:themeColor="text1"/>
        </w:rPr>
      </w:pPr>
      <w:bookmarkStart w:id="28" w:name="_Toc238157505"/>
      <w:bookmarkStart w:id="29" w:name="_Toc238157534"/>
      <w:r w:rsidRPr="009C7C2D">
        <w:rPr>
          <w:rFonts w:ascii="Rockwell" w:hAnsi="Rockwell"/>
          <w:b/>
          <w:bCs/>
          <w:i/>
          <w:iCs/>
          <w:color w:val="000000" w:themeColor="text1"/>
        </w:rPr>
        <w:t>II.</w:t>
      </w:r>
      <w:r w:rsidR="00D00342" w:rsidRPr="009C7C2D">
        <w:rPr>
          <w:rFonts w:ascii="Rockwell" w:hAnsi="Rockwell"/>
          <w:b/>
          <w:bCs/>
          <w:i/>
          <w:iCs/>
          <w:color w:val="000000" w:themeColor="text1"/>
        </w:rPr>
        <w:t>2.1</w:t>
      </w:r>
      <w:r w:rsidRPr="009C7C2D">
        <w:rPr>
          <w:rFonts w:ascii="Rockwell" w:hAnsi="Rockwell"/>
          <w:b/>
          <w:bCs/>
          <w:i/>
          <w:iCs/>
          <w:color w:val="000000" w:themeColor="text1"/>
        </w:rPr>
        <w:tab/>
      </w:r>
      <w:r w:rsidR="0035163C" w:rsidRPr="009C7C2D">
        <w:rPr>
          <w:rFonts w:ascii="Rockwell" w:hAnsi="Rockwell"/>
          <w:b/>
          <w:bCs/>
          <w:color w:val="000000" w:themeColor="text1"/>
        </w:rPr>
        <w:t>VEHICULES LEGERS ELECTRIQUES ET HYBRIDES</w:t>
      </w:r>
      <w:bookmarkEnd w:id="28"/>
      <w:bookmarkEnd w:id="29"/>
    </w:p>
    <w:p w14:paraId="6AF60A82" w14:textId="77777777" w:rsidR="0035163C" w:rsidRPr="009C7C2D" w:rsidRDefault="0035163C" w:rsidP="00356A0C">
      <w:pPr>
        <w:pStyle w:val="Titre4"/>
        <w:spacing w:before="120" w:after="120"/>
        <w:rPr>
          <w:rFonts w:ascii="Rockwell" w:eastAsia="Calibri" w:hAnsi="Rockwell"/>
          <w:b/>
          <w:bCs/>
          <w:i w:val="0"/>
          <w:iCs w:val="0"/>
          <w:color w:val="000000" w:themeColor="text1"/>
          <w:lang w:eastAsia="en-US"/>
        </w:rPr>
      </w:pPr>
    </w:p>
    <w:p w14:paraId="7BFDFCAF" w14:textId="77777777" w:rsidR="0035163C" w:rsidRPr="009C7C2D" w:rsidRDefault="0035163C" w:rsidP="0035163C">
      <w:pPr>
        <w:spacing w:after="200" w:line="276" w:lineRule="auto"/>
        <w:rPr>
          <w:rFonts w:ascii="Rockwell" w:eastAsia="Calibri" w:hAnsi="Rockwell"/>
          <w:b/>
          <w:color w:val="000000" w:themeColor="text1"/>
          <w:lang w:eastAsia="en-US"/>
        </w:rPr>
      </w:pPr>
      <w:r w:rsidRPr="009C7C2D">
        <w:rPr>
          <w:rFonts w:ascii="Rockwell" w:eastAsia="Calibri" w:hAnsi="Rockwell"/>
          <w:b/>
          <w:color w:val="000000" w:themeColor="text1"/>
          <w:lang w:eastAsia="en-US"/>
        </w:rPr>
        <w:br w:type="page"/>
      </w:r>
    </w:p>
    <w:p w14:paraId="59D3AF26" w14:textId="50ECCE43" w:rsidR="0035163C" w:rsidRPr="009C7C2D" w:rsidRDefault="00136A56" w:rsidP="00AF0F69">
      <w:pPr>
        <w:pStyle w:val="Titre4"/>
        <w:rPr>
          <w:rFonts w:ascii="Rockwell" w:hAnsi="Rockwell"/>
          <w:b/>
          <w:bCs/>
          <w:i w:val="0"/>
          <w:iCs w:val="0"/>
          <w:color w:val="000000" w:themeColor="text1"/>
        </w:rPr>
      </w:pPr>
      <w:bookmarkStart w:id="30" w:name="_Toc238157535"/>
      <w:r w:rsidRPr="009C7C2D">
        <w:rPr>
          <w:rFonts w:ascii="Rockwell" w:hAnsi="Rockwell"/>
          <w:b/>
          <w:bCs/>
          <w:i w:val="0"/>
          <w:iCs w:val="0"/>
          <w:color w:val="000000" w:themeColor="text1"/>
        </w:rPr>
        <w:lastRenderedPageBreak/>
        <w:t>II.</w:t>
      </w:r>
      <w:r w:rsidR="00132C9E" w:rsidRPr="009C7C2D">
        <w:rPr>
          <w:rFonts w:ascii="Rockwell" w:hAnsi="Rockwell"/>
          <w:b/>
          <w:bCs/>
          <w:i w:val="0"/>
          <w:iCs w:val="0"/>
          <w:color w:val="000000" w:themeColor="text1"/>
        </w:rPr>
        <w:t>2</w:t>
      </w:r>
      <w:r w:rsidR="002E7894" w:rsidRPr="009C7C2D">
        <w:rPr>
          <w:rFonts w:ascii="Rockwell" w:hAnsi="Rockwell"/>
          <w:b/>
          <w:bCs/>
          <w:i w:val="0"/>
          <w:iCs w:val="0"/>
          <w:color w:val="000000" w:themeColor="text1"/>
        </w:rPr>
        <w:t>.1</w:t>
      </w:r>
      <w:r w:rsidR="00132C9E" w:rsidRPr="009C7C2D">
        <w:rPr>
          <w:rFonts w:ascii="Rockwell" w:hAnsi="Rockwell"/>
          <w:b/>
          <w:bCs/>
          <w:i w:val="0"/>
          <w:iCs w:val="0"/>
          <w:color w:val="000000" w:themeColor="text1"/>
        </w:rPr>
        <w:t xml:space="preserve">.1 </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voitures SUV/ STATION WAGON</w:t>
      </w:r>
      <w:bookmarkEnd w:id="30"/>
    </w:p>
    <w:p w14:paraId="28F31C19" w14:textId="77777777" w:rsidR="0035163C" w:rsidRPr="009C7C2D" w:rsidRDefault="0035163C" w:rsidP="0035163C">
      <w:pPr>
        <w:spacing w:after="200" w:line="276" w:lineRule="auto"/>
        <w:jc w:val="both"/>
        <w:rPr>
          <w:rFonts w:ascii="Rockwell" w:eastAsiaTheme="minorHAnsi" w:hAnsi="Rockwell" w:cstheme="minorBidi"/>
          <w:i/>
          <w:color w:val="000000" w:themeColor="text1"/>
          <w:highlight w:val="lightGray"/>
          <w:lang w:eastAsia="en-US"/>
        </w:rPr>
      </w:pPr>
    </w:p>
    <w:tbl>
      <w:tblPr>
        <w:tblStyle w:val="TableauGrille1Clair"/>
        <w:tblW w:w="10490" w:type="dxa"/>
        <w:tblInd w:w="-572" w:type="dxa"/>
        <w:tblLook w:val="04A0" w:firstRow="1" w:lastRow="0" w:firstColumn="1" w:lastColumn="0" w:noHBand="0" w:noVBand="1"/>
      </w:tblPr>
      <w:tblGrid>
        <w:gridCol w:w="4910"/>
        <w:gridCol w:w="2748"/>
        <w:gridCol w:w="2832"/>
      </w:tblGrid>
      <w:tr w:rsidR="0035163C" w:rsidRPr="009C7C2D" w14:paraId="1DE81BDD" w14:textId="77777777" w:rsidTr="00866224">
        <w:trPr>
          <w:cnfStyle w:val="100000000000" w:firstRow="1" w:lastRow="0" w:firstColumn="0" w:lastColumn="0" w:oddVBand="0" w:evenVBand="0" w:oddHBand="0" w:evenHBand="0" w:firstRowFirstColumn="0" w:firstRowLastColumn="0" w:lastRowFirstColumn="0" w:lastRowLastColumn="0"/>
          <w:trHeight w:val="1157"/>
        </w:trPr>
        <w:tc>
          <w:tcPr>
            <w:cnfStyle w:val="001000000000" w:firstRow="0" w:lastRow="0" w:firstColumn="1" w:lastColumn="0" w:oddVBand="0" w:evenVBand="0" w:oddHBand="0" w:evenHBand="0" w:firstRowFirstColumn="0" w:firstRowLastColumn="0" w:lastRowFirstColumn="0" w:lastRowLastColumn="0"/>
            <w:tcW w:w="4910" w:type="dxa"/>
            <w:hideMark/>
          </w:tcPr>
          <w:p w14:paraId="1189B603" w14:textId="77777777" w:rsidR="0035163C" w:rsidRPr="009C7C2D" w:rsidRDefault="0035163C" w:rsidP="00866224">
            <w:pPr>
              <w:spacing w:before="100" w:beforeAutospacing="1" w:after="100" w:afterAutospacing="1"/>
              <w:jc w:val="center"/>
              <w:rPr>
                <w:rFonts w:ascii="Rockwell" w:hAnsi="Rockwell"/>
                <w:color w:val="000000" w:themeColor="text1"/>
                <w:sz w:val="24"/>
                <w:szCs w:val="24"/>
              </w:rPr>
            </w:pPr>
            <w:r w:rsidRPr="009C7C2D">
              <w:rPr>
                <w:rFonts w:ascii="Rockwell" w:hAnsi="Rockwell"/>
                <w:color w:val="000000" w:themeColor="text1"/>
                <w:sz w:val="24"/>
                <w:szCs w:val="24"/>
              </w:rPr>
              <w:t>INFORMATIONS GENERALES SUR LES PRESCRIPTIONS TECHNIQUES</w:t>
            </w:r>
          </w:p>
        </w:tc>
        <w:tc>
          <w:tcPr>
            <w:tcW w:w="2748" w:type="dxa"/>
            <w:hideMark/>
          </w:tcPr>
          <w:p w14:paraId="6B185D24"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SOUHAITEES PAR L'AUTORITÉ CONTRACTANTE</w:t>
            </w:r>
          </w:p>
        </w:tc>
        <w:tc>
          <w:tcPr>
            <w:tcW w:w="2832" w:type="dxa"/>
            <w:hideMark/>
          </w:tcPr>
          <w:p w14:paraId="20BA15EE"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PROPOSEES PAR LE SOUMISSIONNAIRE</w:t>
            </w:r>
          </w:p>
        </w:tc>
      </w:tr>
      <w:tr w:rsidR="0035163C" w:rsidRPr="009C7C2D" w14:paraId="61E3F981"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6C819CF0"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MARQUE ET MODELE</w:t>
            </w:r>
          </w:p>
          <w:p w14:paraId="436E911C"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b w:val="0"/>
                <w:bCs w:val="0"/>
                <w:i/>
                <w:iCs/>
                <w:color w:val="000000" w:themeColor="text1"/>
                <w:sz w:val="24"/>
                <w:szCs w:val="24"/>
              </w:rPr>
              <w:t xml:space="preserve">L'autorité contractante ne doit préciser aucune marque. Le soumissionnaire doit indiquer </w:t>
            </w:r>
            <w:r w:rsidRPr="009C7C2D">
              <w:rPr>
                <w:rFonts w:ascii="Rockwell" w:hAnsi="Rockwell"/>
                <w:i/>
                <w:iCs/>
                <w:color w:val="000000" w:themeColor="text1"/>
                <w:sz w:val="24"/>
                <w:szCs w:val="24"/>
              </w:rPr>
              <w:t>la marque et le modèle</w:t>
            </w:r>
            <w:r w:rsidRPr="009C7C2D">
              <w:rPr>
                <w:rFonts w:ascii="Rockwell" w:hAnsi="Rockwell"/>
                <w:b w:val="0"/>
                <w:bCs w:val="0"/>
                <w:i/>
                <w:iCs/>
                <w:color w:val="000000" w:themeColor="text1"/>
                <w:sz w:val="24"/>
                <w:szCs w:val="24"/>
              </w:rPr>
              <w:t xml:space="preserve"> de son produit.</w:t>
            </w:r>
          </w:p>
          <w:p w14:paraId="03C1A4A2"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36D59CF0"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3BF284F8"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673A2A6"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1E7BAC9"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CARROSSERIE</w:t>
            </w:r>
          </w:p>
          <w:p w14:paraId="31F55A3B" w14:textId="77777777" w:rsidR="0035163C" w:rsidRPr="009C7C2D" w:rsidRDefault="0035163C" w:rsidP="00866224">
            <w:pPr>
              <w:jc w:val="both"/>
              <w:rPr>
                <w:rFonts w:ascii="Rockwell" w:eastAsiaTheme="minorHAnsi" w:hAnsi="Rockwell" w:cstheme="minorBidi"/>
                <w:b w:val="0"/>
                <w:bCs w:val="0"/>
                <w:i/>
                <w:color w:val="000000" w:themeColor="text1"/>
                <w:sz w:val="24"/>
                <w:szCs w:val="24"/>
                <w:lang w:eastAsia="en-US"/>
              </w:rPr>
            </w:pPr>
            <w:r w:rsidRPr="009C7C2D">
              <w:rPr>
                <w:rFonts w:ascii="Rockwell" w:eastAsiaTheme="minorHAnsi" w:hAnsi="Rockwell" w:cstheme="minorBidi"/>
                <w:b w:val="0"/>
                <w:bCs w:val="0"/>
                <w:i/>
                <w:color w:val="000000" w:themeColor="text1"/>
                <w:sz w:val="24"/>
                <w:szCs w:val="24"/>
                <w:lang w:eastAsia="en-US"/>
              </w:rPr>
              <w:t>L'autorité contractante doit préciser l’une des  mentions suivantes :</w:t>
            </w:r>
          </w:p>
          <w:p w14:paraId="2C935F88" w14:textId="77777777" w:rsidR="0035163C" w:rsidRPr="009C7C2D" w:rsidRDefault="0035163C">
            <w:pPr>
              <w:pStyle w:val="Paragraphedeliste"/>
              <w:numPr>
                <w:ilvl w:val="0"/>
                <w:numId w:val="11"/>
              </w:numPr>
              <w:spacing w:after="200" w:line="276" w:lineRule="auto"/>
              <w:jc w:val="both"/>
              <w:rPr>
                <w:rFonts w:ascii="Rockwell" w:hAnsi="Rockwell"/>
                <w:color w:val="000000" w:themeColor="text1"/>
                <w:sz w:val="24"/>
                <w:szCs w:val="24"/>
              </w:rPr>
            </w:pPr>
            <w:r w:rsidRPr="009C7C2D">
              <w:rPr>
                <w:rFonts w:ascii="Rockwell" w:hAnsi="Rockwell"/>
                <w:color w:val="000000" w:themeColor="text1"/>
                <w:sz w:val="24"/>
                <w:szCs w:val="24"/>
              </w:rPr>
              <w:t>empattement long (châssis long) ;</w:t>
            </w:r>
          </w:p>
          <w:p w14:paraId="2CC4A393" w14:textId="77777777" w:rsidR="0035163C" w:rsidRPr="009C7C2D" w:rsidRDefault="0035163C">
            <w:pPr>
              <w:pStyle w:val="Paragraphedeliste"/>
              <w:numPr>
                <w:ilvl w:val="0"/>
                <w:numId w:val="11"/>
              </w:numPr>
              <w:spacing w:after="200" w:line="276" w:lineRule="auto"/>
              <w:jc w:val="both"/>
              <w:rPr>
                <w:rFonts w:ascii="Rockwell" w:eastAsiaTheme="minorHAnsi" w:hAnsi="Rockwell" w:cstheme="minorBidi"/>
                <w:b w:val="0"/>
                <w:bCs w:val="0"/>
                <w:color w:val="000000" w:themeColor="text1"/>
                <w:sz w:val="24"/>
                <w:szCs w:val="24"/>
              </w:rPr>
            </w:pPr>
            <w:r w:rsidRPr="009C7C2D">
              <w:rPr>
                <w:rFonts w:ascii="Rockwell" w:hAnsi="Rockwell"/>
                <w:color w:val="000000" w:themeColor="text1"/>
                <w:sz w:val="24"/>
                <w:szCs w:val="24"/>
              </w:rPr>
              <w:t>empattement court (châssis court).</w:t>
            </w:r>
          </w:p>
        </w:tc>
        <w:tc>
          <w:tcPr>
            <w:tcW w:w="2748" w:type="dxa"/>
            <w:hideMark/>
          </w:tcPr>
          <w:p w14:paraId="0EC3F69A"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0ED82E4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5347DBA8"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6D3379C4"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SOURCE D'ENERGIE</w:t>
            </w:r>
          </w:p>
          <w:p w14:paraId="6AD34EA2"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a l'obligation de donner cette précision technique : </w:t>
            </w:r>
          </w:p>
          <w:p w14:paraId="477C9569" w14:textId="77777777" w:rsidR="0035163C" w:rsidRPr="009C7C2D" w:rsidRDefault="0035163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Électricité (100% Électrique à batterie / BEV) ;</w:t>
            </w:r>
          </w:p>
          <w:p w14:paraId="6DF66F68" w14:textId="20CACA0D" w:rsidR="00EB32B2" w:rsidRPr="009C7C2D" w:rsidRDefault="0011757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Électrique</w:t>
            </w:r>
            <w:r w:rsidR="00EB32B2" w:rsidRPr="009C7C2D">
              <w:rPr>
                <w:rFonts w:ascii="Rockwell" w:hAnsi="Rockwell"/>
                <w:color w:val="000000" w:themeColor="text1"/>
                <w:sz w:val="24"/>
                <w:szCs w:val="24"/>
              </w:rPr>
              <w:t xml:space="preserve"> à prolongateur d’autonomie (EREV) ;</w:t>
            </w:r>
          </w:p>
          <w:p w14:paraId="117CC107" w14:textId="77777777" w:rsidR="0035163C" w:rsidRPr="009C7C2D" w:rsidRDefault="0035163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Hybride rechargeable (PHEV) ;</w:t>
            </w:r>
          </w:p>
          <w:p w14:paraId="44F311FA" w14:textId="0BA150C9" w:rsidR="002A402A" w:rsidRPr="009C7C2D" w:rsidRDefault="0035163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Hybride auto rechargeable (HEV)</w:t>
            </w:r>
            <w:r w:rsidR="002A402A" w:rsidRPr="009C7C2D">
              <w:rPr>
                <w:rFonts w:ascii="Rockwell" w:hAnsi="Rockwell"/>
                <w:color w:val="000000" w:themeColor="text1"/>
                <w:sz w:val="24"/>
                <w:szCs w:val="24"/>
              </w:rPr>
              <w:t> </w:t>
            </w:r>
            <w:r w:rsidR="00EB32B2" w:rsidRPr="009C7C2D">
              <w:rPr>
                <w:rFonts w:ascii="Rockwell" w:hAnsi="Rockwell"/>
                <w:color w:val="000000" w:themeColor="text1"/>
                <w:sz w:val="24"/>
                <w:szCs w:val="24"/>
              </w:rPr>
              <w:t>.</w:t>
            </w:r>
          </w:p>
          <w:p w14:paraId="4EB7B215" w14:textId="77777777" w:rsidR="0035163C" w:rsidRPr="009C7C2D" w:rsidRDefault="0035163C">
            <w:pPr>
              <w:numPr>
                <w:ilvl w:val="0"/>
                <w:numId w:val="37"/>
              </w:numPr>
              <w:contextualSpacing/>
              <w:jc w:val="both"/>
              <w:rPr>
                <w:rFonts w:ascii="Rockwell" w:hAnsi="Rockwell"/>
                <w:color w:val="000000" w:themeColor="text1"/>
                <w:sz w:val="24"/>
                <w:szCs w:val="24"/>
              </w:rPr>
            </w:pPr>
          </w:p>
        </w:tc>
        <w:tc>
          <w:tcPr>
            <w:tcW w:w="2748" w:type="dxa"/>
            <w:hideMark/>
          </w:tcPr>
          <w:p w14:paraId="7837A9C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0A78B1C0"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84D0652"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06C28BC2"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BATTERIE DE TRACTION (SELON LA MOTORISATION)</w:t>
            </w:r>
          </w:p>
          <w:p w14:paraId="70784F24"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Exigences technologiques et de performance de la batterie de puissance :</w:t>
            </w:r>
          </w:p>
          <w:p w14:paraId="528104B9" w14:textId="77777777" w:rsidR="0035163C" w:rsidRPr="009C7C2D" w:rsidRDefault="0035163C" w:rsidP="00866224">
            <w:pPr>
              <w:jc w:val="both"/>
              <w:rPr>
                <w:rFonts w:ascii="Rockwell" w:hAnsi="Rockwell"/>
                <w:color w:val="000000" w:themeColor="text1"/>
                <w:sz w:val="24"/>
                <w:szCs w:val="24"/>
              </w:rPr>
            </w:pPr>
          </w:p>
          <w:p w14:paraId="3A9F1595" w14:textId="77777777" w:rsidR="0035163C" w:rsidRPr="009C7C2D" w:rsidRDefault="0035163C"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1. Pour l'option 100% Électrique (BEV) :</w:t>
            </w:r>
          </w:p>
          <w:p w14:paraId="040BCFF2" w14:textId="77777777" w:rsidR="0035163C" w:rsidRPr="009C7C2D" w:rsidRDefault="0035163C">
            <w:pPr>
              <w:numPr>
                <w:ilvl w:val="0"/>
                <w:numId w:val="39"/>
              </w:numPr>
              <w:spacing w:after="120"/>
              <w:ind w:left="714" w:hanging="357"/>
              <w:contextualSpacing/>
              <w:jc w:val="both"/>
              <w:rPr>
                <w:rFonts w:ascii="Rockwell" w:hAnsi="Rockwell"/>
                <w:color w:val="000000" w:themeColor="text1"/>
                <w:sz w:val="24"/>
                <w:szCs w:val="24"/>
              </w:rPr>
            </w:pPr>
            <w:r w:rsidRPr="009C7C2D">
              <w:rPr>
                <w:rFonts w:ascii="Rockwell" w:hAnsi="Rockwell"/>
                <w:color w:val="000000" w:themeColor="text1"/>
                <w:sz w:val="24"/>
                <w:szCs w:val="24"/>
              </w:rPr>
              <w:t>Technologie : (LFP) Lithium Fer Phosphate ou NMC (Nickel Manganèse Cobalt) ou version ultérieure d'une capacité minimale de 45 kWh.</w:t>
            </w:r>
          </w:p>
          <w:p w14:paraId="54353015" w14:textId="77777777" w:rsidR="0035163C" w:rsidRPr="009C7C2D" w:rsidRDefault="0035163C">
            <w:pPr>
              <w:numPr>
                <w:ilvl w:val="0"/>
                <w:numId w:val="39"/>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Autonomie minimale : 400 km minimum (WLTP).</w:t>
            </w:r>
          </w:p>
          <w:p w14:paraId="24027AAB" w14:textId="6FC0B7EE" w:rsidR="00EB32B2" w:rsidRPr="009C7C2D" w:rsidRDefault="00EB32B2">
            <w:pPr>
              <w:pStyle w:val="NormalWeb"/>
              <w:numPr>
                <w:ilvl w:val="0"/>
                <w:numId w:val="49"/>
              </w:numPr>
              <w:jc w:val="both"/>
              <w:rPr>
                <w:rFonts w:ascii="Rockwell" w:hAnsi="Rockwell"/>
                <w:color w:val="000000" w:themeColor="text1"/>
                <w:sz w:val="24"/>
                <w:szCs w:val="24"/>
              </w:rPr>
            </w:pPr>
            <w:r w:rsidRPr="009C7C2D">
              <w:rPr>
                <w:rFonts w:ascii="Rockwell" w:hAnsi="Rockwell"/>
                <w:color w:val="000000" w:themeColor="text1"/>
                <w:sz w:val="24"/>
                <w:szCs w:val="24"/>
              </w:rPr>
              <w:lastRenderedPageBreak/>
              <w:t xml:space="preserve">Pour l'option électrique à prolongateur d’autonomie (EREV) </w:t>
            </w:r>
          </w:p>
          <w:p w14:paraId="0E28B569" w14:textId="64A0152A" w:rsidR="00EB32B2" w:rsidRPr="009C7C2D" w:rsidRDefault="00EB32B2">
            <w:pPr>
              <w:numPr>
                <w:ilvl w:val="0"/>
                <w:numId w:val="39"/>
              </w:numPr>
              <w:spacing w:after="120"/>
              <w:ind w:left="714" w:hanging="357"/>
              <w:contextualSpacing/>
              <w:jc w:val="both"/>
              <w:rPr>
                <w:rFonts w:ascii="Rockwell" w:hAnsi="Rockwell"/>
                <w:color w:val="000000" w:themeColor="text1"/>
              </w:rPr>
            </w:pPr>
            <w:r w:rsidRPr="009C7C2D">
              <w:rPr>
                <w:rFonts w:ascii="Rockwell" w:hAnsi="Rockwell"/>
                <w:color w:val="000000" w:themeColor="text1"/>
                <w:sz w:val="24"/>
                <w:szCs w:val="24"/>
              </w:rPr>
              <w:t>Technologie : une batterie Lithium-Fer-Phosphate (LFP) ultra durable, rechargeable sur prise ou borne de recharge, d'une capacité minimale de 35 kWh avec une plage d'utilisation optimale jusqu'à 100 % de charge, alimentant un moteur électrique principal (seul garant de la traction des roues), couplée à un moteur thermique secondaire faisant office de génératrice pour recharger la batterie en roulant</w:t>
            </w:r>
          </w:p>
          <w:p w14:paraId="4AC434F7" w14:textId="43480C58" w:rsidR="00EB32B2" w:rsidRPr="009C7C2D" w:rsidRDefault="00EB32B2">
            <w:pPr>
              <w:numPr>
                <w:ilvl w:val="0"/>
                <w:numId w:val="39"/>
              </w:numPr>
              <w:spacing w:after="120"/>
              <w:ind w:left="714" w:hanging="357"/>
              <w:contextualSpacing/>
              <w:jc w:val="both"/>
              <w:rPr>
                <w:rFonts w:ascii="Rockwell" w:hAnsi="Rockwell"/>
                <w:color w:val="000000" w:themeColor="text1"/>
                <w:sz w:val="24"/>
                <w:szCs w:val="24"/>
              </w:rPr>
            </w:pPr>
            <w:r w:rsidRPr="009C7C2D">
              <w:rPr>
                <w:rFonts w:ascii="Rockwell" w:hAnsi="Rockwell"/>
                <w:color w:val="000000" w:themeColor="text1"/>
                <w:sz w:val="24"/>
                <w:szCs w:val="24"/>
              </w:rPr>
              <w:t>Autonomie minimale : 80 km minimum en mode 100 % électrique (étendue à plus de 600 km minimum</w:t>
            </w:r>
            <w:r w:rsidR="006A52CD" w:rsidRPr="009C7C2D">
              <w:rPr>
                <w:rFonts w:ascii="Rockwell" w:hAnsi="Rockwell"/>
                <w:color w:val="000000" w:themeColor="text1"/>
                <w:sz w:val="24"/>
                <w:szCs w:val="24"/>
              </w:rPr>
              <w:t xml:space="preserve"> </w:t>
            </w:r>
            <w:r w:rsidRPr="009C7C2D">
              <w:rPr>
                <w:rFonts w:ascii="Rockwell" w:hAnsi="Rockwell"/>
                <w:color w:val="000000" w:themeColor="text1"/>
                <w:sz w:val="24"/>
                <w:szCs w:val="24"/>
              </w:rPr>
              <w:t>grâce au prolongateur thermique)</w:t>
            </w:r>
          </w:p>
          <w:p w14:paraId="1782862D" w14:textId="77777777" w:rsidR="0035163C" w:rsidRPr="009C7C2D" w:rsidRDefault="0035163C" w:rsidP="00866224">
            <w:pPr>
              <w:jc w:val="both"/>
              <w:rPr>
                <w:rFonts w:ascii="Rockwell" w:hAnsi="Rockwell"/>
                <w:color w:val="000000" w:themeColor="text1"/>
                <w:sz w:val="24"/>
                <w:szCs w:val="24"/>
              </w:rPr>
            </w:pPr>
          </w:p>
          <w:p w14:paraId="05621915" w14:textId="492B0A75" w:rsidR="0035163C" w:rsidRPr="009C7C2D" w:rsidRDefault="006A52CD"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3</w:t>
            </w:r>
            <w:r w:rsidR="0035163C" w:rsidRPr="009C7C2D">
              <w:rPr>
                <w:rFonts w:ascii="Rockwell" w:hAnsi="Rockwell"/>
                <w:color w:val="000000" w:themeColor="text1"/>
                <w:sz w:val="24"/>
                <w:szCs w:val="24"/>
              </w:rPr>
              <w:t>. Pour l'option Hybride Rechargeable (PHEV) :</w:t>
            </w:r>
          </w:p>
          <w:p w14:paraId="1F68FEF7" w14:textId="77777777" w:rsidR="0035163C" w:rsidRPr="009C7C2D" w:rsidRDefault="0035163C">
            <w:pPr>
              <w:numPr>
                <w:ilvl w:val="0"/>
                <w:numId w:val="40"/>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Technologie de batterie adaptée offrant une autonomie minimale de 80 km en mode 100% électrique pur.</w:t>
            </w:r>
          </w:p>
          <w:p w14:paraId="1A0A1662" w14:textId="27A5AC97" w:rsidR="0035163C" w:rsidRPr="009C7C2D" w:rsidRDefault="006A52CD" w:rsidP="00866224">
            <w:pPr>
              <w:spacing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4</w:t>
            </w:r>
            <w:r w:rsidR="0035163C" w:rsidRPr="009C7C2D">
              <w:rPr>
                <w:rFonts w:ascii="Rockwell" w:hAnsi="Rockwell"/>
                <w:color w:val="000000" w:themeColor="text1"/>
                <w:sz w:val="24"/>
                <w:szCs w:val="24"/>
              </w:rPr>
              <w:t>. Pour l'option Hybride auto Rechargeable (HEV) :</w:t>
            </w:r>
          </w:p>
          <w:p w14:paraId="1009807A" w14:textId="77777777" w:rsidR="0035163C" w:rsidRPr="009C7C2D" w:rsidRDefault="0035163C">
            <w:pPr>
              <w:numPr>
                <w:ilvl w:val="0"/>
                <w:numId w:val="40"/>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Technologie : une batterie Lithium-ion ou Nickel ultra rechargeable d'une capacité minimale de 0,5 kWh avec une plage d'utilisation optimale : 20% à 80% de charge alimentée par un moteur électrique</w:t>
            </w:r>
          </w:p>
          <w:p w14:paraId="579277C0" w14:textId="6CFE1792" w:rsidR="0035163C" w:rsidRPr="009C7C2D" w:rsidRDefault="0035163C">
            <w:pPr>
              <w:numPr>
                <w:ilvl w:val="0"/>
                <w:numId w:val="40"/>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Autonomie minimale : 3 km.</w:t>
            </w:r>
          </w:p>
          <w:p w14:paraId="2908D9C4" w14:textId="77777777" w:rsidR="0035163C" w:rsidRPr="009C7C2D" w:rsidRDefault="0035163C" w:rsidP="00866224">
            <w:pPr>
              <w:spacing w:after="120"/>
              <w:jc w:val="both"/>
              <w:rPr>
                <w:rFonts w:ascii="Rockwell" w:hAnsi="Rockwell"/>
                <w:color w:val="000000" w:themeColor="text1"/>
                <w:sz w:val="24"/>
                <w:szCs w:val="24"/>
              </w:rPr>
            </w:pPr>
          </w:p>
        </w:tc>
        <w:tc>
          <w:tcPr>
            <w:tcW w:w="2748" w:type="dxa"/>
          </w:tcPr>
          <w:p w14:paraId="539705F3"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63CC1BA2"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2FA1976"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2DF843EB"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 xml:space="preserve">SYSTÈME DE RECHARGE </w:t>
            </w:r>
          </w:p>
          <w:p w14:paraId="285256D4" w14:textId="77777777" w:rsidR="0035163C" w:rsidRPr="009C7C2D" w:rsidRDefault="0035163C">
            <w:pPr>
              <w:pStyle w:val="Paragraphedeliste"/>
              <w:numPr>
                <w:ilvl w:val="0"/>
                <w:numId w:val="40"/>
              </w:numPr>
              <w:spacing w:after="120" w:line="276" w:lineRule="auto"/>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Pour l’option BEV &amp; PHEV</w:t>
            </w:r>
          </w:p>
          <w:p w14:paraId="79D9CF4A" w14:textId="3F0D8C15"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 xml:space="preserve">Concerne exclusivement les technologies raccordables au réseau électrique (100% électrique, </w:t>
            </w:r>
            <w:r w:rsidR="0021640F" w:rsidRPr="009C7C2D">
              <w:rPr>
                <w:rFonts w:ascii="Rockwell" w:hAnsi="Rockwell"/>
                <w:color w:val="000000" w:themeColor="text1"/>
              </w:rPr>
              <w:t xml:space="preserve">EREV, </w:t>
            </w:r>
            <w:r w:rsidRPr="009C7C2D">
              <w:rPr>
                <w:rFonts w:ascii="Rockwell" w:hAnsi="Rockwell"/>
                <w:color w:val="000000" w:themeColor="text1"/>
                <w:sz w:val="24"/>
                <w:szCs w:val="24"/>
              </w:rPr>
              <w:t>hybride rechargeable et auto rechargeable) :</w:t>
            </w:r>
          </w:p>
          <w:p w14:paraId="33F246A4" w14:textId="77777777" w:rsidR="0035163C" w:rsidRPr="009C7C2D" w:rsidRDefault="0035163C" w:rsidP="00866224">
            <w:pPr>
              <w:jc w:val="both"/>
              <w:rPr>
                <w:rFonts w:ascii="Rockwell" w:hAnsi="Rockwell"/>
                <w:color w:val="000000" w:themeColor="text1"/>
                <w:sz w:val="24"/>
                <w:szCs w:val="24"/>
              </w:rPr>
            </w:pPr>
          </w:p>
          <w:p w14:paraId="708CC5AF" w14:textId="77777777" w:rsidR="0035163C" w:rsidRPr="009C7C2D" w:rsidRDefault="0035163C">
            <w:pPr>
              <w:numPr>
                <w:ilvl w:val="0"/>
                <w:numId w:val="41"/>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lastRenderedPageBreak/>
              <w:t xml:space="preserve">recharge AC (Courant Alternatif) : Connecteur standard Type 2 ou GB/T avec chargeur embarqué d'au moins 7 </w:t>
            </w:r>
            <w:proofErr w:type="spellStart"/>
            <w:r w:rsidRPr="009C7C2D">
              <w:rPr>
                <w:rFonts w:ascii="Rockwell" w:hAnsi="Rockwell"/>
                <w:color w:val="000000" w:themeColor="text1"/>
                <w:sz w:val="24"/>
                <w:szCs w:val="24"/>
              </w:rPr>
              <w:t>Kw</w:t>
            </w:r>
            <w:proofErr w:type="spellEnd"/>
            <w:r w:rsidRPr="009C7C2D">
              <w:rPr>
                <w:rFonts w:ascii="Rockwell" w:hAnsi="Rockwell"/>
                <w:color w:val="000000" w:themeColor="text1"/>
                <w:sz w:val="24"/>
                <w:szCs w:val="24"/>
              </w:rPr>
              <w:t> ;</w:t>
            </w:r>
          </w:p>
          <w:p w14:paraId="6388CF0C" w14:textId="77777777" w:rsidR="0035163C" w:rsidRPr="009C7C2D" w:rsidRDefault="0035163C" w:rsidP="00866224">
            <w:pPr>
              <w:ind w:left="720"/>
              <w:contextualSpacing/>
              <w:jc w:val="both"/>
              <w:rPr>
                <w:rFonts w:ascii="Rockwell" w:hAnsi="Rockwell"/>
                <w:color w:val="000000" w:themeColor="text1"/>
                <w:sz w:val="24"/>
                <w:szCs w:val="24"/>
              </w:rPr>
            </w:pPr>
          </w:p>
          <w:p w14:paraId="127BDE99" w14:textId="77777777" w:rsidR="0035163C" w:rsidRPr="009C7C2D" w:rsidRDefault="0035163C">
            <w:pPr>
              <w:numPr>
                <w:ilvl w:val="0"/>
                <w:numId w:val="41"/>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recharge DC (Courant Continu / Rapide) : Connecteur standard CCS (Combo 2) ou GB/T supportant la charge rapide pour atteindre 20% à 80% en moins de 60 minutes.</w:t>
            </w:r>
          </w:p>
          <w:p w14:paraId="351741E4" w14:textId="77777777" w:rsidR="0035163C" w:rsidRPr="009C7C2D" w:rsidRDefault="0035163C" w:rsidP="00866224">
            <w:pPr>
              <w:contextualSpacing/>
              <w:jc w:val="both"/>
              <w:rPr>
                <w:rFonts w:ascii="Rockwell" w:hAnsi="Rockwell"/>
                <w:color w:val="000000" w:themeColor="text1"/>
                <w:sz w:val="24"/>
                <w:szCs w:val="24"/>
              </w:rPr>
            </w:pPr>
          </w:p>
          <w:p w14:paraId="5847850B"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Le soumissionnaire indique le temps de charge de 20% à 80% en DC.</w:t>
            </w:r>
          </w:p>
          <w:p w14:paraId="4AC7E032" w14:textId="77777777" w:rsidR="0035163C" w:rsidRPr="009C7C2D" w:rsidRDefault="0035163C" w:rsidP="00866224">
            <w:pPr>
              <w:jc w:val="both"/>
              <w:rPr>
                <w:rFonts w:ascii="Rockwell" w:hAnsi="Rockwell"/>
                <w:color w:val="000000" w:themeColor="text1"/>
                <w:sz w:val="24"/>
                <w:szCs w:val="24"/>
              </w:rPr>
            </w:pPr>
          </w:p>
          <w:p w14:paraId="70F0B8E6"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color w:val="000000" w:themeColor="text1"/>
                <w:sz w:val="24"/>
                <w:szCs w:val="24"/>
              </w:rPr>
              <w:t>Le soumissionnaire doit fournir les câbles d'origine correspondants (Mode 3 (statique) et Mode 2 (portable)).</w:t>
            </w:r>
          </w:p>
          <w:p w14:paraId="5DF24E7B" w14:textId="77777777" w:rsidR="0035163C" w:rsidRPr="009C7C2D" w:rsidRDefault="0035163C" w:rsidP="00866224">
            <w:pPr>
              <w:jc w:val="both"/>
              <w:rPr>
                <w:rFonts w:ascii="Rockwell" w:hAnsi="Rockwell"/>
                <w:b w:val="0"/>
                <w:bCs w:val="0"/>
                <w:color w:val="000000" w:themeColor="text1"/>
                <w:sz w:val="24"/>
                <w:szCs w:val="24"/>
              </w:rPr>
            </w:pPr>
          </w:p>
          <w:p w14:paraId="33B9B959" w14:textId="77777777" w:rsidR="0035163C" w:rsidRPr="009C7C2D" w:rsidRDefault="0035163C">
            <w:pPr>
              <w:pStyle w:val="Paragraphedeliste"/>
              <w:numPr>
                <w:ilvl w:val="0"/>
                <w:numId w:val="41"/>
              </w:numPr>
              <w:spacing w:after="200" w:line="276" w:lineRule="auto"/>
              <w:jc w:val="both"/>
              <w:rPr>
                <w:rFonts w:ascii="Rockwell" w:hAnsi="Rockwell"/>
                <w:b w:val="0"/>
                <w:bCs w:val="0"/>
                <w:color w:val="000000" w:themeColor="text1"/>
                <w:sz w:val="24"/>
                <w:szCs w:val="24"/>
              </w:rPr>
            </w:pPr>
            <w:r w:rsidRPr="009C7C2D">
              <w:rPr>
                <w:rFonts w:ascii="Rockwell" w:hAnsi="Rockwell"/>
                <w:color w:val="000000" w:themeColor="text1"/>
                <w:sz w:val="24"/>
                <w:szCs w:val="24"/>
              </w:rPr>
              <w:t>Pour l’option HEV</w:t>
            </w:r>
          </w:p>
          <w:p w14:paraId="77085E0D"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Recharge par le moteur thermique, freinage régénératif et décélération</w:t>
            </w:r>
          </w:p>
          <w:p w14:paraId="170D06F2"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69D02CE1"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7256B21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3A13AAA"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4FAF6AE7"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CONSOMMATION</w:t>
            </w:r>
          </w:p>
          <w:p w14:paraId="17A5121D"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souhaite obtenir cette information.</w:t>
            </w:r>
          </w:p>
          <w:p w14:paraId="32B4A61F" w14:textId="77777777" w:rsidR="0035163C" w:rsidRPr="009C7C2D" w:rsidRDefault="0035163C" w:rsidP="00866224">
            <w:pPr>
              <w:jc w:val="both"/>
              <w:rPr>
                <w:rFonts w:ascii="Rockwell" w:hAnsi="Rockwell"/>
                <w:color w:val="000000" w:themeColor="text1"/>
                <w:sz w:val="24"/>
                <w:szCs w:val="24"/>
              </w:rPr>
            </w:pPr>
          </w:p>
          <w:p w14:paraId="5755C6F5"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color w:val="000000" w:themeColor="text1"/>
                <w:sz w:val="24"/>
                <w:szCs w:val="24"/>
              </w:rPr>
              <w:t>Le soumissionnaire est tenu d'indiquer la consommation moyenne du véhicule proposé aux 100 km (exprimée en kWh/100 km pour l'électrique pur, ou en L/100 km et kWh/100 km combinés pour les motorisations hybrides).</w:t>
            </w:r>
          </w:p>
          <w:p w14:paraId="10BE7ABA" w14:textId="77777777" w:rsidR="0035163C" w:rsidRPr="009C7C2D" w:rsidRDefault="0035163C" w:rsidP="00866224">
            <w:pPr>
              <w:jc w:val="both"/>
              <w:rPr>
                <w:rFonts w:ascii="Rockwell" w:hAnsi="Rockwell"/>
                <w:color w:val="000000" w:themeColor="text1"/>
                <w:sz w:val="24"/>
                <w:szCs w:val="24"/>
                <w:u w:val="single"/>
              </w:rPr>
            </w:pPr>
          </w:p>
        </w:tc>
        <w:tc>
          <w:tcPr>
            <w:tcW w:w="2748" w:type="dxa"/>
          </w:tcPr>
          <w:p w14:paraId="7676DD40"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4912DC7B"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544F6931"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B547FC0"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SYSTEME DE TRANSMISSION ET MOTRICITE DES ROUES</w:t>
            </w:r>
          </w:p>
          <w:p w14:paraId="43B5A31F"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préciser la motricité et la transmission souhaitée :</w:t>
            </w:r>
          </w:p>
          <w:p w14:paraId="2A3FA2D9" w14:textId="77777777" w:rsidR="0035163C" w:rsidRPr="009C7C2D" w:rsidRDefault="0035163C">
            <w:pPr>
              <w:numPr>
                <w:ilvl w:val="0"/>
                <w:numId w:val="42"/>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Motricité : </w:t>
            </w:r>
          </w:p>
          <w:p w14:paraId="6657165A" w14:textId="77777777" w:rsidR="0035163C" w:rsidRPr="009C7C2D" w:rsidRDefault="0035163C">
            <w:pPr>
              <w:numPr>
                <w:ilvl w:val="0"/>
                <w:numId w:val="45"/>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4X2,</w:t>
            </w:r>
          </w:p>
          <w:p w14:paraId="36016B63" w14:textId="77777777" w:rsidR="0035163C" w:rsidRPr="009C7C2D" w:rsidRDefault="0035163C">
            <w:pPr>
              <w:numPr>
                <w:ilvl w:val="0"/>
                <w:numId w:val="45"/>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4X4,</w:t>
            </w:r>
          </w:p>
          <w:p w14:paraId="6F8195FF" w14:textId="77777777" w:rsidR="0035163C" w:rsidRPr="009C7C2D" w:rsidRDefault="0035163C">
            <w:pPr>
              <w:numPr>
                <w:ilvl w:val="0"/>
                <w:numId w:val="45"/>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4X2 ou 4X4.</w:t>
            </w:r>
          </w:p>
          <w:p w14:paraId="59643A17" w14:textId="77777777" w:rsidR="0035163C" w:rsidRPr="009C7C2D" w:rsidRDefault="0035163C" w:rsidP="00866224">
            <w:pPr>
              <w:ind w:left="720"/>
              <w:contextualSpacing/>
              <w:jc w:val="both"/>
              <w:rPr>
                <w:rFonts w:ascii="Rockwell" w:hAnsi="Rockwell"/>
                <w:color w:val="000000" w:themeColor="text1"/>
                <w:sz w:val="24"/>
                <w:szCs w:val="24"/>
              </w:rPr>
            </w:pPr>
          </w:p>
          <w:p w14:paraId="7515781E" w14:textId="77777777" w:rsidR="0035163C" w:rsidRPr="009C7C2D" w:rsidRDefault="0035163C">
            <w:pPr>
              <w:numPr>
                <w:ilvl w:val="0"/>
                <w:numId w:val="42"/>
              </w:numPr>
              <w:spacing w:before="100" w:beforeAutospacing="1" w:after="100" w:afterAutospacing="1"/>
              <w:contextualSpacing/>
              <w:jc w:val="both"/>
              <w:rPr>
                <w:rFonts w:ascii="Rockwell" w:hAnsi="Rockwell"/>
                <w:color w:val="000000" w:themeColor="text1"/>
                <w:sz w:val="24"/>
                <w:szCs w:val="24"/>
              </w:rPr>
            </w:pPr>
            <w:r w:rsidRPr="009C7C2D">
              <w:rPr>
                <w:rFonts w:ascii="Rockwell" w:hAnsi="Rockwell"/>
                <w:color w:val="000000" w:themeColor="text1"/>
                <w:sz w:val="24"/>
                <w:szCs w:val="24"/>
              </w:rPr>
              <w:t>Transmission : boîte automatique</w:t>
            </w:r>
          </w:p>
          <w:p w14:paraId="53AE0917" w14:textId="77777777" w:rsidR="0035163C" w:rsidRPr="009C7C2D" w:rsidRDefault="0035163C" w:rsidP="00866224">
            <w:pPr>
              <w:spacing w:before="100" w:beforeAutospacing="1" w:after="100" w:afterAutospacing="1"/>
              <w:ind w:left="1080"/>
              <w:contextualSpacing/>
              <w:jc w:val="both"/>
              <w:rPr>
                <w:rFonts w:ascii="Rockwell" w:hAnsi="Rockwell"/>
                <w:color w:val="000000" w:themeColor="text1"/>
                <w:sz w:val="24"/>
                <w:szCs w:val="24"/>
              </w:rPr>
            </w:pPr>
          </w:p>
        </w:tc>
        <w:tc>
          <w:tcPr>
            <w:tcW w:w="2748" w:type="dxa"/>
            <w:hideMark/>
          </w:tcPr>
          <w:p w14:paraId="569F8A4D"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418988BC"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51E6AF78"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5834EED"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TYPE DE DIRECTION</w:t>
            </w:r>
          </w:p>
          <w:p w14:paraId="19779093"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indique : </w:t>
            </w:r>
          </w:p>
          <w:p w14:paraId="1AF20CE7"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La direction doit être assistée (électrique).</w:t>
            </w:r>
          </w:p>
        </w:tc>
        <w:tc>
          <w:tcPr>
            <w:tcW w:w="2748" w:type="dxa"/>
          </w:tcPr>
          <w:p w14:paraId="52E5C7EB"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4335F95"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276B079"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9E66E5B"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lastRenderedPageBreak/>
              <w:t>COLORIS</w:t>
            </w:r>
          </w:p>
          <w:p w14:paraId="382451C8"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indiquer trois (3) couleurs au choix du soumissionnaire en dehors des véhicules de gendarmerie, sapeurs pompier, police, ambulance etc....pour lesquels une seule couleur est imposée.</w:t>
            </w:r>
          </w:p>
        </w:tc>
        <w:tc>
          <w:tcPr>
            <w:tcW w:w="2748" w:type="dxa"/>
          </w:tcPr>
          <w:p w14:paraId="64622C63"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54DBDCA"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08F1075"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E5CCD61"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SUSPENSION</w:t>
            </w:r>
          </w:p>
          <w:p w14:paraId="193FB74A"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Dans le cadre de la tropicalisation et pour compenser la charge des systèmes de batteries embarqués, la suspension doit être spécifiquement adaptée à l’utilisation intensive sur les mauvaises routes. </w:t>
            </w:r>
          </w:p>
          <w:p w14:paraId="3C675C70" w14:textId="77777777" w:rsidR="0035163C" w:rsidRPr="009C7C2D" w:rsidRDefault="0035163C" w:rsidP="00866224">
            <w:pPr>
              <w:jc w:val="both"/>
              <w:rPr>
                <w:rFonts w:ascii="Rockwell" w:hAnsi="Rockwell"/>
                <w:b w:val="0"/>
                <w:bCs w:val="0"/>
                <w:i/>
                <w:iCs/>
                <w:color w:val="000000" w:themeColor="text1"/>
                <w:sz w:val="24"/>
                <w:szCs w:val="24"/>
              </w:rPr>
            </w:pPr>
          </w:p>
          <w:p w14:paraId="64520442"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L'autorité contractante doit indiquer la mention :</w:t>
            </w:r>
            <w:r w:rsidRPr="009C7C2D">
              <w:rPr>
                <w:rFonts w:ascii="Rockwell" w:hAnsi="Rockwell"/>
                <w:i/>
                <w:iCs/>
                <w:color w:val="000000" w:themeColor="text1"/>
                <w:sz w:val="24"/>
                <w:szCs w:val="24"/>
              </w:rPr>
              <w:t xml:space="preserve"> </w:t>
            </w:r>
            <w:r w:rsidRPr="009C7C2D">
              <w:rPr>
                <w:rFonts w:ascii="Rockwell" w:hAnsi="Rockwell"/>
                <w:color w:val="000000" w:themeColor="text1"/>
                <w:sz w:val="24"/>
                <w:szCs w:val="24"/>
              </w:rPr>
              <w:t xml:space="preserve"> Suspension renforcée </w:t>
            </w:r>
          </w:p>
        </w:tc>
        <w:tc>
          <w:tcPr>
            <w:tcW w:w="2748" w:type="dxa"/>
          </w:tcPr>
          <w:p w14:paraId="397A546F"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505F4DA"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406AC97"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B773A5C"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MOTORISATION (PUISSANCE)</w:t>
            </w:r>
          </w:p>
          <w:p w14:paraId="6806BDCD"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Cette notion fait appel à la puissance cumulée ou réelle (en kW).</w:t>
            </w:r>
          </w:p>
          <w:p w14:paraId="65AC4E44" w14:textId="77777777" w:rsidR="0035163C" w:rsidRPr="009C7C2D" w:rsidRDefault="0035163C" w:rsidP="00866224">
            <w:pPr>
              <w:jc w:val="both"/>
              <w:rPr>
                <w:rFonts w:ascii="Rockwell" w:hAnsi="Rockwell"/>
                <w:b w:val="0"/>
                <w:bCs w:val="0"/>
                <w:i/>
                <w:iCs/>
                <w:color w:val="000000" w:themeColor="text1"/>
                <w:sz w:val="24"/>
                <w:szCs w:val="24"/>
              </w:rPr>
            </w:pPr>
          </w:p>
          <w:p w14:paraId="1E437D04"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exiger les seuils minimaux suivants :</w:t>
            </w:r>
          </w:p>
          <w:p w14:paraId="1E1FD507" w14:textId="77777777" w:rsidR="0035163C" w:rsidRPr="009C7C2D" w:rsidRDefault="0035163C">
            <w:pPr>
              <w:numPr>
                <w:ilvl w:val="0"/>
                <w:numId w:val="43"/>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Puissance totale cumulée (pour le moteur électrique): Au moins 90 kW</w:t>
            </w:r>
          </w:p>
          <w:p w14:paraId="463C2776" w14:textId="77777777" w:rsidR="0035163C" w:rsidRPr="009C7C2D" w:rsidRDefault="0035163C">
            <w:pPr>
              <w:numPr>
                <w:ilvl w:val="0"/>
                <w:numId w:val="43"/>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Puissance totale cumulée (pour le système hybride): Au moins 70 kW</w:t>
            </w:r>
          </w:p>
          <w:p w14:paraId="0CC2C35F" w14:textId="77777777" w:rsidR="0035163C" w:rsidRPr="009C7C2D" w:rsidRDefault="0035163C" w:rsidP="00866224">
            <w:pPr>
              <w:ind w:left="360"/>
              <w:contextualSpacing/>
              <w:jc w:val="both"/>
              <w:rPr>
                <w:rFonts w:ascii="Rockwell" w:hAnsi="Rockwell"/>
                <w:color w:val="000000" w:themeColor="text1"/>
                <w:sz w:val="24"/>
                <w:szCs w:val="24"/>
              </w:rPr>
            </w:pPr>
          </w:p>
          <w:p w14:paraId="26CDBD66"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3DE7BA23"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7DDCA083"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56DA388B"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5F17DF04"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SYSTÈME DE REFROIDISSEMENT &amp; TROPICALISATION</w:t>
            </w:r>
          </w:p>
          <w:p w14:paraId="31D38534"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Les véhicules configurés pour les régions tempérées ne sont pas adaptés aux conditions climatiques d'Afrique subsaharienne.</w:t>
            </w:r>
          </w:p>
          <w:p w14:paraId="1AA9F32F" w14:textId="77777777" w:rsidR="0035163C" w:rsidRPr="009C7C2D" w:rsidRDefault="0035163C" w:rsidP="00866224">
            <w:pPr>
              <w:jc w:val="both"/>
              <w:rPr>
                <w:rFonts w:ascii="Rockwell" w:hAnsi="Rockwell"/>
                <w:b w:val="0"/>
                <w:bCs w:val="0"/>
                <w:i/>
                <w:color w:val="000000" w:themeColor="text1"/>
                <w:sz w:val="24"/>
                <w:szCs w:val="24"/>
              </w:rPr>
            </w:pPr>
          </w:p>
          <w:p w14:paraId="04E31D02"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 xml:space="preserve">L’autorité contractante doit obligatoirement exiger la mention : </w:t>
            </w:r>
          </w:p>
          <w:p w14:paraId="17DC7B6B" w14:textId="77777777" w:rsidR="0035163C" w:rsidRPr="009C7C2D" w:rsidRDefault="0035163C" w:rsidP="00866224">
            <w:pPr>
              <w:jc w:val="both"/>
              <w:rPr>
                <w:rFonts w:ascii="Rockwell" w:hAnsi="Rockwell"/>
                <w:color w:val="000000" w:themeColor="text1"/>
                <w:sz w:val="24"/>
                <w:szCs w:val="24"/>
              </w:rPr>
            </w:pPr>
          </w:p>
          <w:p w14:paraId="0077795D" w14:textId="77777777" w:rsidR="0035163C" w:rsidRPr="009C7C2D" w:rsidRDefault="0035163C" w:rsidP="00866224">
            <w:pPr>
              <w:contextualSpacing/>
              <w:jc w:val="both"/>
              <w:rPr>
                <w:rFonts w:ascii="Rockwell" w:hAnsi="Rockwell"/>
                <w:color w:val="000000" w:themeColor="text1"/>
                <w:sz w:val="24"/>
                <w:szCs w:val="24"/>
              </w:rPr>
            </w:pPr>
            <w:r w:rsidRPr="009C7C2D">
              <w:rPr>
                <w:rFonts w:ascii="Rockwell" w:hAnsi="Rockwell"/>
                <w:color w:val="000000" w:themeColor="text1"/>
                <w:sz w:val="24"/>
                <w:szCs w:val="24"/>
              </w:rPr>
              <w:t>Véhicule tropicalisé d'origine constructeur, équipé d'un système de refroidissement renforcé (liquide actif avec gestion thermique intelligente BMS pour les packs de batteries).</w:t>
            </w:r>
          </w:p>
          <w:p w14:paraId="02778ED3"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3FAEE44F"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33797DC2"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6429C994"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CB807C3"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NOMBRE DE PLACES ASSISES</w:t>
            </w:r>
          </w:p>
          <w:p w14:paraId="0B0E8076" w14:textId="77777777" w:rsidR="0035163C" w:rsidRPr="009C7C2D" w:rsidRDefault="0035163C" w:rsidP="00866224">
            <w:pPr>
              <w:jc w:val="both"/>
              <w:rPr>
                <w:rFonts w:ascii="Rockwell" w:eastAsiaTheme="minorHAnsi" w:hAnsi="Rockwell" w:cstheme="minorBidi"/>
                <w:b w:val="0"/>
                <w:bCs w:val="0"/>
                <w:i/>
                <w:color w:val="000000" w:themeColor="text1"/>
                <w:sz w:val="24"/>
                <w:szCs w:val="24"/>
                <w:lang w:eastAsia="en-US"/>
              </w:rPr>
            </w:pPr>
            <w:r w:rsidRPr="009C7C2D">
              <w:rPr>
                <w:rFonts w:ascii="Rockwell" w:eastAsiaTheme="minorHAnsi" w:hAnsi="Rockwell" w:cstheme="minorBidi"/>
                <w:b w:val="0"/>
                <w:bCs w:val="0"/>
                <w:i/>
                <w:color w:val="000000" w:themeColor="text1"/>
                <w:sz w:val="24"/>
                <w:szCs w:val="24"/>
                <w:lang w:eastAsia="en-US"/>
              </w:rPr>
              <w:t>L’autorité contractante doit indiquer son choix :</w:t>
            </w:r>
          </w:p>
          <w:p w14:paraId="4662E052" w14:textId="77777777" w:rsidR="0035163C" w:rsidRPr="009C7C2D" w:rsidRDefault="0035163C">
            <w:pPr>
              <w:numPr>
                <w:ilvl w:val="0"/>
                <w:numId w:val="13"/>
              </w:numPr>
              <w:ind w:left="356" w:hanging="142"/>
              <w:contextualSpacing/>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lastRenderedPageBreak/>
              <w:t>cinq (05) places minimum,</w:t>
            </w:r>
          </w:p>
          <w:p w14:paraId="5A447F22" w14:textId="77777777" w:rsidR="0035163C" w:rsidRPr="009C7C2D" w:rsidRDefault="0035163C">
            <w:pPr>
              <w:numPr>
                <w:ilvl w:val="0"/>
                <w:numId w:val="13"/>
              </w:numPr>
              <w:ind w:left="356" w:hanging="142"/>
              <w:contextualSpacing/>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sept (07) places minimum.</w:t>
            </w:r>
          </w:p>
        </w:tc>
        <w:tc>
          <w:tcPr>
            <w:tcW w:w="2748" w:type="dxa"/>
          </w:tcPr>
          <w:p w14:paraId="10CE10EC"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4C6BF1D8"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A3E3E80"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2271200"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NOMBRE DE PORTIERES</w:t>
            </w:r>
          </w:p>
          <w:p w14:paraId="1FEA5EAC" w14:textId="77777777" w:rsidR="0035163C" w:rsidRPr="009C7C2D" w:rsidRDefault="0035163C" w:rsidP="00866224">
            <w:pPr>
              <w:jc w:val="both"/>
              <w:rPr>
                <w:rFonts w:ascii="Rockwell" w:eastAsiaTheme="minorHAnsi" w:hAnsi="Rockwell" w:cstheme="minorBidi"/>
                <w:b w:val="0"/>
                <w:bCs w:val="0"/>
                <w:i/>
                <w:iCs/>
                <w:color w:val="000000" w:themeColor="text1"/>
                <w:sz w:val="24"/>
                <w:szCs w:val="24"/>
                <w:lang w:eastAsia="en-US"/>
              </w:rPr>
            </w:pPr>
            <w:r w:rsidRPr="009C7C2D">
              <w:rPr>
                <w:rFonts w:ascii="Rockwell" w:eastAsiaTheme="minorHAnsi" w:hAnsi="Rockwell" w:cstheme="minorBidi"/>
                <w:b w:val="0"/>
                <w:bCs w:val="0"/>
                <w:i/>
                <w:iCs/>
                <w:color w:val="000000" w:themeColor="text1"/>
                <w:sz w:val="24"/>
                <w:szCs w:val="24"/>
                <w:lang w:eastAsia="en-US"/>
              </w:rPr>
              <w:t xml:space="preserve">L'autorité contractante doit indiquer son choix : </w:t>
            </w:r>
          </w:p>
          <w:p w14:paraId="7D3EA9B3" w14:textId="77777777" w:rsidR="0035163C" w:rsidRPr="009C7C2D" w:rsidRDefault="0035163C">
            <w:pPr>
              <w:pStyle w:val="Paragraphedeliste"/>
              <w:numPr>
                <w:ilvl w:val="0"/>
                <w:numId w:val="13"/>
              </w:numPr>
              <w:spacing w:after="200" w:line="276" w:lineRule="auto"/>
              <w:jc w:val="both"/>
              <w:rPr>
                <w:rFonts w:ascii="Rockwell" w:eastAsiaTheme="minorHAnsi" w:hAnsi="Rockwell" w:cstheme="minorBidi"/>
                <w:b w:val="0"/>
                <w:bCs w:val="0"/>
                <w:i/>
                <w:color w:val="000000" w:themeColor="text1"/>
                <w:sz w:val="24"/>
                <w:szCs w:val="24"/>
              </w:rPr>
            </w:pPr>
            <w:r w:rsidRPr="009C7C2D">
              <w:rPr>
                <w:rFonts w:ascii="Rockwell" w:hAnsi="Rockwell"/>
                <w:color w:val="000000" w:themeColor="text1"/>
                <w:sz w:val="24"/>
                <w:szCs w:val="24"/>
              </w:rPr>
              <w:t>trois (03) portières</w:t>
            </w:r>
          </w:p>
          <w:p w14:paraId="68012139" w14:textId="77777777" w:rsidR="0035163C" w:rsidRPr="009C7C2D" w:rsidRDefault="0035163C">
            <w:pPr>
              <w:pStyle w:val="Paragraphedeliste"/>
              <w:numPr>
                <w:ilvl w:val="0"/>
                <w:numId w:val="13"/>
              </w:numPr>
              <w:spacing w:after="200" w:line="276" w:lineRule="auto"/>
              <w:jc w:val="both"/>
              <w:rPr>
                <w:rFonts w:ascii="Rockwell" w:eastAsiaTheme="minorHAnsi" w:hAnsi="Rockwell" w:cstheme="minorBidi"/>
                <w:b w:val="0"/>
                <w:bCs w:val="0"/>
                <w:i/>
                <w:color w:val="000000" w:themeColor="text1"/>
                <w:sz w:val="24"/>
                <w:szCs w:val="24"/>
              </w:rPr>
            </w:pPr>
            <w:r w:rsidRPr="009C7C2D">
              <w:rPr>
                <w:rFonts w:ascii="Rockwell" w:eastAsiaTheme="minorHAnsi" w:hAnsi="Rockwell" w:cstheme="minorBidi"/>
                <w:i/>
                <w:color w:val="000000" w:themeColor="text1"/>
                <w:sz w:val="24"/>
                <w:szCs w:val="24"/>
              </w:rPr>
              <w:t>cinq</w:t>
            </w:r>
            <w:r w:rsidRPr="009C7C2D">
              <w:rPr>
                <w:rFonts w:ascii="Rockwell" w:eastAsiaTheme="minorHAnsi" w:hAnsi="Rockwell" w:cstheme="minorBidi"/>
                <w:color w:val="000000" w:themeColor="text1"/>
                <w:sz w:val="24"/>
                <w:szCs w:val="24"/>
              </w:rPr>
              <w:t xml:space="preserve"> (05) portières au minimum.</w:t>
            </w:r>
          </w:p>
        </w:tc>
        <w:tc>
          <w:tcPr>
            <w:tcW w:w="2748" w:type="dxa"/>
          </w:tcPr>
          <w:p w14:paraId="0E6488D0"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41E145C4"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4149FDE"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40F0AD96" w14:textId="77777777" w:rsidR="0035163C" w:rsidRPr="009C7C2D" w:rsidRDefault="0035163C" w:rsidP="0059709B">
            <w:pPr>
              <w:rPr>
                <w:rFonts w:ascii="Rockwell" w:hAnsi="Rockwell"/>
                <w:color w:val="000000" w:themeColor="text1"/>
              </w:rPr>
            </w:pPr>
            <w:r w:rsidRPr="009C7C2D">
              <w:rPr>
                <w:rFonts w:ascii="Rockwell" w:hAnsi="Rockwell"/>
                <w:color w:val="000000" w:themeColor="text1"/>
              </w:rPr>
              <w:t>EQUIPEMENTS OBLIGATOIRES</w:t>
            </w:r>
          </w:p>
          <w:p w14:paraId="6C401B59" w14:textId="77777777" w:rsidR="0035163C" w:rsidRPr="009C7C2D" w:rsidRDefault="0035163C" w:rsidP="00866224">
            <w:pPr>
              <w:spacing w:before="100" w:beforeAutospacing="1" w:after="100" w:afterAutospacing="1"/>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obligatoirement indiquer :</w:t>
            </w:r>
          </w:p>
          <w:p w14:paraId="72660696"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climatisation d'origine  </w:t>
            </w:r>
          </w:p>
          <w:p w14:paraId="4F179FDA"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ceinture de sécurité pour chaque place ;</w:t>
            </w:r>
          </w:p>
          <w:p w14:paraId="585C55AC" w14:textId="77777777" w:rsidR="0035163C" w:rsidRPr="009C7C2D" w:rsidRDefault="0035163C">
            <w:pPr>
              <w:numPr>
                <w:ilvl w:val="0"/>
                <w:numId w:val="36"/>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radio et lecteur multimédia ou version ultérieure   ;</w:t>
            </w:r>
          </w:p>
          <w:p w14:paraId="694F7B67"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airbags frontaux pour conducteur et passager avant ;</w:t>
            </w:r>
          </w:p>
          <w:p w14:paraId="293E090B"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système de freinage ABS minimum ;</w:t>
            </w:r>
          </w:p>
          <w:p w14:paraId="4BEDB0AE" w14:textId="77777777" w:rsidR="0035163C" w:rsidRPr="009C7C2D" w:rsidRDefault="0035163C">
            <w:pPr>
              <w:numPr>
                <w:ilvl w:val="0"/>
                <w:numId w:val="36"/>
              </w:numPr>
              <w:contextualSpacing/>
              <w:jc w:val="both"/>
              <w:rPr>
                <w:rFonts w:ascii="Rockwell" w:eastAsiaTheme="minorEastAsia" w:hAnsi="Rockwell" w:cstheme="minorBidi"/>
                <w:color w:val="000000" w:themeColor="text1"/>
                <w:sz w:val="24"/>
                <w:szCs w:val="24"/>
                <w:lang w:val="en-US" w:eastAsia="en-US"/>
              </w:rPr>
            </w:pPr>
            <w:proofErr w:type="spellStart"/>
            <w:r w:rsidRPr="009C7C2D">
              <w:rPr>
                <w:rFonts w:ascii="Rockwell" w:eastAsiaTheme="minorEastAsia" w:hAnsi="Rockwell" w:cstheme="minorBidi"/>
                <w:color w:val="000000" w:themeColor="text1"/>
                <w:sz w:val="24"/>
                <w:szCs w:val="24"/>
                <w:lang w:val="en-US" w:eastAsia="en-US"/>
              </w:rPr>
              <w:t>caméra</w:t>
            </w:r>
            <w:proofErr w:type="spellEnd"/>
            <w:r w:rsidRPr="009C7C2D">
              <w:rPr>
                <w:rFonts w:ascii="Rockwell" w:eastAsiaTheme="minorEastAsia" w:hAnsi="Rockwell" w:cstheme="minorBidi"/>
                <w:color w:val="000000" w:themeColor="text1"/>
                <w:sz w:val="24"/>
                <w:szCs w:val="24"/>
                <w:lang w:val="en-US" w:eastAsia="en-US"/>
              </w:rPr>
              <w:t xml:space="preserve"> de </w:t>
            </w:r>
            <w:proofErr w:type="spellStart"/>
            <w:r w:rsidRPr="009C7C2D">
              <w:rPr>
                <w:rFonts w:ascii="Rockwell" w:eastAsiaTheme="minorEastAsia" w:hAnsi="Rockwell" w:cstheme="minorBidi"/>
                <w:color w:val="000000" w:themeColor="text1"/>
                <w:sz w:val="24"/>
                <w:szCs w:val="24"/>
                <w:lang w:val="en-US" w:eastAsia="en-US"/>
              </w:rPr>
              <w:t>recul</w:t>
            </w:r>
            <w:proofErr w:type="spellEnd"/>
            <w:r w:rsidRPr="009C7C2D">
              <w:rPr>
                <w:rFonts w:ascii="Rockwell" w:eastAsiaTheme="minorEastAsia" w:hAnsi="Rockwell" w:cstheme="minorBidi"/>
                <w:color w:val="000000" w:themeColor="text1"/>
                <w:sz w:val="24"/>
                <w:szCs w:val="24"/>
                <w:lang w:val="en-US" w:eastAsia="en-US"/>
              </w:rPr>
              <w:t>,</w:t>
            </w:r>
          </w:p>
          <w:p w14:paraId="789FDA33" w14:textId="77777777" w:rsidR="0035163C" w:rsidRPr="009C7C2D" w:rsidRDefault="0035163C">
            <w:pPr>
              <w:numPr>
                <w:ilvl w:val="0"/>
                <w:numId w:val="36"/>
              </w:numPr>
              <w:contextualSpacing/>
              <w:jc w:val="both"/>
              <w:rPr>
                <w:rFonts w:ascii="Rockwell" w:eastAsiaTheme="minorEastAsia" w:hAnsi="Rockwell" w:cstheme="minorBidi"/>
                <w:color w:val="000000" w:themeColor="text1"/>
                <w:sz w:val="24"/>
                <w:szCs w:val="24"/>
                <w:lang w:eastAsia="en-US"/>
              </w:rPr>
            </w:pPr>
            <w:r w:rsidRPr="009C7C2D">
              <w:rPr>
                <w:rFonts w:ascii="Rockwell" w:eastAsiaTheme="minorEastAsia" w:hAnsi="Rockwell" w:cstheme="minorBidi"/>
                <w:color w:val="000000" w:themeColor="text1"/>
                <w:sz w:val="24"/>
                <w:szCs w:val="24"/>
                <w:lang w:eastAsia="en-US"/>
              </w:rPr>
              <w:t>câble de recharge AC/DC (Pour les électriques et  hybrides rechargeables),</w:t>
            </w:r>
          </w:p>
          <w:p w14:paraId="2782D250"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eastAsiaTheme="minorHAnsi" w:hAnsi="Rockwell" w:cstheme="minorBidi"/>
                <w:color w:val="000000" w:themeColor="text1"/>
                <w:sz w:val="24"/>
                <w:szCs w:val="24"/>
                <w:lang w:eastAsia="en-US"/>
              </w:rPr>
              <w:t>condamnation à distance des ouvertures ;</w:t>
            </w:r>
          </w:p>
          <w:p w14:paraId="60CAFD3C" w14:textId="77777777" w:rsidR="0035163C" w:rsidRPr="009C7C2D" w:rsidRDefault="0035163C">
            <w:pPr>
              <w:numPr>
                <w:ilvl w:val="0"/>
                <w:numId w:val="36"/>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verrouillage centralisé des portes ;</w:t>
            </w:r>
          </w:p>
          <w:p w14:paraId="6661CD26" w14:textId="77777777" w:rsidR="0035163C" w:rsidRPr="009C7C2D" w:rsidRDefault="0035163C">
            <w:pPr>
              <w:numPr>
                <w:ilvl w:val="0"/>
                <w:numId w:val="36"/>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lève-vitres électriques ;</w:t>
            </w:r>
          </w:p>
          <w:p w14:paraId="5108094A"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une roue de secours d’origine aux dimensions et profil des pneus d’origine ;</w:t>
            </w:r>
          </w:p>
          <w:p w14:paraId="3C593798"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lots de bord (Trousseau à clé, clé de roues, cric, manivelle d’origine, kit de réparation de pneu) ;</w:t>
            </w:r>
          </w:p>
          <w:p w14:paraId="45B6A8A5"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deux (02) triangles de sol ;</w:t>
            </w:r>
          </w:p>
          <w:p w14:paraId="0B70A766"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 extincteur d’au moins 1 kg (poudre ABC) ;</w:t>
            </w:r>
          </w:p>
          <w:p w14:paraId="7BD2A547"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une boîte à pharmacie de premier secours </w:t>
            </w:r>
            <w:r w:rsidRPr="009C7C2D">
              <w:rPr>
                <w:rFonts w:ascii="Rockwell" w:eastAsiaTheme="minorHAnsi" w:hAnsi="Rockwell" w:cstheme="minorBidi"/>
                <w:iCs/>
                <w:color w:val="000000" w:themeColor="text1"/>
                <w:sz w:val="24"/>
                <w:szCs w:val="24"/>
                <w:lang w:eastAsia="en-US"/>
              </w:rPr>
              <w:t>(gants à usage unique, compresses stérilisées, sparadrap, antiseptique, paire de ciseaux, couverture de survie minimum) ;</w:t>
            </w:r>
          </w:p>
          <w:p w14:paraId="5B1BA1F5"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 gilet fluorescent ;</w:t>
            </w:r>
          </w:p>
          <w:p w14:paraId="4E2115EF"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plaque(s) </w:t>
            </w:r>
            <w:proofErr w:type="spellStart"/>
            <w:r w:rsidRPr="009C7C2D">
              <w:rPr>
                <w:rFonts w:ascii="Rockwell" w:hAnsi="Rockwell"/>
                <w:color w:val="000000" w:themeColor="text1"/>
                <w:sz w:val="24"/>
                <w:szCs w:val="24"/>
              </w:rPr>
              <w:t>rétro-réfléchissante</w:t>
            </w:r>
            <w:proofErr w:type="spellEnd"/>
            <w:r w:rsidRPr="009C7C2D">
              <w:rPr>
                <w:rFonts w:ascii="Rockwell" w:hAnsi="Rockwell"/>
                <w:color w:val="000000" w:themeColor="text1"/>
                <w:sz w:val="24"/>
                <w:szCs w:val="24"/>
              </w:rPr>
              <w:t>(s) à l’arrière ;</w:t>
            </w:r>
          </w:p>
          <w:p w14:paraId="66535B2C"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lastRenderedPageBreak/>
              <w:t xml:space="preserve">câble de recharge d'origine Mode 3 (Type 2) pour bornes publiques </w:t>
            </w:r>
            <w:r w:rsidRPr="009C7C2D">
              <w:rPr>
                <w:rFonts w:ascii="Rockwell" w:eastAsiaTheme="minorEastAsia" w:hAnsi="Rockwell" w:cstheme="minorBidi"/>
                <w:color w:val="000000" w:themeColor="text1"/>
                <w:sz w:val="24"/>
                <w:szCs w:val="24"/>
                <w:lang w:eastAsia="en-US"/>
              </w:rPr>
              <w:t>(Pour les électriques et hybrides rechargeables)</w:t>
            </w:r>
            <w:r w:rsidRPr="009C7C2D">
              <w:rPr>
                <w:rFonts w:ascii="Rockwell" w:hAnsi="Rockwell"/>
                <w:color w:val="000000" w:themeColor="text1"/>
                <w:sz w:val="24"/>
                <w:szCs w:val="24"/>
              </w:rPr>
              <w:t>;</w:t>
            </w:r>
          </w:p>
          <w:p w14:paraId="26DD8FA9"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câble de recharge d'urgence Mode 2 pour prise domestique renforcée </w:t>
            </w:r>
            <w:r w:rsidRPr="009C7C2D">
              <w:rPr>
                <w:rFonts w:ascii="Rockwell" w:eastAsiaTheme="minorEastAsia" w:hAnsi="Rockwell" w:cstheme="minorBidi"/>
                <w:color w:val="000000" w:themeColor="text1"/>
                <w:sz w:val="24"/>
                <w:szCs w:val="24"/>
                <w:lang w:eastAsia="en-US"/>
              </w:rPr>
              <w:t>(Pour les électriques et hybrides rechargeables)</w:t>
            </w:r>
            <w:r w:rsidRPr="009C7C2D">
              <w:rPr>
                <w:rFonts w:ascii="Rockwell" w:hAnsi="Rockwell"/>
                <w:color w:val="000000" w:themeColor="text1"/>
                <w:sz w:val="24"/>
                <w:szCs w:val="24"/>
              </w:rPr>
              <w:t>.</w:t>
            </w:r>
          </w:p>
        </w:tc>
        <w:tc>
          <w:tcPr>
            <w:tcW w:w="2748" w:type="dxa"/>
          </w:tcPr>
          <w:p w14:paraId="1CDD16B8"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68BD5FE4"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D5AD7F2"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6645F305" w14:textId="77777777" w:rsidR="0035163C" w:rsidRPr="009C7C2D" w:rsidRDefault="0035163C" w:rsidP="007414EF">
            <w:pPr>
              <w:rPr>
                <w:rFonts w:ascii="Rockwell" w:hAnsi="Rockwell"/>
                <w:color w:val="000000" w:themeColor="text1"/>
              </w:rPr>
            </w:pPr>
            <w:r w:rsidRPr="009C7C2D">
              <w:rPr>
                <w:rFonts w:ascii="Rockwell" w:hAnsi="Rockwell"/>
                <w:color w:val="000000" w:themeColor="text1"/>
              </w:rPr>
              <w:t>EQUIPEMENTS A OPTION</w:t>
            </w:r>
          </w:p>
          <w:p w14:paraId="2488EBD2"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b w:val="0"/>
                <w:bCs w:val="0"/>
                <w:i/>
                <w:iCs/>
                <w:color w:val="000000" w:themeColor="text1"/>
                <w:sz w:val="24"/>
                <w:szCs w:val="24"/>
              </w:rPr>
              <w:t>L’autorité contractante mentionne les éléments suivants selon ses besoins :</w:t>
            </w:r>
          </w:p>
          <w:p w14:paraId="33CBAB6F"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jantes en alliage d’aluminium ;</w:t>
            </w:r>
          </w:p>
          <w:p w14:paraId="277C9A7E" w14:textId="77777777" w:rsidR="0035163C" w:rsidRPr="009C7C2D" w:rsidRDefault="0035163C">
            <w:pPr>
              <w:numPr>
                <w:ilvl w:val="0"/>
                <w:numId w:val="44"/>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airbags latéraux  ;</w:t>
            </w:r>
          </w:p>
          <w:p w14:paraId="723F8D17" w14:textId="77777777" w:rsidR="0035163C" w:rsidRPr="009C7C2D" w:rsidRDefault="0035163C">
            <w:pPr>
              <w:numPr>
                <w:ilvl w:val="0"/>
                <w:numId w:val="44"/>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système anti-patinage ;</w:t>
            </w:r>
          </w:p>
          <w:p w14:paraId="0B14A9D7" w14:textId="77777777" w:rsidR="0035163C" w:rsidRPr="009C7C2D" w:rsidRDefault="0035163C">
            <w:pPr>
              <w:numPr>
                <w:ilvl w:val="0"/>
                <w:numId w:val="44"/>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 xml:space="preserve">système </w:t>
            </w:r>
            <w:proofErr w:type="spellStart"/>
            <w:r w:rsidRPr="009C7C2D">
              <w:rPr>
                <w:rFonts w:ascii="Rockwell" w:eastAsiaTheme="minorHAnsi" w:hAnsi="Rockwell" w:cstheme="minorBidi"/>
                <w:color w:val="000000" w:themeColor="text1"/>
                <w:sz w:val="24"/>
                <w:szCs w:val="24"/>
                <w:lang w:eastAsia="en-US"/>
              </w:rPr>
              <w:t>anti-dérapage</w:t>
            </w:r>
            <w:proofErr w:type="spellEnd"/>
            <w:r w:rsidRPr="009C7C2D">
              <w:rPr>
                <w:rFonts w:ascii="Rockwell" w:eastAsiaTheme="minorHAnsi" w:hAnsi="Rockwell" w:cstheme="minorBidi"/>
                <w:color w:val="000000" w:themeColor="text1"/>
                <w:sz w:val="24"/>
                <w:szCs w:val="24"/>
                <w:lang w:eastAsia="en-US"/>
              </w:rPr>
              <w:t xml:space="preserve">  </w:t>
            </w:r>
          </w:p>
          <w:p w14:paraId="32C44199" w14:textId="77777777" w:rsidR="0035163C" w:rsidRPr="009C7C2D" w:rsidRDefault="0035163C">
            <w:pPr>
              <w:numPr>
                <w:ilvl w:val="0"/>
                <w:numId w:val="44"/>
              </w:numPr>
              <w:contextualSpacing/>
              <w:jc w:val="both"/>
              <w:rPr>
                <w:rFonts w:ascii="Rockwell" w:eastAsiaTheme="minorEastAsia" w:hAnsi="Rockwell" w:cstheme="minorBidi"/>
                <w:color w:val="000000" w:themeColor="text1"/>
                <w:sz w:val="24"/>
                <w:szCs w:val="24"/>
                <w:lang w:val="en-US" w:eastAsia="en-US"/>
              </w:rPr>
            </w:pPr>
            <w:proofErr w:type="spellStart"/>
            <w:r w:rsidRPr="009C7C2D">
              <w:rPr>
                <w:rFonts w:ascii="Rockwell" w:eastAsiaTheme="minorEastAsia" w:hAnsi="Rockwell" w:cstheme="minorBidi"/>
                <w:color w:val="000000" w:themeColor="text1"/>
                <w:sz w:val="24"/>
                <w:szCs w:val="24"/>
                <w:lang w:val="en-US" w:eastAsia="en-US"/>
              </w:rPr>
              <w:t>conduite</w:t>
            </w:r>
            <w:proofErr w:type="spellEnd"/>
            <w:r w:rsidRPr="009C7C2D">
              <w:rPr>
                <w:rFonts w:ascii="Rockwell" w:eastAsiaTheme="minorEastAsia" w:hAnsi="Rockwell" w:cstheme="minorBidi"/>
                <w:color w:val="000000" w:themeColor="text1"/>
                <w:sz w:val="24"/>
                <w:szCs w:val="24"/>
                <w:lang w:val="en-US" w:eastAsia="en-US"/>
              </w:rPr>
              <w:t xml:space="preserve"> semi-</w:t>
            </w:r>
            <w:proofErr w:type="spellStart"/>
            <w:r w:rsidRPr="009C7C2D">
              <w:rPr>
                <w:rFonts w:ascii="Rockwell" w:eastAsiaTheme="minorEastAsia" w:hAnsi="Rockwell" w:cstheme="minorBidi"/>
                <w:color w:val="000000" w:themeColor="text1"/>
                <w:sz w:val="24"/>
                <w:szCs w:val="24"/>
                <w:lang w:val="en-US" w:eastAsia="en-US"/>
              </w:rPr>
              <w:t>autonome</w:t>
            </w:r>
            <w:proofErr w:type="spellEnd"/>
            <w:r w:rsidRPr="009C7C2D">
              <w:rPr>
                <w:rFonts w:ascii="Rockwell" w:eastAsiaTheme="minorEastAsia" w:hAnsi="Rockwell" w:cstheme="minorBidi"/>
                <w:color w:val="000000" w:themeColor="text1"/>
                <w:sz w:val="24"/>
                <w:szCs w:val="24"/>
                <w:lang w:val="en-US" w:eastAsia="en-US"/>
              </w:rPr>
              <w:t xml:space="preserve"> ;</w:t>
            </w:r>
          </w:p>
          <w:p w14:paraId="2E154FAB" w14:textId="77777777" w:rsidR="0035163C" w:rsidRPr="009C7C2D" w:rsidRDefault="0035163C">
            <w:pPr>
              <w:numPr>
                <w:ilvl w:val="0"/>
                <w:numId w:val="44"/>
              </w:numPr>
              <w:contextualSpacing/>
              <w:jc w:val="both"/>
              <w:rPr>
                <w:rFonts w:ascii="Rockwell" w:eastAsiaTheme="minorEastAsia" w:hAnsi="Rockwell" w:cstheme="minorBidi"/>
                <w:color w:val="000000" w:themeColor="text1"/>
                <w:sz w:val="24"/>
                <w:szCs w:val="24"/>
                <w:lang w:val="en-US" w:eastAsia="en-US"/>
              </w:rPr>
            </w:pPr>
            <w:r w:rsidRPr="009C7C2D">
              <w:rPr>
                <w:rFonts w:ascii="Rockwell" w:eastAsiaTheme="minorEastAsia" w:hAnsi="Rockwell" w:cstheme="minorBidi"/>
                <w:color w:val="000000" w:themeColor="text1"/>
                <w:sz w:val="24"/>
                <w:szCs w:val="24"/>
                <w:lang w:val="en-US" w:eastAsia="en-US"/>
              </w:rPr>
              <w:t xml:space="preserve">charge </w:t>
            </w:r>
            <w:proofErr w:type="spellStart"/>
            <w:r w:rsidRPr="009C7C2D">
              <w:rPr>
                <w:rFonts w:ascii="Rockwell" w:eastAsiaTheme="minorEastAsia" w:hAnsi="Rockwell" w:cstheme="minorBidi"/>
                <w:color w:val="000000" w:themeColor="text1"/>
                <w:sz w:val="24"/>
                <w:szCs w:val="24"/>
                <w:lang w:val="en-US" w:eastAsia="en-US"/>
              </w:rPr>
              <w:t>bidirectionnelle</w:t>
            </w:r>
            <w:proofErr w:type="spellEnd"/>
            <w:r w:rsidRPr="009C7C2D">
              <w:rPr>
                <w:rFonts w:ascii="Rockwell" w:eastAsiaTheme="minorEastAsia" w:hAnsi="Rockwell" w:cstheme="minorBidi"/>
                <w:color w:val="000000" w:themeColor="text1"/>
                <w:sz w:val="24"/>
                <w:szCs w:val="24"/>
                <w:lang w:val="en-US" w:eastAsia="en-US"/>
              </w:rPr>
              <w:t>;</w:t>
            </w:r>
          </w:p>
          <w:p w14:paraId="029E18BC" w14:textId="77777777" w:rsidR="0035163C" w:rsidRPr="009C7C2D" w:rsidRDefault="0035163C">
            <w:pPr>
              <w:numPr>
                <w:ilvl w:val="0"/>
                <w:numId w:val="44"/>
              </w:numPr>
              <w:contextualSpacing/>
              <w:jc w:val="both"/>
              <w:rPr>
                <w:rFonts w:ascii="Rockwell" w:eastAsiaTheme="minorEastAsia" w:hAnsi="Rockwell" w:cstheme="minorBidi"/>
                <w:color w:val="000000" w:themeColor="text1"/>
                <w:sz w:val="24"/>
                <w:szCs w:val="24"/>
                <w:lang w:eastAsia="en-US"/>
              </w:rPr>
            </w:pPr>
            <w:r w:rsidRPr="009C7C2D">
              <w:rPr>
                <w:rFonts w:ascii="Rockwell" w:hAnsi="Rockwell"/>
                <w:color w:val="000000" w:themeColor="text1"/>
                <w:sz w:val="24"/>
                <w:szCs w:val="24"/>
              </w:rPr>
              <w:t xml:space="preserve">installation d'une borne de recharge murale (Wallbox AC) de 07 kW sur le site de livraison </w:t>
            </w:r>
            <w:r w:rsidRPr="009C7C2D">
              <w:rPr>
                <w:rFonts w:ascii="Rockwell" w:eastAsiaTheme="minorEastAsia" w:hAnsi="Rockwell" w:cstheme="minorBidi"/>
                <w:color w:val="000000" w:themeColor="text1"/>
                <w:sz w:val="24"/>
                <w:szCs w:val="24"/>
                <w:lang w:eastAsia="en-US"/>
              </w:rPr>
              <w:t>(Pour les électriques et hybrides rechargeables)</w:t>
            </w:r>
            <w:r w:rsidRPr="009C7C2D">
              <w:rPr>
                <w:rFonts w:ascii="Rockwell" w:hAnsi="Rockwell"/>
                <w:color w:val="000000" w:themeColor="text1"/>
                <w:sz w:val="24"/>
                <w:szCs w:val="24"/>
              </w:rPr>
              <w:t xml:space="preserve"> (dans ce cas, l’autorité contractante doit fournir les informations nécessaires) </w:t>
            </w:r>
          </w:p>
          <w:p w14:paraId="06278DF6"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autres équipements, adaptations ou modifications éventuelles pour les véhicules spéciaux.</w:t>
            </w:r>
          </w:p>
          <w:p w14:paraId="12A9CCA9" w14:textId="14AD3D6F" w:rsidR="0035163C" w:rsidRPr="009C7C2D" w:rsidRDefault="0035163C" w:rsidP="007414EF">
            <w:pPr>
              <w:rPr>
                <w:rFonts w:ascii="Rockwell" w:hAnsi="Rockwell"/>
                <w:b w:val="0"/>
                <w:bCs w:val="0"/>
                <w:color w:val="000000" w:themeColor="text1"/>
              </w:rPr>
            </w:pPr>
            <w:r w:rsidRPr="009C7C2D">
              <w:rPr>
                <w:rFonts w:ascii="Rockwell" w:hAnsi="Rockwell"/>
                <w:color w:val="000000" w:themeColor="text1"/>
              </w:rPr>
              <w:t>Les équipements mentionnés selon les besoins de l’autorité contractante en option deviennent de fait obligatoire.</w:t>
            </w:r>
          </w:p>
        </w:tc>
        <w:tc>
          <w:tcPr>
            <w:tcW w:w="2748" w:type="dxa"/>
          </w:tcPr>
          <w:p w14:paraId="171D2233"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53B5B7D9"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AAB349B"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211B5022" w14:textId="77777777" w:rsidR="0035163C" w:rsidRPr="009C7C2D" w:rsidRDefault="0035163C" w:rsidP="0059709B">
            <w:pPr>
              <w:rPr>
                <w:rFonts w:ascii="Rockwell" w:hAnsi="Rockwell"/>
                <w:color w:val="000000" w:themeColor="text1"/>
              </w:rPr>
            </w:pPr>
            <w:r w:rsidRPr="009C7C2D">
              <w:rPr>
                <w:rFonts w:ascii="Rockwell" w:hAnsi="Rockwell"/>
                <w:color w:val="000000" w:themeColor="text1"/>
              </w:rPr>
              <w:t>LES PRESTATIONS DU GENRE</w:t>
            </w:r>
          </w:p>
          <w:p w14:paraId="2FDDED83"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L’autorité contractante doit obligatoirement indiquer :</w:t>
            </w:r>
          </w:p>
          <w:p w14:paraId="6FED872A" w14:textId="77777777" w:rsidR="0035163C" w:rsidRPr="009C7C2D" w:rsidRDefault="0035163C">
            <w:pPr>
              <w:numPr>
                <w:ilvl w:val="0"/>
                <w:numId w:val="38"/>
              </w:numPr>
              <w:ind w:left="318" w:hanging="218"/>
              <w:contextualSpacing/>
              <w:jc w:val="both"/>
              <w:rPr>
                <w:rFonts w:ascii="Rockwell" w:hAnsi="Rockwell"/>
                <w:color w:val="000000" w:themeColor="text1"/>
                <w:sz w:val="24"/>
                <w:szCs w:val="24"/>
              </w:rPr>
            </w:pPr>
            <w:r w:rsidRPr="009C7C2D">
              <w:rPr>
                <w:rFonts w:ascii="Rockwell" w:hAnsi="Rockwell"/>
                <w:color w:val="000000" w:themeColor="text1"/>
                <w:sz w:val="24"/>
                <w:szCs w:val="24"/>
              </w:rPr>
              <w:t>livraison sur site avec carte grise, plaques d’immatriculation fixées sur le véhicule et certificat de visite technique d’une structure de contrôle agréée par l’</w:t>
            </w:r>
            <w:proofErr w:type="spellStart"/>
            <w:r w:rsidRPr="009C7C2D">
              <w:rPr>
                <w:rFonts w:ascii="Rockwell" w:hAnsi="Rockwell"/>
                <w:color w:val="000000" w:themeColor="text1"/>
                <w:sz w:val="24"/>
                <w:szCs w:val="24"/>
              </w:rPr>
              <w:t>Etat</w:t>
            </w:r>
            <w:proofErr w:type="spellEnd"/>
            <w:r w:rsidRPr="009C7C2D">
              <w:rPr>
                <w:rFonts w:ascii="Rockwell" w:hAnsi="Rockwell"/>
                <w:color w:val="000000" w:themeColor="text1"/>
                <w:sz w:val="24"/>
                <w:szCs w:val="24"/>
              </w:rPr>
              <w:t xml:space="preserve"> ;</w:t>
            </w:r>
          </w:p>
          <w:p w14:paraId="06674887" w14:textId="77777777" w:rsidR="0035163C" w:rsidRPr="009C7C2D" w:rsidRDefault="0035163C" w:rsidP="00866224">
            <w:pPr>
              <w:ind w:left="318"/>
              <w:contextualSpacing/>
              <w:jc w:val="both"/>
              <w:rPr>
                <w:rFonts w:ascii="Rockwell" w:hAnsi="Rockwell"/>
                <w:color w:val="000000" w:themeColor="text1"/>
                <w:sz w:val="24"/>
                <w:szCs w:val="24"/>
              </w:rPr>
            </w:pPr>
          </w:p>
          <w:p w14:paraId="435616AB" w14:textId="77777777" w:rsidR="0035163C" w:rsidRPr="009C7C2D" w:rsidRDefault="0035163C">
            <w:pPr>
              <w:numPr>
                <w:ilvl w:val="0"/>
                <w:numId w:val="38"/>
              </w:numPr>
              <w:ind w:left="318" w:hanging="218"/>
              <w:contextualSpacing/>
              <w:jc w:val="both"/>
              <w:rPr>
                <w:rFonts w:ascii="Rockwell" w:hAnsi="Rockwell"/>
                <w:color w:val="000000" w:themeColor="text1"/>
                <w:sz w:val="24"/>
                <w:szCs w:val="24"/>
              </w:rPr>
            </w:pPr>
            <w:r w:rsidRPr="009C7C2D">
              <w:rPr>
                <w:rFonts w:ascii="Rockwell" w:hAnsi="Rockwell"/>
                <w:color w:val="000000" w:themeColor="text1"/>
                <w:sz w:val="24"/>
                <w:szCs w:val="24"/>
              </w:rPr>
              <w:t>formation minimale d’un (1) chauffeur,  de l’utilisateur et d’un technicien s’il y a lieu à l'</w:t>
            </w:r>
            <w:proofErr w:type="spellStart"/>
            <w:r w:rsidRPr="009C7C2D">
              <w:rPr>
                <w:rFonts w:ascii="Rockwell" w:hAnsi="Rockwell"/>
                <w:color w:val="000000" w:themeColor="text1"/>
                <w:sz w:val="24"/>
                <w:szCs w:val="24"/>
              </w:rPr>
              <w:t>éco-conduite</w:t>
            </w:r>
            <w:proofErr w:type="spellEnd"/>
            <w:r w:rsidRPr="009C7C2D">
              <w:rPr>
                <w:rFonts w:ascii="Rockwell" w:hAnsi="Rockwell"/>
                <w:color w:val="000000" w:themeColor="text1"/>
                <w:sz w:val="24"/>
                <w:szCs w:val="24"/>
              </w:rPr>
              <w:t xml:space="preserve"> électrique et aux procédures de recharge sécurisées au contrôle journalier et consignes de sécurité haute tension.</w:t>
            </w:r>
          </w:p>
        </w:tc>
        <w:tc>
          <w:tcPr>
            <w:tcW w:w="2748" w:type="dxa"/>
          </w:tcPr>
          <w:p w14:paraId="58B07DBA"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05D44016"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bl>
    <w:p w14:paraId="550DE304" w14:textId="5215CF0E" w:rsidR="00D91C78" w:rsidRPr="009C7C2D" w:rsidRDefault="00D91C78" w:rsidP="0035163C">
      <w:pPr>
        <w:spacing w:after="200" w:line="276" w:lineRule="auto"/>
        <w:rPr>
          <w:rFonts w:ascii="Rockwell" w:eastAsia="Calibri" w:hAnsi="Rockwell"/>
          <w:b/>
          <w:color w:val="000000" w:themeColor="text1"/>
          <w:highlight w:val="lightGray"/>
          <w:lang w:eastAsia="en-US"/>
        </w:rPr>
      </w:pPr>
    </w:p>
    <w:p w14:paraId="29B5409A" w14:textId="77777777" w:rsidR="00D91C78" w:rsidRPr="009C7C2D" w:rsidRDefault="00D91C78">
      <w:pPr>
        <w:rPr>
          <w:rFonts w:ascii="Rockwell" w:eastAsia="Calibri" w:hAnsi="Rockwell"/>
          <w:b/>
          <w:color w:val="000000" w:themeColor="text1"/>
          <w:highlight w:val="lightGray"/>
          <w:lang w:eastAsia="en-US"/>
        </w:rPr>
      </w:pPr>
      <w:r w:rsidRPr="009C7C2D">
        <w:rPr>
          <w:rFonts w:ascii="Rockwell" w:eastAsia="Calibri" w:hAnsi="Rockwell"/>
          <w:b/>
          <w:color w:val="000000" w:themeColor="text1"/>
          <w:highlight w:val="lightGray"/>
          <w:lang w:eastAsia="en-US"/>
        </w:rPr>
        <w:br w:type="page"/>
      </w:r>
    </w:p>
    <w:p w14:paraId="56C9CB8B" w14:textId="0E92D574" w:rsidR="0035163C" w:rsidRPr="009C7C2D" w:rsidRDefault="00136A56" w:rsidP="003A1D6B">
      <w:pPr>
        <w:pStyle w:val="Titre4"/>
        <w:rPr>
          <w:rFonts w:ascii="Rockwell" w:hAnsi="Rockwell"/>
          <w:b/>
          <w:bCs/>
          <w:i w:val="0"/>
          <w:iCs w:val="0"/>
          <w:color w:val="000000" w:themeColor="text1"/>
        </w:rPr>
      </w:pPr>
      <w:bookmarkStart w:id="31" w:name="_Toc238157536"/>
      <w:r w:rsidRPr="009C7C2D">
        <w:rPr>
          <w:rFonts w:ascii="Rockwell" w:hAnsi="Rockwell"/>
          <w:b/>
          <w:bCs/>
          <w:i w:val="0"/>
          <w:iCs w:val="0"/>
          <w:color w:val="000000" w:themeColor="text1"/>
          <w:sz w:val="28"/>
          <w:szCs w:val="28"/>
        </w:rPr>
        <w:lastRenderedPageBreak/>
        <w:t>II</w:t>
      </w:r>
      <w:r w:rsidR="002E7894" w:rsidRPr="009C7C2D">
        <w:rPr>
          <w:rFonts w:ascii="Rockwell" w:hAnsi="Rockwell"/>
          <w:b/>
          <w:bCs/>
          <w:i w:val="0"/>
          <w:iCs w:val="0"/>
          <w:color w:val="000000" w:themeColor="text1"/>
          <w:sz w:val="28"/>
          <w:szCs w:val="28"/>
        </w:rPr>
        <w:t>.2</w:t>
      </w:r>
      <w:r w:rsidR="00132C9E" w:rsidRPr="009C7C2D">
        <w:rPr>
          <w:rFonts w:ascii="Rockwell" w:hAnsi="Rockwell"/>
          <w:b/>
          <w:bCs/>
          <w:i w:val="0"/>
          <w:iCs w:val="0"/>
          <w:color w:val="000000" w:themeColor="text1"/>
          <w:sz w:val="28"/>
          <w:szCs w:val="28"/>
        </w:rPr>
        <w:t>.1.2</w:t>
      </w:r>
      <w:r w:rsidR="001E6AEA" w:rsidRPr="009C7C2D">
        <w:rPr>
          <w:rFonts w:ascii="Rockwell" w:hAnsi="Rockwell"/>
          <w:b/>
          <w:bCs/>
          <w:color w:val="000000" w:themeColor="text1"/>
        </w:rPr>
        <w:tab/>
      </w:r>
      <w:r w:rsidR="0035163C" w:rsidRPr="009C7C2D">
        <w:rPr>
          <w:rFonts w:ascii="Rockwell" w:hAnsi="Rockwell"/>
          <w:b/>
          <w:bCs/>
          <w:i w:val="0"/>
          <w:iCs w:val="0"/>
          <w:color w:val="000000" w:themeColor="text1"/>
        </w:rPr>
        <w:t>Les Camionnettes Pick-Up</w:t>
      </w:r>
      <w:bookmarkEnd w:id="31"/>
    </w:p>
    <w:p w14:paraId="042CCAFC" w14:textId="77777777" w:rsidR="00356A0C" w:rsidRPr="009C7C2D" w:rsidRDefault="00356A0C" w:rsidP="00356A0C">
      <w:pPr>
        <w:rPr>
          <w:rFonts w:ascii="Rockwell" w:hAnsi="Rockwell"/>
          <w:color w:val="000000" w:themeColor="text1"/>
        </w:rPr>
      </w:pPr>
    </w:p>
    <w:tbl>
      <w:tblPr>
        <w:tblStyle w:val="TableauGrille1Clair"/>
        <w:tblW w:w="10490" w:type="dxa"/>
        <w:tblInd w:w="-572" w:type="dxa"/>
        <w:tblLook w:val="04A0" w:firstRow="1" w:lastRow="0" w:firstColumn="1" w:lastColumn="0" w:noHBand="0" w:noVBand="1"/>
      </w:tblPr>
      <w:tblGrid>
        <w:gridCol w:w="4910"/>
        <w:gridCol w:w="2748"/>
        <w:gridCol w:w="2832"/>
      </w:tblGrid>
      <w:tr w:rsidR="0035163C" w:rsidRPr="009C7C2D" w14:paraId="72B17866" w14:textId="77777777" w:rsidTr="00866224">
        <w:trPr>
          <w:cnfStyle w:val="100000000000" w:firstRow="1" w:lastRow="0" w:firstColumn="0" w:lastColumn="0" w:oddVBand="0" w:evenVBand="0" w:oddHBand="0" w:evenHBand="0" w:firstRowFirstColumn="0" w:firstRowLastColumn="0" w:lastRowFirstColumn="0" w:lastRowLastColumn="0"/>
          <w:trHeight w:val="1157"/>
        </w:trPr>
        <w:tc>
          <w:tcPr>
            <w:cnfStyle w:val="001000000000" w:firstRow="0" w:lastRow="0" w:firstColumn="1" w:lastColumn="0" w:oddVBand="0" w:evenVBand="0" w:oddHBand="0" w:evenHBand="0" w:firstRowFirstColumn="0" w:firstRowLastColumn="0" w:lastRowFirstColumn="0" w:lastRowLastColumn="0"/>
            <w:tcW w:w="4910" w:type="dxa"/>
            <w:hideMark/>
          </w:tcPr>
          <w:p w14:paraId="16926B2A" w14:textId="77777777" w:rsidR="0035163C" w:rsidRPr="009C7C2D" w:rsidRDefault="0035163C" w:rsidP="00866224">
            <w:pPr>
              <w:spacing w:before="100" w:beforeAutospacing="1" w:after="100" w:afterAutospacing="1"/>
              <w:jc w:val="center"/>
              <w:rPr>
                <w:rFonts w:ascii="Rockwell" w:hAnsi="Rockwell"/>
                <w:color w:val="000000" w:themeColor="text1"/>
                <w:sz w:val="24"/>
                <w:szCs w:val="24"/>
              </w:rPr>
            </w:pPr>
            <w:r w:rsidRPr="009C7C2D">
              <w:rPr>
                <w:rFonts w:ascii="Rockwell" w:hAnsi="Rockwell"/>
                <w:color w:val="000000" w:themeColor="text1"/>
                <w:sz w:val="24"/>
                <w:szCs w:val="24"/>
              </w:rPr>
              <w:t>INFORMATIONS GENERALES SUR LES PRESCRIPTIONS TECHNIQUES</w:t>
            </w:r>
          </w:p>
        </w:tc>
        <w:tc>
          <w:tcPr>
            <w:tcW w:w="2748" w:type="dxa"/>
            <w:hideMark/>
          </w:tcPr>
          <w:p w14:paraId="0A25F1AB"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SOUHAITEES PAR L'AUTORITÉ CONTRACTANTE</w:t>
            </w:r>
          </w:p>
        </w:tc>
        <w:tc>
          <w:tcPr>
            <w:tcW w:w="2832" w:type="dxa"/>
            <w:hideMark/>
          </w:tcPr>
          <w:p w14:paraId="6CB4E491"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PROPOSEES PAR LE SOUMISSIONNAIRE</w:t>
            </w:r>
          </w:p>
        </w:tc>
      </w:tr>
      <w:tr w:rsidR="0035163C" w:rsidRPr="009C7C2D" w14:paraId="3CDBB828"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D64C649"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MARQUE ET MODELE</w:t>
            </w:r>
          </w:p>
          <w:p w14:paraId="3E17A148"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ne doit préciser aucune marque. Le soumissionnaire doit indiquer </w:t>
            </w:r>
            <w:r w:rsidRPr="009C7C2D">
              <w:rPr>
                <w:rFonts w:ascii="Rockwell" w:hAnsi="Rockwell"/>
                <w:i/>
                <w:iCs/>
                <w:color w:val="000000" w:themeColor="text1"/>
                <w:sz w:val="24"/>
                <w:szCs w:val="24"/>
              </w:rPr>
              <w:t>la marque et le modèle</w:t>
            </w:r>
            <w:r w:rsidRPr="009C7C2D">
              <w:rPr>
                <w:rFonts w:ascii="Rockwell" w:hAnsi="Rockwell"/>
                <w:b w:val="0"/>
                <w:bCs w:val="0"/>
                <w:i/>
                <w:iCs/>
                <w:color w:val="000000" w:themeColor="text1"/>
                <w:sz w:val="24"/>
                <w:szCs w:val="24"/>
              </w:rPr>
              <w:t xml:space="preserve"> de son produit.</w:t>
            </w:r>
          </w:p>
          <w:p w14:paraId="2B931AED"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457CD2C9"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60AF36F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E549A82"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5434B2FE"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CARROSSERIE</w:t>
            </w:r>
          </w:p>
          <w:p w14:paraId="04C399A9"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Dans la série des pick-up, on rencontre les simples cabines et les doubles cabines. L'autorité contractante doit obligatoirement préciser son choix :</w:t>
            </w:r>
          </w:p>
          <w:p w14:paraId="5EEAA4A3" w14:textId="77777777" w:rsidR="0035163C" w:rsidRPr="009C7C2D" w:rsidRDefault="0035163C" w:rsidP="00866224">
            <w:pPr>
              <w:jc w:val="both"/>
              <w:rPr>
                <w:rFonts w:ascii="Rockwell" w:hAnsi="Rockwell"/>
                <w:color w:val="000000" w:themeColor="text1"/>
                <w:sz w:val="24"/>
                <w:szCs w:val="24"/>
              </w:rPr>
            </w:pPr>
          </w:p>
          <w:p w14:paraId="6ABADC8D" w14:textId="77777777" w:rsidR="0035163C" w:rsidRPr="009C7C2D" w:rsidRDefault="0035163C">
            <w:pPr>
              <w:pStyle w:val="Paragraphedeliste"/>
              <w:numPr>
                <w:ilvl w:val="0"/>
                <w:numId w:val="50"/>
              </w:numPr>
              <w:spacing w:after="120" w:line="276" w:lineRule="auto"/>
              <w:jc w:val="both"/>
              <w:rPr>
                <w:rFonts w:ascii="Rockwell" w:hAnsi="Rockwell"/>
                <w:color w:val="000000" w:themeColor="text1"/>
                <w:sz w:val="24"/>
                <w:szCs w:val="24"/>
              </w:rPr>
            </w:pPr>
            <w:r w:rsidRPr="009C7C2D">
              <w:rPr>
                <w:rFonts w:ascii="Rockwell" w:hAnsi="Rockwell"/>
                <w:color w:val="000000" w:themeColor="text1"/>
                <w:sz w:val="24"/>
                <w:szCs w:val="24"/>
              </w:rPr>
              <w:t>Simple cabine ;</w:t>
            </w:r>
          </w:p>
          <w:p w14:paraId="1DABF72C" w14:textId="77777777" w:rsidR="0035163C" w:rsidRPr="009C7C2D" w:rsidRDefault="0035163C">
            <w:pPr>
              <w:pStyle w:val="Paragraphedeliste"/>
              <w:numPr>
                <w:ilvl w:val="0"/>
                <w:numId w:val="50"/>
              </w:numPr>
              <w:spacing w:after="120" w:line="276" w:lineRule="auto"/>
              <w:jc w:val="both"/>
              <w:rPr>
                <w:rFonts w:ascii="Rockwell" w:hAnsi="Rockwell"/>
                <w:color w:val="000000" w:themeColor="text1"/>
                <w:sz w:val="24"/>
                <w:szCs w:val="24"/>
              </w:rPr>
            </w:pPr>
            <w:r w:rsidRPr="009C7C2D">
              <w:rPr>
                <w:rFonts w:ascii="Rockwell" w:hAnsi="Rockwell"/>
                <w:color w:val="000000" w:themeColor="text1"/>
                <w:sz w:val="24"/>
                <w:szCs w:val="24"/>
              </w:rPr>
              <w:t>Double cabine.</w:t>
            </w:r>
          </w:p>
        </w:tc>
        <w:tc>
          <w:tcPr>
            <w:tcW w:w="2748" w:type="dxa"/>
            <w:hideMark/>
          </w:tcPr>
          <w:p w14:paraId="693626AD"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D76B6ED"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3448E27"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EB84317"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SOURCE D'ENERGIE</w:t>
            </w:r>
          </w:p>
          <w:p w14:paraId="7DF2CFB3"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a l'obligation de donner cette précision technique : </w:t>
            </w:r>
          </w:p>
          <w:p w14:paraId="6716FA17" w14:textId="77777777" w:rsidR="0035163C" w:rsidRPr="009C7C2D" w:rsidRDefault="0035163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Électricité (100% Électrique à batterie / BEV) ;</w:t>
            </w:r>
          </w:p>
          <w:p w14:paraId="7545A738" w14:textId="746992FD" w:rsidR="0011757C" w:rsidRPr="009C7C2D" w:rsidRDefault="0011757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Électrique à prolongateur d’autonomie (EREV) ;</w:t>
            </w:r>
          </w:p>
          <w:p w14:paraId="77852C21" w14:textId="77777777" w:rsidR="0035163C" w:rsidRPr="009C7C2D" w:rsidRDefault="0035163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Hybride rechargeable (PHEV).</w:t>
            </w:r>
          </w:p>
          <w:p w14:paraId="4AFADDC8"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151B1BCC"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4C06284A"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6BD2A136"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180E3DE5"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BATTERIE DE TRACTION (SELON LA MOTORISATION)</w:t>
            </w:r>
          </w:p>
          <w:p w14:paraId="756937DB"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Exigences technologiques et de performance de la batterie de puissance :</w:t>
            </w:r>
          </w:p>
          <w:p w14:paraId="6090B934" w14:textId="77777777" w:rsidR="0035163C" w:rsidRPr="009C7C2D" w:rsidRDefault="0035163C" w:rsidP="00866224">
            <w:pPr>
              <w:jc w:val="both"/>
              <w:rPr>
                <w:rFonts w:ascii="Rockwell" w:hAnsi="Rockwell"/>
                <w:color w:val="000000" w:themeColor="text1"/>
                <w:sz w:val="24"/>
                <w:szCs w:val="24"/>
              </w:rPr>
            </w:pPr>
          </w:p>
          <w:p w14:paraId="2B1DE844" w14:textId="77777777" w:rsidR="0035163C" w:rsidRPr="009C7C2D" w:rsidRDefault="0035163C"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1. Pour l'option 100% Électrique (BEV) :</w:t>
            </w:r>
          </w:p>
          <w:p w14:paraId="35645384" w14:textId="77777777" w:rsidR="0035163C" w:rsidRPr="009C7C2D" w:rsidRDefault="0035163C">
            <w:pPr>
              <w:numPr>
                <w:ilvl w:val="0"/>
                <w:numId w:val="39"/>
              </w:numPr>
              <w:spacing w:after="120"/>
              <w:ind w:left="714" w:hanging="357"/>
              <w:contextualSpacing/>
              <w:jc w:val="both"/>
              <w:rPr>
                <w:rFonts w:ascii="Rockwell" w:hAnsi="Rockwell"/>
                <w:color w:val="000000" w:themeColor="text1"/>
                <w:sz w:val="24"/>
                <w:szCs w:val="24"/>
              </w:rPr>
            </w:pPr>
            <w:r w:rsidRPr="009C7C2D">
              <w:rPr>
                <w:rFonts w:ascii="Rockwell" w:hAnsi="Rockwell"/>
                <w:color w:val="000000" w:themeColor="text1"/>
                <w:sz w:val="24"/>
                <w:szCs w:val="24"/>
              </w:rPr>
              <w:t>Technologie : (LFP) Lithium Fer Phosphate ou NMC (Nickel Manganèse Cobalt) ou version ultérieure d'une capacité minimale de 60 kWh.</w:t>
            </w:r>
          </w:p>
          <w:p w14:paraId="64E4CE7C" w14:textId="77777777" w:rsidR="0035163C" w:rsidRPr="009C7C2D" w:rsidRDefault="0035163C">
            <w:pPr>
              <w:numPr>
                <w:ilvl w:val="0"/>
                <w:numId w:val="39"/>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Autonomie minimale : 400 km minimum (WLTP).</w:t>
            </w:r>
          </w:p>
          <w:p w14:paraId="38D25B97" w14:textId="77777777" w:rsidR="0035163C" w:rsidRPr="009C7C2D" w:rsidRDefault="0035163C" w:rsidP="00866224">
            <w:pPr>
              <w:jc w:val="both"/>
              <w:rPr>
                <w:rFonts w:ascii="Rockwell" w:hAnsi="Rockwell"/>
                <w:color w:val="000000" w:themeColor="text1"/>
                <w:sz w:val="24"/>
                <w:szCs w:val="24"/>
              </w:rPr>
            </w:pPr>
          </w:p>
          <w:p w14:paraId="21E400E8" w14:textId="33400BBD" w:rsidR="0011757C" w:rsidRPr="009C7C2D" w:rsidRDefault="0035163C" w:rsidP="0011757C">
            <w:pPr>
              <w:spacing w:after="120"/>
              <w:jc w:val="both"/>
              <w:rPr>
                <w:rFonts w:ascii="Rockwell" w:hAnsi="Rockwell"/>
                <w:color w:val="000000" w:themeColor="text1"/>
                <w:sz w:val="24"/>
                <w:szCs w:val="24"/>
              </w:rPr>
            </w:pPr>
            <w:r w:rsidRPr="009C7C2D">
              <w:rPr>
                <w:rFonts w:ascii="Rockwell" w:hAnsi="Rockwell"/>
                <w:color w:val="000000" w:themeColor="text1"/>
                <w:sz w:val="24"/>
                <w:szCs w:val="24"/>
              </w:rPr>
              <w:t>2.</w:t>
            </w:r>
            <w:r w:rsidR="0011757C" w:rsidRPr="009C7C2D">
              <w:rPr>
                <w:rFonts w:ascii="Rockwell" w:hAnsi="Rockwell"/>
                <w:color w:val="000000" w:themeColor="text1"/>
                <w:sz w:val="24"/>
                <w:szCs w:val="24"/>
              </w:rPr>
              <w:t xml:space="preserve"> Pour l'option</w:t>
            </w:r>
            <w:r w:rsidRPr="009C7C2D">
              <w:rPr>
                <w:rFonts w:ascii="Rockwell" w:hAnsi="Rockwell"/>
                <w:color w:val="000000" w:themeColor="text1"/>
                <w:sz w:val="24"/>
                <w:szCs w:val="24"/>
              </w:rPr>
              <w:t xml:space="preserve"> </w:t>
            </w:r>
            <w:r w:rsidR="0011757C" w:rsidRPr="009C7C2D">
              <w:rPr>
                <w:rFonts w:ascii="Rockwell" w:hAnsi="Rockwell"/>
                <w:color w:val="000000" w:themeColor="text1"/>
                <w:sz w:val="24"/>
                <w:szCs w:val="24"/>
              </w:rPr>
              <w:t>électrique à prolo</w:t>
            </w:r>
            <w:r w:rsidR="002650CE" w:rsidRPr="009C7C2D">
              <w:rPr>
                <w:rFonts w:ascii="Rockwell" w:hAnsi="Rockwell"/>
                <w:color w:val="000000" w:themeColor="text1"/>
                <w:sz w:val="24"/>
                <w:szCs w:val="24"/>
              </w:rPr>
              <w:t>n</w:t>
            </w:r>
            <w:r w:rsidR="0011757C" w:rsidRPr="009C7C2D">
              <w:rPr>
                <w:rFonts w:ascii="Rockwell" w:hAnsi="Rockwell"/>
                <w:color w:val="000000" w:themeColor="text1"/>
                <w:sz w:val="24"/>
                <w:szCs w:val="24"/>
              </w:rPr>
              <w:t>gateur d’autonomie (EREV)</w:t>
            </w:r>
          </w:p>
          <w:p w14:paraId="43037A61" w14:textId="64F50C28" w:rsidR="0011757C" w:rsidRPr="009C7C2D" w:rsidRDefault="0011757C">
            <w:pPr>
              <w:numPr>
                <w:ilvl w:val="0"/>
                <w:numId w:val="39"/>
              </w:numPr>
              <w:spacing w:after="120"/>
              <w:ind w:left="714" w:hanging="357"/>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Technologie : une batterie Lithium-Fer-Phosphate (LFP) </w:t>
            </w:r>
            <w:r w:rsidRPr="009C7C2D">
              <w:rPr>
                <w:rFonts w:ascii="Rockwell" w:hAnsi="Rockwell"/>
                <w:color w:val="000000" w:themeColor="text1"/>
                <w:sz w:val="24"/>
                <w:szCs w:val="24"/>
              </w:rPr>
              <w:lastRenderedPageBreak/>
              <w:t>ultra durable, rechargeable sur prise ou borne de recharge, d'une capacité minimale de 40 kWh avec une plage d'utilisation optimale jusqu'à 100 % de charge, alimentant un moteur électrique principal (seul garant de la traction des roues), couplée à un moteur thermique secondaire faisant office de génératrice pour recharger la batterie en roulant</w:t>
            </w:r>
          </w:p>
          <w:p w14:paraId="777ABA9E" w14:textId="3B0F182B" w:rsidR="0011757C" w:rsidRPr="009C7C2D" w:rsidRDefault="0011757C">
            <w:pPr>
              <w:numPr>
                <w:ilvl w:val="0"/>
                <w:numId w:val="39"/>
              </w:numPr>
              <w:spacing w:after="120"/>
              <w:ind w:left="714" w:hanging="357"/>
              <w:contextualSpacing/>
              <w:jc w:val="both"/>
              <w:rPr>
                <w:rFonts w:ascii="Rockwell" w:hAnsi="Rockwell"/>
                <w:color w:val="000000" w:themeColor="text1"/>
                <w:sz w:val="24"/>
                <w:szCs w:val="24"/>
              </w:rPr>
            </w:pPr>
            <w:r w:rsidRPr="009C7C2D">
              <w:rPr>
                <w:rFonts w:ascii="Rockwell" w:hAnsi="Rockwell"/>
                <w:color w:val="000000" w:themeColor="text1"/>
                <w:sz w:val="24"/>
                <w:szCs w:val="24"/>
              </w:rPr>
              <w:t>Autonomie minimale : 80 km minimum en mode 100 % électrique (étendue à plus de 600 km minimum grâce au prolongateur thermique)</w:t>
            </w:r>
          </w:p>
          <w:p w14:paraId="1548B8BE" w14:textId="3A56485E" w:rsidR="0011757C" w:rsidRPr="009C7C2D" w:rsidRDefault="0011757C">
            <w:pPr>
              <w:numPr>
                <w:ilvl w:val="0"/>
                <w:numId w:val="39"/>
              </w:numPr>
              <w:spacing w:after="120"/>
              <w:ind w:left="714" w:hanging="357"/>
              <w:contextualSpacing/>
              <w:jc w:val="both"/>
              <w:rPr>
                <w:rFonts w:ascii="Rockwell" w:hAnsi="Rockwell"/>
                <w:color w:val="000000" w:themeColor="text1"/>
                <w:sz w:val="24"/>
                <w:szCs w:val="24"/>
              </w:rPr>
            </w:pPr>
          </w:p>
          <w:p w14:paraId="791082F3" w14:textId="19CF50B6" w:rsidR="0035163C" w:rsidRPr="009C7C2D" w:rsidRDefault="0035163C">
            <w:pPr>
              <w:pStyle w:val="Paragraphedeliste"/>
              <w:numPr>
                <w:ilvl w:val="0"/>
                <w:numId w:val="49"/>
              </w:numPr>
              <w:spacing w:after="120"/>
              <w:jc w:val="both"/>
              <w:rPr>
                <w:rFonts w:ascii="Rockwell" w:hAnsi="Rockwell"/>
                <w:color w:val="000000" w:themeColor="text1"/>
              </w:rPr>
            </w:pPr>
            <w:r w:rsidRPr="009C7C2D">
              <w:rPr>
                <w:rFonts w:ascii="Rockwell" w:hAnsi="Rockwell"/>
                <w:color w:val="000000" w:themeColor="text1"/>
              </w:rPr>
              <w:t>Pour l'option Hybride Rechargeable (PHEV) :</w:t>
            </w:r>
          </w:p>
          <w:p w14:paraId="097C8EFB" w14:textId="77777777" w:rsidR="0035163C" w:rsidRPr="009C7C2D" w:rsidRDefault="0035163C">
            <w:pPr>
              <w:numPr>
                <w:ilvl w:val="0"/>
                <w:numId w:val="40"/>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Technologie de batterie adaptée offrant une autonomie minimale de 80 km en mode 100% électrique pur.</w:t>
            </w:r>
          </w:p>
          <w:p w14:paraId="0A85D97A" w14:textId="77777777" w:rsidR="0035163C" w:rsidRPr="009C7C2D" w:rsidRDefault="0035163C" w:rsidP="00866224">
            <w:pPr>
              <w:spacing w:after="120"/>
              <w:jc w:val="both"/>
              <w:rPr>
                <w:rFonts w:ascii="Rockwell" w:hAnsi="Rockwell"/>
                <w:color w:val="000000" w:themeColor="text1"/>
                <w:sz w:val="24"/>
                <w:szCs w:val="24"/>
              </w:rPr>
            </w:pPr>
          </w:p>
        </w:tc>
        <w:tc>
          <w:tcPr>
            <w:tcW w:w="2748" w:type="dxa"/>
          </w:tcPr>
          <w:p w14:paraId="4BF4C9D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08EF9FD0"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60C0A205"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A7F8CBB"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SYSTÈME DE RECHARGE (POUR BEV &amp; PHEV)</w:t>
            </w:r>
          </w:p>
          <w:p w14:paraId="5A469C00"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i/>
                <w:iCs/>
                <w:color w:val="000000" w:themeColor="text1"/>
                <w:sz w:val="24"/>
                <w:szCs w:val="24"/>
              </w:rPr>
              <w:t>Concerne exclusivement les technologies raccordables au réseau électrique (100% électrique et hybride rechargeable) :</w:t>
            </w:r>
          </w:p>
          <w:p w14:paraId="61DBA36F" w14:textId="77777777" w:rsidR="0035163C" w:rsidRPr="009C7C2D" w:rsidRDefault="0035163C">
            <w:pPr>
              <w:numPr>
                <w:ilvl w:val="0"/>
                <w:numId w:val="41"/>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Recharge AC (Courant Alternatif) : Connecteur standard Type 2 ou GB/T, avec chargeur embarqué d'au moins 7 kW.</w:t>
            </w:r>
          </w:p>
          <w:p w14:paraId="4219C7B2" w14:textId="77777777" w:rsidR="0035163C" w:rsidRPr="009C7C2D" w:rsidRDefault="0035163C">
            <w:pPr>
              <w:numPr>
                <w:ilvl w:val="0"/>
                <w:numId w:val="41"/>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Recharge DC (Courant Continu / Rapide) : Connecteur standard CCS (Combo 2) ou GB/T supportant la charge rapide pour atteindre 20% à 80% en moins de 60 minutes.</w:t>
            </w:r>
          </w:p>
          <w:p w14:paraId="720EC07E" w14:textId="77777777" w:rsidR="0035163C" w:rsidRPr="009C7C2D" w:rsidRDefault="0035163C" w:rsidP="00866224">
            <w:pPr>
              <w:jc w:val="both"/>
              <w:rPr>
                <w:rFonts w:ascii="Rockwell" w:hAnsi="Rockwell"/>
                <w:color w:val="000000" w:themeColor="text1"/>
                <w:sz w:val="24"/>
                <w:szCs w:val="24"/>
              </w:rPr>
            </w:pPr>
          </w:p>
          <w:p w14:paraId="3AFB90E5"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Le soumissionnaire indique le temps de charge de 20% à 80% en DC.</w:t>
            </w:r>
          </w:p>
          <w:p w14:paraId="5FF2630D" w14:textId="77777777" w:rsidR="0035163C" w:rsidRPr="009C7C2D" w:rsidRDefault="0035163C" w:rsidP="00866224">
            <w:pPr>
              <w:jc w:val="both"/>
              <w:rPr>
                <w:rFonts w:ascii="Rockwell" w:hAnsi="Rockwell"/>
                <w:color w:val="000000" w:themeColor="text1"/>
                <w:sz w:val="24"/>
                <w:szCs w:val="24"/>
              </w:rPr>
            </w:pPr>
          </w:p>
          <w:p w14:paraId="70CEDCF6"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Le soumissionnaire doit fournir les câbles d'origine correspondants (Mode 3 (statique) et Mode 2 (portable)).</w:t>
            </w:r>
          </w:p>
        </w:tc>
        <w:tc>
          <w:tcPr>
            <w:tcW w:w="2748" w:type="dxa"/>
            <w:hideMark/>
          </w:tcPr>
          <w:p w14:paraId="4AFFB12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4E3BA1F2"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BCB4D18"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5914833D"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CONSOMMATION</w:t>
            </w:r>
          </w:p>
          <w:p w14:paraId="02FBAACF"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souhaite obtenir cette information.</w:t>
            </w:r>
          </w:p>
          <w:p w14:paraId="0BD46D0B" w14:textId="77777777" w:rsidR="0035163C" w:rsidRPr="009C7C2D" w:rsidRDefault="0035163C" w:rsidP="00866224">
            <w:pPr>
              <w:jc w:val="both"/>
              <w:rPr>
                <w:rFonts w:ascii="Rockwell" w:hAnsi="Rockwell"/>
                <w:b w:val="0"/>
                <w:bCs w:val="0"/>
                <w:color w:val="000000" w:themeColor="text1"/>
                <w:sz w:val="24"/>
                <w:szCs w:val="24"/>
              </w:rPr>
            </w:pPr>
          </w:p>
          <w:p w14:paraId="6F67E80E"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lastRenderedPageBreak/>
              <w:t>Le soumissionnaire est tenu d'indiquer la consommation moyenne du véhicule proposé aux 100 km (exprimée en kWh/100 km pour l'électrique pur, ou en L/100 km et kWh/100 km combinés pour les motorisations hybrides).</w:t>
            </w:r>
          </w:p>
          <w:p w14:paraId="003E669A" w14:textId="77777777" w:rsidR="0035163C" w:rsidRPr="009C7C2D" w:rsidRDefault="0035163C" w:rsidP="00866224">
            <w:pPr>
              <w:jc w:val="both"/>
              <w:rPr>
                <w:rFonts w:ascii="Rockwell" w:hAnsi="Rockwell"/>
                <w:color w:val="000000" w:themeColor="text1"/>
                <w:sz w:val="24"/>
                <w:szCs w:val="24"/>
                <w:u w:val="single"/>
              </w:rPr>
            </w:pPr>
          </w:p>
        </w:tc>
        <w:tc>
          <w:tcPr>
            <w:tcW w:w="2748" w:type="dxa"/>
          </w:tcPr>
          <w:p w14:paraId="74F2E05C"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24960F07"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1E8EBB4"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1596B7C"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SYSTEME DE TRANSMISSION ET MOTRICITE DES ROUES</w:t>
            </w:r>
          </w:p>
          <w:p w14:paraId="4E7D3EC0"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préciser la motricité et la transmission souhaitée</w:t>
            </w:r>
            <w:r w:rsidRPr="009C7C2D">
              <w:rPr>
                <w:rFonts w:ascii="Rockwell" w:hAnsi="Rockwell"/>
                <w:i/>
                <w:iCs/>
                <w:color w:val="000000" w:themeColor="text1"/>
                <w:sz w:val="24"/>
                <w:szCs w:val="24"/>
              </w:rPr>
              <w:t xml:space="preserve"> :</w:t>
            </w:r>
          </w:p>
          <w:p w14:paraId="35DD2943" w14:textId="77777777" w:rsidR="0035163C" w:rsidRPr="009C7C2D" w:rsidRDefault="0035163C" w:rsidP="00866224">
            <w:pPr>
              <w:jc w:val="both"/>
              <w:rPr>
                <w:rFonts w:ascii="Rockwell" w:hAnsi="Rockwell"/>
                <w:color w:val="000000" w:themeColor="text1"/>
                <w:sz w:val="24"/>
                <w:szCs w:val="24"/>
              </w:rPr>
            </w:pPr>
          </w:p>
          <w:p w14:paraId="0084BD32" w14:textId="77777777" w:rsidR="0035163C" w:rsidRPr="009C7C2D" w:rsidRDefault="0035163C">
            <w:pPr>
              <w:numPr>
                <w:ilvl w:val="0"/>
                <w:numId w:val="42"/>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Motricité : </w:t>
            </w:r>
          </w:p>
          <w:p w14:paraId="7F5AD012" w14:textId="77777777" w:rsidR="0035163C" w:rsidRPr="009C7C2D" w:rsidRDefault="0035163C">
            <w:pPr>
              <w:numPr>
                <w:ilvl w:val="0"/>
                <w:numId w:val="45"/>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4X2,</w:t>
            </w:r>
          </w:p>
          <w:p w14:paraId="59ED497C" w14:textId="77777777" w:rsidR="0035163C" w:rsidRPr="009C7C2D" w:rsidRDefault="0035163C">
            <w:pPr>
              <w:numPr>
                <w:ilvl w:val="0"/>
                <w:numId w:val="45"/>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4X4,</w:t>
            </w:r>
          </w:p>
          <w:p w14:paraId="7F290484" w14:textId="77777777" w:rsidR="0035163C" w:rsidRPr="009C7C2D" w:rsidRDefault="0035163C">
            <w:pPr>
              <w:numPr>
                <w:ilvl w:val="0"/>
                <w:numId w:val="45"/>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4X2 ou 4X4.</w:t>
            </w:r>
          </w:p>
          <w:p w14:paraId="639F406D" w14:textId="77777777" w:rsidR="0035163C" w:rsidRPr="009C7C2D" w:rsidRDefault="0035163C" w:rsidP="00866224">
            <w:pPr>
              <w:ind w:left="720"/>
              <w:contextualSpacing/>
              <w:jc w:val="both"/>
              <w:rPr>
                <w:rFonts w:ascii="Rockwell" w:hAnsi="Rockwell"/>
                <w:color w:val="000000" w:themeColor="text1"/>
                <w:sz w:val="24"/>
                <w:szCs w:val="24"/>
              </w:rPr>
            </w:pPr>
          </w:p>
          <w:p w14:paraId="6F7774D4" w14:textId="77777777" w:rsidR="0035163C" w:rsidRPr="009C7C2D" w:rsidRDefault="0035163C">
            <w:pPr>
              <w:numPr>
                <w:ilvl w:val="0"/>
                <w:numId w:val="42"/>
              </w:numPr>
              <w:spacing w:before="100" w:beforeAutospacing="1" w:after="100" w:afterAutospacing="1"/>
              <w:contextualSpacing/>
              <w:jc w:val="both"/>
              <w:rPr>
                <w:rFonts w:ascii="Rockwell" w:hAnsi="Rockwell"/>
                <w:color w:val="000000" w:themeColor="text1"/>
                <w:sz w:val="24"/>
                <w:szCs w:val="24"/>
              </w:rPr>
            </w:pPr>
            <w:r w:rsidRPr="009C7C2D">
              <w:rPr>
                <w:rFonts w:ascii="Rockwell" w:hAnsi="Rockwell"/>
                <w:color w:val="000000" w:themeColor="text1"/>
                <w:sz w:val="24"/>
                <w:szCs w:val="24"/>
              </w:rPr>
              <w:t>Transmission : boîte automatique</w:t>
            </w:r>
          </w:p>
          <w:p w14:paraId="54C9E40C" w14:textId="77777777" w:rsidR="0035163C" w:rsidRPr="009C7C2D" w:rsidRDefault="0035163C" w:rsidP="00866224">
            <w:pPr>
              <w:spacing w:before="100" w:beforeAutospacing="1" w:after="100" w:afterAutospacing="1"/>
              <w:ind w:left="1080"/>
              <w:contextualSpacing/>
              <w:jc w:val="both"/>
              <w:rPr>
                <w:rFonts w:ascii="Rockwell" w:hAnsi="Rockwell"/>
                <w:color w:val="000000" w:themeColor="text1"/>
                <w:sz w:val="24"/>
                <w:szCs w:val="24"/>
              </w:rPr>
            </w:pPr>
          </w:p>
        </w:tc>
        <w:tc>
          <w:tcPr>
            <w:tcW w:w="2748" w:type="dxa"/>
            <w:hideMark/>
          </w:tcPr>
          <w:p w14:paraId="603E83F0"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9587763"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4585838"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4FA730F5"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TYPE DE DIRECTION</w:t>
            </w:r>
          </w:p>
          <w:p w14:paraId="5C0DF54D"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indique : </w:t>
            </w:r>
          </w:p>
          <w:p w14:paraId="1E88840F"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La direction doit être assistée (électrique).</w:t>
            </w:r>
          </w:p>
        </w:tc>
        <w:tc>
          <w:tcPr>
            <w:tcW w:w="2748" w:type="dxa"/>
          </w:tcPr>
          <w:p w14:paraId="763EFB4D"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693BC097"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283FCEF"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C3D1D62"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COLORIS</w:t>
            </w:r>
          </w:p>
          <w:p w14:paraId="0F9D058E"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indiquer trois (3) couleurs au choix du soumissionnaire en dehors des véhicules de gendarmerie, sapeurs pompier, police, ambulance etc....pour lesquels une seule couleur est imposée.</w:t>
            </w:r>
          </w:p>
        </w:tc>
        <w:tc>
          <w:tcPr>
            <w:tcW w:w="2748" w:type="dxa"/>
          </w:tcPr>
          <w:p w14:paraId="15EAE0F8"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6EC54F66"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02C3100"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C8B207C"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SUSPENSION</w:t>
            </w:r>
          </w:p>
          <w:p w14:paraId="406A0FB6"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Dans le cadre de la tropicalisation et pour compenser la charge des systèmes de batteries embarqués, la suspension doit être spécifiquement adaptée à l’utilisation intensive sur les mauvaises routes. </w:t>
            </w:r>
          </w:p>
          <w:p w14:paraId="3FE98AB7" w14:textId="77777777" w:rsidR="0035163C" w:rsidRPr="009C7C2D" w:rsidRDefault="0035163C" w:rsidP="00866224">
            <w:pPr>
              <w:jc w:val="both"/>
              <w:rPr>
                <w:rFonts w:ascii="Rockwell" w:hAnsi="Rockwell"/>
                <w:b w:val="0"/>
                <w:bCs w:val="0"/>
                <w:i/>
                <w:iCs/>
                <w:color w:val="000000" w:themeColor="text1"/>
                <w:sz w:val="24"/>
                <w:szCs w:val="24"/>
              </w:rPr>
            </w:pPr>
          </w:p>
          <w:p w14:paraId="7D7B60E6"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L'autorité contractante doit indiquer la mention</w:t>
            </w:r>
            <w:r w:rsidRPr="009C7C2D">
              <w:rPr>
                <w:rFonts w:ascii="Rockwell" w:hAnsi="Rockwell"/>
                <w:i/>
                <w:iCs/>
                <w:color w:val="000000" w:themeColor="text1"/>
                <w:sz w:val="24"/>
                <w:szCs w:val="24"/>
              </w:rPr>
              <w:t xml:space="preserve"> </w:t>
            </w:r>
            <w:r w:rsidRPr="009C7C2D">
              <w:rPr>
                <w:rFonts w:ascii="Rockwell" w:hAnsi="Rockwell"/>
                <w:color w:val="000000" w:themeColor="text1"/>
                <w:sz w:val="24"/>
                <w:szCs w:val="24"/>
              </w:rPr>
              <w:t>: Suspension renforcée.</w:t>
            </w:r>
          </w:p>
        </w:tc>
        <w:tc>
          <w:tcPr>
            <w:tcW w:w="2748" w:type="dxa"/>
          </w:tcPr>
          <w:p w14:paraId="01415045"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41B10C28"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B492F2F"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A60A377"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MOTORISATION (PUISSANCE)</w:t>
            </w:r>
          </w:p>
          <w:p w14:paraId="686BFD98"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Cette notion fait appel à la puissance cumulée ou réelle (en kW).</w:t>
            </w:r>
          </w:p>
          <w:p w14:paraId="11ECA9AE" w14:textId="77777777" w:rsidR="0035163C" w:rsidRPr="009C7C2D" w:rsidRDefault="0035163C" w:rsidP="00866224">
            <w:pPr>
              <w:jc w:val="both"/>
              <w:rPr>
                <w:rFonts w:ascii="Rockwell" w:hAnsi="Rockwell"/>
                <w:b w:val="0"/>
                <w:bCs w:val="0"/>
                <w:i/>
                <w:iCs/>
                <w:color w:val="000000" w:themeColor="text1"/>
                <w:sz w:val="24"/>
                <w:szCs w:val="24"/>
              </w:rPr>
            </w:pPr>
          </w:p>
          <w:p w14:paraId="3F363C8C"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exiger les seuils minimaux suivants :</w:t>
            </w:r>
          </w:p>
          <w:p w14:paraId="1EBD9383" w14:textId="77777777" w:rsidR="0035163C" w:rsidRPr="009C7C2D" w:rsidRDefault="0035163C" w:rsidP="00866224">
            <w:pPr>
              <w:contextualSpacing/>
              <w:jc w:val="both"/>
              <w:rPr>
                <w:rFonts w:ascii="Rockwell" w:hAnsi="Rockwell"/>
                <w:b w:val="0"/>
                <w:bCs w:val="0"/>
                <w:color w:val="000000" w:themeColor="text1"/>
                <w:sz w:val="24"/>
                <w:szCs w:val="24"/>
              </w:rPr>
            </w:pPr>
            <w:r w:rsidRPr="009C7C2D">
              <w:rPr>
                <w:rFonts w:ascii="Rockwell" w:hAnsi="Rockwell"/>
                <w:b w:val="0"/>
                <w:bCs w:val="0"/>
                <w:color w:val="000000" w:themeColor="text1"/>
                <w:sz w:val="24"/>
                <w:szCs w:val="24"/>
              </w:rPr>
              <w:t>Puissance totale cumulée (pour le moteur électrique)</w:t>
            </w:r>
            <w:r w:rsidRPr="009C7C2D">
              <w:rPr>
                <w:rFonts w:ascii="Rockwell" w:hAnsi="Rockwell"/>
                <w:color w:val="000000" w:themeColor="text1"/>
                <w:sz w:val="24"/>
                <w:szCs w:val="24"/>
              </w:rPr>
              <w:t xml:space="preserve"> : au moins 120 kW.</w:t>
            </w:r>
          </w:p>
          <w:p w14:paraId="69D0DB75" w14:textId="77777777" w:rsidR="0035163C" w:rsidRPr="009C7C2D" w:rsidRDefault="0035163C" w:rsidP="00866224">
            <w:pPr>
              <w:contextualSpacing/>
              <w:jc w:val="both"/>
              <w:rPr>
                <w:rFonts w:ascii="Rockwell" w:hAnsi="Rockwell"/>
                <w:color w:val="000000" w:themeColor="text1"/>
                <w:sz w:val="24"/>
                <w:szCs w:val="24"/>
              </w:rPr>
            </w:pPr>
          </w:p>
          <w:p w14:paraId="0C8013AA"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287F1369"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E1874E5"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895E425"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41A40E8B"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lastRenderedPageBreak/>
              <w:t>SYSTÈME DE REFROIDISSEMENT &amp; TROPICALISATION</w:t>
            </w:r>
          </w:p>
          <w:p w14:paraId="4DCEB6B3"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Les véhicules configurés pour les régions tempérées ne sont pas adaptés aux conditions climatiques d'Afrique subsaharienne.</w:t>
            </w:r>
          </w:p>
          <w:p w14:paraId="0E43C074" w14:textId="77777777" w:rsidR="0035163C" w:rsidRPr="009C7C2D" w:rsidRDefault="0035163C" w:rsidP="00866224">
            <w:pPr>
              <w:jc w:val="both"/>
              <w:rPr>
                <w:rFonts w:ascii="Rockwell" w:hAnsi="Rockwell"/>
                <w:b w:val="0"/>
                <w:bCs w:val="0"/>
                <w:i/>
                <w:color w:val="000000" w:themeColor="text1"/>
                <w:sz w:val="24"/>
                <w:szCs w:val="24"/>
              </w:rPr>
            </w:pPr>
          </w:p>
          <w:p w14:paraId="583AEA4C"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 xml:space="preserve">L’autorité contractante doit obligatoirement exiger la mention : </w:t>
            </w:r>
          </w:p>
          <w:p w14:paraId="673B3C60" w14:textId="77777777" w:rsidR="0035163C" w:rsidRPr="009C7C2D" w:rsidRDefault="0035163C" w:rsidP="00866224">
            <w:pPr>
              <w:jc w:val="both"/>
              <w:rPr>
                <w:rFonts w:ascii="Rockwell" w:hAnsi="Rockwell"/>
                <w:color w:val="000000" w:themeColor="text1"/>
                <w:sz w:val="24"/>
                <w:szCs w:val="24"/>
              </w:rPr>
            </w:pPr>
          </w:p>
          <w:p w14:paraId="668815C0"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Véhicule Tropicalisé d'origine constructeur, équipé d'un système de refroidissement renforcé (liquide actif avec gestion thermique intelligente BMS pour les packs de batteries).</w:t>
            </w:r>
          </w:p>
          <w:p w14:paraId="0DB74FA7" w14:textId="77777777" w:rsidR="0035163C" w:rsidRPr="009C7C2D" w:rsidRDefault="0035163C" w:rsidP="00866224">
            <w:pPr>
              <w:jc w:val="both"/>
              <w:rPr>
                <w:rFonts w:ascii="Rockwell" w:hAnsi="Rockwell"/>
                <w:color w:val="000000" w:themeColor="text1"/>
                <w:sz w:val="24"/>
                <w:szCs w:val="24"/>
              </w:rPr>
            </w:pPr>
          </w:p>
          <w:p w14:paraId="4C777888"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1E57E275"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C976F4F"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23A7892"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95E2CFE"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NOMBRE DE PLACES ASSISES</w:t>
            </w:r>
          </w:p>
          <w:p w14:paraId="6CF0E609"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indique une des mentions suivantes :</w:t>
            </w:r>
          </w:p>
          <w:p w14:paraId="70B5D855" w14:textId="77777777" w:rsidR="0035163C" w:rsidRPr="009C7C2D" w:rsidRDefault="0035163C" w:rsidP="00866224">
            <w:pPr>
              <w:jc w:val="both"/>
              <w:rPr>
                <w:rFonts w:ascii="Rockwell" w:hAnsi="Rockwell"/>
                <w:b w:val="0"/>
                <w:bCs w:val="0"/>
                <w:color w:val="000000" w:themeColor="text1"/>
                <w:sz w:val="24"/>
                <w:szCs w:val="24"/>
              </w:rPr>
            </w:pPr>
          </w:p>
          <w:p w14:paraId="0B3938D5" w14:textId="77777777" w:rsidR="0035163C" w:rsidRPr="009C7C2D" w:rsidRDefault="0035163C">
            <w:pPr>
              <w:pStyle w:val="Paragraphedeliste"/>
              <w:numPr>
                <w:ilvl w:val="0"/>
                <w:numId w:val="57"/>
              </w:numPr>
              <w:spacing w:after="200" w:line="276" w:lineRule="auto"/>
              <w:jc w:val="both"/>
              <w:rPr>
                <w:rFonts w:ascii="Rockwell" w:hAnsi="Rockwell"/>
                <w:color w:val="000000" w:themeColor="text1"/>
                <w:sz w:val="24"/>
                <w:szCs w:val="24"/>
              </w:rPr>
            </w:pPr>
            <w:r w:rsidRPr="009C7C2D">
              <w:rPr>
                <w:rFonts w:ascii="Rockwell" w:hAnsi="Rockwell"/>
                <w:color w:val="000000" w:themeColor="text1"/>
                <w:sz w:val="24"/>
                <w:szCs w:val="24"/>
              </w:rPr>
              <w:t>deux (02) places minimum pour la simple cabine ;</w:t>
            </w:r>
          </w:p>
          <w:p w14:paraId="2D45F1E9" w14:textId="77777777" w:rsidR="0035163C" w:rsidRPr="009C7C2D" w:rsidRDefault="0035163C">
            <w:pPr>
              <w:pStyle w:val="Paragraphedeliste"/>
              <w:numPr>
                <w:ilvl w:val="0"/>
                <w:numId w:val="57"/>
              </w:numPr>
              <w:spacing w:after="200" w:line="276" w:lineRule="auto"/>
              <w:jc w:val="both"/>
              <w:rPr>
                <w:rFonts w:ascii="Rockwell" w:hAnsi="Rockwell"/>
                <w:color w:val="000000" w:themeColor="text1"/>
                <w:sz w:val="24"/>
                <w:szCs w:val="24"/>
              </w:rPr>
            </w:pPr>
            <w:r w:rsidRPr="009C7C2D">
              <w:rPr>
                <w:rFonts w:ascii="Rockwell" w:hAnsi="Rockwell"/>
                <w:color w:val="000000" w:themeColor="text1"/>
                <w:sz w:val="24"/>
                <w:szCs w:val="24"/>
              </w:rPr>
              <w:t>cinq (05) places minimum pour la double cabine.</w:t>
            </w:r>
          </w:p>
        </w:tc>
        <w:tc>
          <w:tcPr>
            <w:tcW w:w="2748" w:type="dxa"/>
          </w:tcPr>
          <w:p w14:paraId="6F5E49C3"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0F40C10B"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0A03A71"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58304E02"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NOMBRE DE PORTIERES</w:t>
            </w:r>
          </w:p>
          <w:p w14:paraId="502D7BD1"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indique une des mentions suivantes :</w:t>
            </w:r>
          </w:p>
          <w:p w14:paraId="7BF3D9A3" w14:textId="77777777" w:rsidR="0035163C" w:rsidRPr="009C7C2D" w:rsidRDefault="0035163C" w:rsidP="00866224">
            <w:pPr>
              <w:jc w:val="both"/>
              <w:rPr>
                <w:rFonts w:ascii="Rockwell" w:hAnsi="Rockwell"/>
                <w:color w:val="000000" w:themeColor="text1"/>
                <w:sz w:val="24"/>
                <w:szCs w:val="24"/>
              </w:rPr>
            </w:pPr>
          </w:p>
          <w:p w14:paraId="54F144D0"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 Deux (02) portières pour la simple cabine ;</w:t>
            </w:r>
          </w:p>
          <w:p w14:paraId="46E9D07B"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 Quatre (04) portières pour la double cabine.</w:t>
            </w:r>
          </w:p>
          <w:p w14:paraId="12EFCE43" w14:textId="77777777" w:rsidR="0035163C" w:rsidRPr="009C7C2D" w:rsidRDefault="0035163C" w:rsidP="00866224">
            <w:pPr>
              <w:jc w:val="both"/>
              <w:rPr>
                <w:rFonts w:ascii="Rockwell" w:hAnsi="Rockwell"/>
                <w:color w:val="000000" w:themeColor="text1"/>
                <w:sz w:val="24"/>
                <w:szCs w:val="24"/>
              </w:rPr>
            </w:pPr>
          </w:p>
        </w:tc>
        <w:tc>
          <w:tcPr>
            <w:tcW w:w="2748" w:type="dxa"/>
          </w:tcPr>
          <w:p w14:paraId="14C89012"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6D4BD110"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58C7ECF"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6DEEBC9E" w14:textId="77777777" w:rsidR="0035163C" w:rsidRPr="009C7C2D" w:rsidRDefault="0035163C" w:rsidP="007414EF">
            <w:pPr>
              <w:rPr>
                <w:rFonts w:ascii="Rockwell" w:hAnsi="Rockwell"/>
                <w:color w:val="000000" w:themeColor="text1"/>
              </w:rPr>
            </w:pPr>
            <w:r w:rsidRPr="009C7C2D">
              <w:rPr>
                <w:rFonts w:ascii="Rockwell" w:hAnsi="Rockwell"/>
                <w:color w:val="000000" w:themeColor="text1"/>
              </w:rPr>
              <w:t>EQUIPEMENTS OBLIGATOIRES</w:t>
            </w:r>
          </w:p>
          <w:p w14:paraId="7AC6E2BF" w14:textId="77777777" w:rsidR="0035163C" w:rsidRPr="009C7C2D" w:rsidRDefault="0035163C" w:rsidP="00866224">
            <w:pPr>
              <w:spacing w:before="100" w:beforeAutospacing="1" w:after="100" w:afterAutospacing="1"/>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obligatoirement indiquer :</w:t>
            </w:r>
          </w:p>
          <w:p w14:paraId="3AF5A210"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Climatisation d'origine ;</w:t>
            </w:r>
          </w:p>
          <w:p w14:paraId="7C571035"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Ceinture de sécurité pour chaque place ;</w:t>
            </w:r>
          </w:p>
          <w:p w14:paraId="3315BDA3"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eastAsiaTheme="minorHAnsi" w:hAnsi="Rockwell" w:cstheme="minorBidi"/>
                <w:color w:val="000000" w:themeColor="text1"/>
                <w:sz w:val="24"/>
                <w:szCs w:val="24"/>
                <w:lang w:eastAsia="en-US"/>
              </w:rPr>
              <w:t>Radio et lecteur multimédia ou version ultérieure  ;</w:t>
            </w:r>
          </w:p>
          <w:p w14:paraId="6418DDC5"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Airbags frontaux pour conducteur et passager avant ;</w:t>
            </w:r>
          </w:p>
          <w:p w14:paraId="2900BA51"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Système de freinage ABS minimum ;</w:t>
            </w:r>
          </w:p>
          <w:p w14:paraId="1BF8708C" w14:textId="77777777" w:rsidR="0035163C" w:rsidRPr="009C7C2D" w:rsidRDefault="0035163C">
            <w:pPr>
              <w:numPr>
                <w:ilvl w:val="0"/>
                <w:numId w:val="36"/>
              </w:numPr>
              <w:contextualSpacing/>
              <w:jc w:val="both"/>
              <w:rPr>
                <w:rFonts w:ascii="Rockwell" w:eastAsiaTheme="minorEastAsia" w:hAnsi="Rockwell" w:cstheme="minorBidi"/>
                <w:color w:val="000000" w:themeColor="text1"/>
                <w:sz w:val="24"/>
                <w:szCs w:val="24"/>
                <w:lang w:val="en-US" w:eastAsia="en-US"/>
              </w:rPr>
            </w:pPr>
            <w:r w:rsidRPr="009C7C2D">
              <w:rPr>
                <w:rFonts w:ascii="Rockwell" w:hAnsi="Rockwell"/>
                <w:color w:val="000000" w:themeColor="text1"/>
                <w:sz w:val="24"/>
                <w:szCs w:val="24"/>
              </w:rPr>
              <w:t xml:space="preserve">Système de freinage </w:t>
            </w:r>
            <w:r w:rsidRPr="009C7C2D">
              <w:rPr>
                <w:rFonts w:ascii="Rockwell" w:eastAsiaTheme="minorEastAsia" w:hAnsi="Rockwell" w:cstheme="minorBidi"/>
                <w:color w:val="000000" w:themeColor="text1"/>
                <w:sz w:val="24"/>
                <w:szCs w:val="24"/>
                <w:lang w:val="en-US" w:eastAsia="en-US"/>
              </w:rPr>
              <w:t>ESP;</w:t>
            </w:r>
          </w:p>
          <w:p w14:paraId="25026A67" w14:textId="77777777" w:rsidR="0035163C" w:rsidRPr="009C7C2D" w:rsidRDefault="0035163C">
            <w:pPr>
              <w:numPr>
                <w:ilvl w:val="0"/>
                <w:numId w:val="36"/>
              </w:numPr>
              <w:contextualSpacing/>
              <w:jc w:val="both"/>
              <w:rPr>
                <w:rFonts w:ascii="Rockwell" w:eastAsiaTheme="minorEastAsia" w:hAnsi="Rockwell" w:cstheme="minorBidi"/>
                <w:color w:val="000000" w:themeColor="text1"/>
                <w:sz w:val="24"/>
                <w:szCs w:val="24"/>
                <w:lang w:val="en-US" w:eastAsia="en-US"/>
              </w:rPr>
            </w:pPr>
            <w:r w:rsidRPr="009C7C2D">
              <w:rPr>
                <w:rFonts w:ascii="Rockwell" w:eastAsiaTheme="minorEastAsia" w:hAnsi="Rockwell" w:cstheme="minorBidi"/>
                <w:color w:val="000000" w:themeColor="text1"/>
                <w:sz w:val="24"/>
                <w:szCs w:val="24"/>
                <w:lang w:val="en-US" w:eastAsia="en-US"/>
              </w:rPr>
              <w:lastRenderedPageBreak/>
              <w:t xml:space="preserve">Protection sous </w:t>
            </w:r>
            <w:proofErr w:type="spellStart"/>
            <w:r w:rsidRPr="009C7C2D">
              <w:rPr>
                <w:rFonts w:ascii="Rockwell" w:eastAsiaTheme="minorEastAsia" w:hAnsi="Rockwell" w:cstheme="minorBidi"/>
                <w:color w:val="000000" w:themeColor="text1"/>
                <w:sz w:val="24"/>
                <w:szCs w:val="24"/>
                <w:lang w:val="en-US" w:eastAsia="en-US"/>
              </w:rPr>
              <w:t>caisse</w:t>
            </w:r>
            <w:proofErr w:type="spellEnd"/>
          </w:p>
          <w:p w14:paraId="68B8A617" w14:textId="77777777" w:rsidR="0035163C" w:rsidRPr="009C7C2D" w:rsidRDefault="0035163C">
            <w:pPr>
              <w:numPr>
                <w:ilvl w:val="0"/>
                <w:numId w:val="36"/>
              </w:numPr>
              <w:contextualSpacing/>
              <w:jc w:val="both"/>
              <w:rPr>
                <w:rFonts w:ascii="Rockwell" w:eastAsiaTheme="minorEastAsia" w:hAnsi="Rockwell" w:cstheme="minorBidi"/>
                <w:color w:val="000000" w:themeColor="text1"/>
                <w:sz w:val="24"/>
                <w:szCs w:val="24"/>
                <w:lang w:val="en-US" w:eastAsia="en-US"/>
              </w:rPr>
            </w:pPr>
            <w:proofErr w:type="spellStart"/>
            <w:r w:rsidRPr="009C7C2D">
              <w:rPr>
                <w:rFonts w:ascii="Rockwell" w:eastAsiaTheme="minorEastAsia" w:hAnsi="Rockwell" w:cstheme="minorBidi"/>
                <w:color w:val="000000" w:themeColor="text1"/>
                <w:sz w:val="24"/>
                <w:szCs w:val="24"/>
                <w:lang w:val="en-US" w:eastAsia="en-US"/>
              </w:rPr>
              <w:t>Caméra</w:t>
            </w:r>
            <w:proofErr w:type="spellEnd"/>
            <w:r w:rsidRPr="009C7C2D">
              <w:rPr>
                <w:rFonts w:ascii="Rockwell" w:eastAsiaTheme="minorEastAsia" w:hAnsi="Rockwell" w:cstheme="minorBidi"/>
                <w:color w:val="000000" w:themeColor="text1"/>
                <w:sz w:val="24"/>
                <w:szCs w:val="24"/>
                <w:lang w:val="en-US" w:eastAsia="en-US"/>
              </w:rPr>
              <w:t xml:space="preserve"> de </w:t>
            </w:r>
            <w:proofErr w:type="spellStart"/>
            <w:r w:rsidRPr="009C7C2D">
              <w:rPr>
                <w:rFonts w:ascii="Rockwell" w:eastAsiaTheme="minorEastAsia" w:hAnsi="Rockwell" w:cstheme="minorBidi"/>
                <w:color w:val="000000" w:themeColor="text1"/>
                <w:sz w:val="24"/>
                <w:szCs w:val="24"/>
                <w:lang w:val="en-US" w:eastAsia="en-US"/>
              </w:rPr>
              <w:t>recul</w:t>
            </w:r>
            <w:proofErr w:type="spellEnd"/>
          </w:p>
          <w:p w14:paraId="0EC8B4CC" w14:textId="77777777" w:rsidR="0035163C" w:rsidRPr="009C7C2D" w:rsidRDefault="0035163C">
            <w:pPr>
              <w:numPr>
                <w:ilvl w:val="0"/>
                <w:numId w:val="36"/>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lève-vitres électriques ;</w:t>
            </w:r>
          </w:p>
          <w:p w14:paraId="44CCB3ED" w14:textId="77777777" w:rsidR="0035163C" w:rsidRPr="009C7C2D" w:rsidRDefault="0035163C">
            <w:pPr>
              <w:numPr>
                <w:ilvl w:val="0"/>
                <w:numId w:val="36"/>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verrouillage centralisée des ouvertures</w:t>
            </w:r>
            <w:r w:rsidRPr="009C7C2D">
              <w:rPr>
                <w:rFonts w:ascii="Rockwell" w:eastAsiaTheme="minorHAnsi" w:hAnsi="Rockwell" w:cstheme="minorBidi"/>
                <w:i/>
                <w:color w:val="000000" w:themeColor="text1"/>
                <w:sz w:val="24"/>
                <w:szCs w:val="24"/>
                <w:lang w:eastAsia="en-US"/>
              </w:rPr>
              <w:t> ;</w:t>
            </w:r>
          </w:p>
          <w:p w14:paraId="7C1F5F50" w14:textId="77777777" w:rsidR="0035163C" w:rsidRPr="009C7C2D" w:rsidRDefault="0035163C">
            <w:pPr>
              <w:numPr>
                <w:ilvl w:val="0"/>
                <w:numId w:val="36"/>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rétroviseurs extérieurs électriques ;</w:t>
            </w:r>
          </w:p>
          <w:p w14:paraId="5A98868F"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une roue de secours d’origine aux dimensions et profil des pneus d’origine ;</w:t>
            </w:r>
          </w:p>
          <w:p w14:paraId="286EF797"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lots de bord (Trousseau à clé, clé de roues, cric, manivelle d’origine, kit de réparation de pneu) ;</w:t>
            </w:r>
          </w:p>
          <w:p w14:paraId="441D14F3"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deux (02) triangles de sol ;</w:t>
            </w:r>
          </w:p>
          <w:p w14:paraId="2AB997DA"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 extincteur d’au moins 1 kg (adapté aux risques électriques/poudre ABC) ;</w:t>
            </w:r>
          </w:p>
          <w:p w14:paraId="2D035D6A"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eastAsiaTheme="minorHAnsi" w:hAnsi="Rockwell" w:cstheme="minorBidi"/>
                <w:iCs/>
                <w:color w:val="000000" w:themeColor="text1"/>
                <w:sz w:val="24"/>
                <w:szCs w:val="24"/>
                <w:lang w:eastAsia="en-US"/>
              </w:rPr>
              <w:t>une boîte à pharmacie de premier secours (gants à usage unique, compresses stérilisées, sparadrap, antiseptique, paire de ciseaux, couverture de survie minimum</w:t>
            </w:r>
            <w:r w:rsidRPr="009C7C2D">
              <w:rPr>
                <w:rFonts w:ascii="Rockwell" w:eastAsiaTheme="minorHAnsi" w:hAnsi="Rockwell" w:cstheme="minorBidi"/>
                <w:color w:val="000000" w:themeColor="text1"/>
                <w:sz w:val="24"/>
                <w:szCs w:val="24"/>
                <w:lang w:eastAsia="en-US"/>
              </w:rPr>
              <w:t> ;</w:t>
            </w:r>
          </w:p>
          <w:p w14:paraId="75236F77"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 gilet fluorescent ;</w:t>
            </w:r>
          </w:p>
          <w:p w14:paraId="6B781EC4"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Plaque(s) </w:t>
            </w:r>
            <w:proofErr w:type="spellStart"/>
            <w:r w:rsidRPr="009C7C2D">
              <w:rPr>
                <w:rFonts w:ascii="Rockwell" w:hAnsi="Rockwell"/>
                <w:color w:val="000000" w:themeColor="text1"/>
                <w:sz w:val="24"/>
                <w:szCs w:val="24"/>
              </w:rPr>
              <w:t>rétro-réfléchissante</w:t>
            </w:r>
            <w:proofErr w:type="spellEnd"/>
            <w:r w:rsidRPr="009C7C2D">
              <w:rPr>
                <w:rFonts w:ascii="Rockwell" w:hAnsi="Rockwell"/>
                <w:color w:val="000000" w:themeColor="text1"/>
                <w:sz w:val="24"/>
                <w:szCs w:val="24"/>
              </w:rPr>
              <w:t>(s) à l’arrière ;</w:t>
            </w:r>
          </w:p>
          <w:p w14:paraId="7A412CAD"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Bandes adhésives </w:t>
            </w:r>
            <w:proofErr w:type="spellStart"/>
            <w:r w:rsidRPr="009C7C2D">
              <w:rPr>
                <w:rFonts w:ascii="Rockwell" w:hAnsi="Rockwell"/>
                <w:color w:val="000000" w:themeColor="text1"/>
                <w:sz w:val="24"/>
                <w:szCs w:val="24"/>
              </w:rPr>
              <w:t>rétro-réfléchissantes</w:t>
            </w:r>
            <w:proofErr w:type="spellEnd"/>
            <w:r w:rsidRPr="009C7C2D">
              <w:rPr>
                <w:rFonts w:ascii="Rockwell" w:hAnsi="Rockwell"/>
                <w:color w:val="000000" w:themeColor="text1"/>
                <w:sz w:val="24"/>
                <w:szCs w:val="24"/>
              </w:rPr>
              <w:t xml:space="preserve"> apposées latéralement à l’avant et à l’arrière ;</w:t>
            </w:r>
          </w:p>
          <w:p w14:paraId="315BE335"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Câble de recharge d'origine Mode 3 (Type 2) pour bornes publiques ;</w:t>
            </w:r>
          </w:p>
          <w:p w14:paraId="2D28338F"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Câble de recharge d'urgence Mode 2 pour prise domestique renforcée.</w:t>
            </w:r>
          </w:p>
        </w:tc>
        <w:tc>
          <w:tcPr>
            <w:tcW w:w="2748" w:type="dxa"/>
          </w:tcPr>
          <w:p w14:paraId="7A4EBD7A"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39C7EAE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6152CA02"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39E99694" w14:textId="77777777" w:rsidR="0035163C" w:rsidRPr="009C7C2D" w:rsidRDefault="0035163C"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EQUIPEMENTS A OPTION</w:t>
            </w:r>
          </w:p>
          <w:p w14:paraId="51427B44"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mentionne les éléments suivants selon ses besoins :</w:t>
            </w:r>
          </w:p>
          <w:p w14:paraId="7E7FAED3" w14:textId="77777777" w:rsidR="0035163C" w:rsidRPr="009C7C2D" w:rsidRDefault="0035163C" w:rsidP="00866224">
            <w:pPr>
              <w:jc w:val="both"/>
              <w:rPr>
                <w:rFonts w:ascii="Rockwell" w:hAnsi="Rockwell"/>
                <w:color w:val="000000" w:themeColor="text1"/>
                <w:sz w:val="24"/>
                <w:szCs w:val="24"/>
              </w:rPr>
            </w:pPr>
          </w:p>
          <w:p w14:paraId="0362CDAA"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Jantes en alliage d’aluminium ou en acier ;</w:t>
            </w:r>
          </w:p>
          <w:p w14:paraId="0078B3BA"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Marches pieds latéraux </w:t>
            </w:r>
            <w:r w:rsidRPr="009C7C2D">
              <w:rPr>
                <w:rFonts w:ascii="Rockwell" w:eastAsiaTheme="minorHAnsi" w:hAnsi="Rockwell" w:cstheme="minorBidi"/>
                <w:color w:val="000000" w:themeColor="text1"/>
                <w:sz w:val="24"/>
                <w:szCs w:val="24"/>
                <w:lang w:eastAsia="en-US"/>
              </w:rPr>
              <w:t>(uniquement pour les doubles cabines) </w:t>
            </w:r>
            <w:r w:rsidRPr="009C7C2D">
              <w:rPr>
                <w:rFonts w:ascii="Rockwell" w:hAnsi="Rockwell"/>
                <w:color w:val="000000" w:themeColor="text1"/>
                <w:sz w:val="24"/>
                <w:szCs w:val="24"/>
              </w:rPr>
              <w:t>;</w:t>
            </w:r>
          </w:p>
          <w:p w14:paraId="31938631" w14:textId="77777777" w:rsidR="0035163C" w:rsidRPr="009C7C2D" w:rsidRDefault="0035163C">
            <w:pPr>
              <w:numPr>
                <w:ilvl w:val="0"/>
                <w:numId w:val="44"/>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Arceaux et bâche ou couvre-benne rigide ou tonneau cover ;</w:t>
            </w:r>
          </w:p>
          <w:p w14:paraId="038FD24F" w14:textId="77777777" w:rsidR="0035163C" w:rsidRPr="009C7C2D" w:rsidRDefault="0035163C">
            <w:pPr>
              <w:numPr>
                <w:ilvl w:val="0"/>
                <w:numId w:val="44"/>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Charge bidirectionnelle (servant à alimenter des appareils externes : V2L ou V2G ou V2H) , </w:t>
            </w:r>
          </w:p>
          <w:p w14:paraId="3F83CAC6"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lastRenderedPageBreak/>
              <w:t>installation d'une borne de recharge murale (Wallbox AC) de 7 kW sur le site de livraison ;</w:t>
            </w:r>
          </w:p>
          <w:p w14:paraId="3E06D440"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Autres équipements, adaptations ou modifications éventuelles pour les véhicules spéciaux.</w:t>
            </w:r>
          </w:p>
          <w:p w14:paraId="270973F8" w14:textId="77777777" w:rsidR="0035163C" w:rsidRPr="009C7C2D" w:rsidRDefault="0035163C" w:rsidP="0059709B">
            <w:pPr>
              <w:rPr>
                <w:rFonts w:ascii="Rockwell" w:hAnsi="Rockwell"/>
                <w:color w:val="000000" w:themeColor="text1"/>
              </w:rPr>
            </w:pPr>
            <w:r w:rsidRPr="009C7C2D">
              <w:rPr>
                <w:rFonts w:ascii="Rockwell" w:hAnsi="Rockwell"/>
                <w:color w:val="000000" w:themeColor="text1"/>
              </w:rPr>
              <w:t>Les équipements mentionnés selon les besoins de l’autorité contractante en option deviennent de fait obligatoire.</w:t>
            </w:r>
          </w:p>
        </w:tc>
        <w:tc>
          <w:tcPr>
            <w:tcW w:w="2748" w:type="dxa"/>
          </w:tcPr>
          <w:p w14:paraId="30B2A6F8"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50BC4292"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56707C9B"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401C88F1" w14:textId="77777777" w:rsidR="0035163C" w:rsidRPr="009C7C2D" w:rsidRDefault="0035163C" w:rsidP="0059709B">
            <w:pPr>
              <w:rPr>
                <w:rFonts w:ascii="Rockwell" w:hAnsi="Rockwell"/>
                <w:color w:val="000000" w:themeColor="text1"/>
              </w:rPr>
            </w:pPr>
            <w:r w:rsidRPr="009C7C2D">
              <w:rPr>
                <w:rFonts w:ascii="Rockwell" w:hAnsi="Rockwell"/>
                <w:color w:val="000000" w:themeColor="text1"/>
              </w:rPr>
              <w:t>LES PRESTATIONS DU GENRE</w:t>
            </w:r>
          </w:p>
          <w:p w14:paraId="21BE53B4"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obligatoirement indiquer :</w:t>
            </w:r>
          </w:p>
          <w:p w14:paraId="1D9DE52D" w14:textId="77777777" w:rsidR="0035163C" w:rsidRPr="009C7C2D" w:rsidRDefault="0035163C" w:rsidP="00866224">
            <w:pPr>
              <w:jc w:val="both"/>
              <w:rPr>
                <w:rFonts w:ascii="Rockwell" w:hAnsi="Rockwell"/>
                <w:b w:val="0"/>
                <w:bCs w:val="0"/>
                <w:i/>
                <w:iCs/>
                <w:color w:val="000000" w:themeColor="text1"/>
                <w:sz w:val="24"/>
                <w:szCs w:val="24"/>
              </w:rPr>
            </w:pPr>
          </w:p>
          <w:p w14:paraId="4D6DBF72" w14:textId="77777777" w:rsidR="0035163C" w:rsidRPr="009C7C2D" w:rsidRDefault="0035163C">
            <w:pPr>
              <w:numPr>
                <w:ilvl w:val="0"/>
                <w:numId w:val="38"/>
              </w:numPr>
              <w:ind w:left="318" w:hanging="218"/>
              <w:contextualSpacing/>
              <w:jc w:val="both"/>
              <w:rPr>
                <w:rFonts w:ascii="Rockwell" w:hAnsi="Rockwell"/>
                <w:color w:val="000000" w:themeColor="text1"/>
                <w:sz w:val="24"/>
                <w:szCs w:val="24"/>
              </w:rPr>
            </w:pPr>
            <w:r w:rsidRPr="009C7C2D">
              <w:rPr>
                <w:rFonts w:ascii="Rockwell" w:hAnsi="Rockwell"/>
                <w:color w:val="000000" w:themeColor="text1"/>
                <w:sz w:val="24"/>
                <w:szCs w:val="24"/>
              </w:rPr>
              <w:t>Livraison sur site avec carte grise, plaques d’immatriculation fixées sur le véhicule et certificat de visite technique d’une structure de contrôle agréée par l’</w:t>
            </w:r>
            <w:proofErr w:type="spellStart"/>
            <w:r w:rsidRPr="009C7C2D">
              <w:rPr>
                <w:rFonts w:ascii="Rockwell" w:hAnsi="Rockwell"/>
                <w:color w:val="000000" w:themeColor="text1"/>
                <w:sz w:val="24"/>
                <w:szCs w:val="24"/>
              </w:rPr>
              <w:t>Etat</w:t>
            </w:r>
            <w:proofErr w:type="spellEnd"/>
            <w:r w:rsidRPr="009C7C2D">
              <w:rPr>
                <w:rFonts w:ascii="Rockwell" w:hAnsi="Rockwell"/>
                <w:color w:val="000000" w:themeColor="text1"/>
                <w:sz w:val="24"/>
                <w:szCs w:val="24"/>
              </w:rPr>
              <w:t xml:space="preserve"> ;</w:t>
            </w:r>
          </w:p>
          <w:p w14:paraId="065658ED" w14:textId="77777777" w:rsidR="0035163C" w:rsidRPr="009C7C2D" w:rsidRDefault="0035163C" w:rsidP="00866224">
            <w:pPr>
              <w:ind w:left="720"/>
              <w:contextualSpacing/>
              <w:jc w:val="both"/>
              <w:rPr>
                <w:rFonts w:ascii="Rockwell" w:hAnsi="Rockwell"/>
                <w:color w:val="000000" w:themeColor="text1"/>
                <w:sz w:val="24"/>
                <w:szCs w:val="24"/>
              </w:rPr>
            </w:pPr>
          </w:p>
          <w:p w14:paraId="399E2DC7" w14:textId="77777777" w:rsidR="0035163C" w:rsidRPr="009C7C2D" w:rsidRDefault="0035163C">
            <w:pPr>
              <w:numPr>
                <w:ilvl w:val="0"/>
                <w:numId w:val="38"/>
              </w:numPr>
              <w:ind w:left="318" w:hanging="218"/>
              <w:contextualSpacing/>
              <w:jc w:val="both"/>
              <w:rPr>
                <w:rFonts w:ascii="Rockwell" w:hAnsi="Rockwell"/>
                <w:color w:val="000000" w:themeColor="text1"/>
                <w:sz w:val="24"/>
                <w:szCs w:val="24"/>
              </w:rPr>
            </w:pPr>
            <w:r w:rsidRPr="009C7C2D">
              <w:rPr>
                <w:rFonts w:ascii="Rockwell" w:hAnsi="Rockwell"/>
                <w:color w:val="000000" w:themeColor="text1"/>
                <w:sz w:val="24"/>
                <w:szCs w:val="24"/>
              </w:rPr>
              <w:t>formation minimale d’un (1) chauffeur, de l’utilisateur et d’un technicien s’il y a lieu à l'</w:t>
            </w:r>
            <w:proofErr w:type="spellStart"/>
            <w:r w:rsidRPr="009C7C2D">
              <w:rPr>
                <w:rFonts w:ascii="Rockwell" w:hAnsi="Rockwell"/>
                <w:color w:val="000000" w:themeColor="text1"/>
                <w:sz w:val="24"/>
                <w:szCs w:val="24"/>
              </w:rPr>
              <w:t>éco-conduite</w:t>
            </w:r>
            <w:proofErr w:type="spellEnd"/>
            <w:r w:rsidRPr="009C7C2D">
              <w:rPr>
                <w:rFonts w:ascii="Rockwell" w:hAnsi="Rockwell"/>
                <w:color w:val="000000" w:themeColor="text1"/>
                <w:sz w:val="24"/>
                <w:szCs w:val="24"/>
              </w:rPr>
              <w:t xml:space="preserve"> électrique et aux procédures de recharge sécurisées au contrôle journalier et consignes de sécurité haute tension.</w:t>
            </w:r>
          </w:p>
        </w:tc>
        <w:tc>
          <w:tcPr>
            <w:tcW w:w="2748" w:type="dxa"/>
          </w:tcPr>
          <w:p w14:paraId="044EEF2F"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633A80EA"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bl>
    <w:p w14:paraId="346919DB" w14:textId="77777777" w:rsidR="0035163C" w:rsidRPr="009C7C2D" w:rsidRDefault="0035163C" w:rsidP="0035163C">
      <w:pPr>
        <w:spacing w:after="200" w:line="276" w:lineRule="auto"/>
        <w:rPr>
          <w:rFonts w:ascii="Rockwell" w:eastAsia="Calibri" w:hAnsi="Rockwell"/>
          <w:b/>
          <w:color w:val="000000" w:themeColor="text1"/>
          <w:highlight w:val="lightGray"/>
          <w:lang w:eastAsia="en-US"/>
        </w:rPr>
        <w:sectPr w:rsidR="0035163C" w:rsidRPr="009C7C2D" w:rsidSect="009E6682">
          <w:footerReference w:type="default" r:id="rId8"/>
          <w:pgSz w:w="11906" w:h="16838"/>
          <w:pgMar w:top="709" w:right="1558" w:bottom="1417" w:left="1417" w:header="708" w:footer="708" w:gutter="0"/>
          <w:cols w:space="708"/>
          <w:docGrid w:linePitch="360"/>
        </w:sectPr>
      </w:pPr>
    </w:p>
    <w:p w14:paraId="245A19E5" w14:textId="6CC51CF4" w:rsidR="0035163C" w:rsidRPr="009C7C2D" w:rsidRDefault="007E22C3" w:rsidP="00AF0F69">
      <w:pPr>
        <w:pStyle w:val="Titre4"/>
        <w:rPr>
          <w:rFonts w:ascii="Rockwell" w:hAnsi="Rockwell"/>
          <w:b/>
          <w:bCs/>
          <w:i w:val="0"/>
          <w:iCs w:val="0"/>
          <w:color w:val="000000" w:themeColor="text1"/>
        </w:rPr>
      </w:pPr>
      <w:bookmarkStart w:id="32" w:name="_Toc238157537"/>
      <w:r w:rsidRPr="009C7C2D">
        <w:rPr>
          <w:rFonts w:ascii="Rockwell" w:hAnsi="Rockwell"/>
          <w:b/>
          <w:bCs/>
          <w:i w:val="0"/>
          <w:iCs w:val="0"/>
          <w:color w:val="000000" w:themeColor="text1"/>
        </w:rPr>
        <w:lastRenderedPageBreak/>
        <w:t>II.</w:t>
      </w:r>
      <w:r w:rsidR="00132C9E" w:rsidRPr="009C7C2D">
        <w:rPr>
          <w:rFonts w:ascii="Rockwell" w:hAnsi="Rockwell"/>
          <w:b/>
          <w:bCs/>
          <w:i w:val="0"/>
          <w:iCs w:val="0"/>
          <w:color w:val="000000" w:themeColor="text1"/>
        </w:rPr>
        <w:t>2.1</w:t>
      </w:r>
      <w:r w:rsidR="002E7894" w:rsidRPr="009C7C2D">
        <w:rPr>
          <w:rFonts w:ascii="Rockwell" w:hAnsi="Rockwell"/>
          <w:b/>
          <w:bCs/>
          <w:i w:val="0"/>
          <w:iCs w:val="0"/>
          <w:color w:val="000000" w:themeColor="text1"/>
        </w:rPr>
        <w:t>.3</w:t>
      </w:r>
      <w:r w:rsidR="00132C9E" w:rsidRPr="009C7C2D">
        <w:rPr>
          <w:rFonts w:ascii="Rockwell" w:hAnsi="Rockwell"/>
          <w:b/>
          <w:bCs/>
          <w:i w:val="0"/>
          <w:iCs w:val="0"/>
          <w:color w:val="000000" w:themeColor="text1"/>
        </w:rPr>
        <w:t xml:space="preserve"> </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camionnettes fourgon</w:t>
      </w:r>
      <w:bookmarkEnd w:id="32"/>
    </w:p>
    <w:p w14:paraId="7B8EE67C" w14:textId="77777777" w:rsidR="00356A0C" w:rsidRPr="009C7C2D" w:rsidRDefault="00356A0C" w:rsidP="00356A0C">
      <w:pPr>
        <w:rPr>
          <w:rFonts w:ascii="Rockwell" w:hAnsi="Rockwell"/>
          <w:color w:val="000000" w:themeColor="text1"/>
        </w:rPr>
      </w:pPr>
    </w:p>
    <w:tbl>
      <w:tblPr>
        <w:tblStyle w:val="TableauGrille1Clair"/>
        <w:tblW w:w="10490" w:type="dxa"/>
        <w:tblInd w:w="-572" w:type="dxa"/>
        <w:tblLook w:val="04A0" w:firstRow="1" w:lastRow="0" w:firstColumn="1" w:lastColumn="0" w:noHBand="0" w:noVBand="1"/>
      </w:tblPr>
      <w:tblGrid>
        <w:gridCol w:w="4910"/>
        <w:gridCol w:w="2748"/>
        <w:gridCol w:w="2832"/>
      </w:tblGrid>
      <w:tr w:rsidR="0035163C" w:rsidRPr="009C7C2D" w14:paraId="4D24FEFB" w14:textId="77777777" w:rsidTr="00866224">
        <w:trPr>
          <w:cnfStyle w:val="100000000000" w:firstRow="1" w:lastRow="0" w:firstColumn="0" w:lastColumn="0" w:oddVBand="0" w:evenVBand="0" w:oddHBand="0" w:evenHBand="0" w:firstRowFirstColumn="0" w:firstRowLastColumn="0" w:lastRowFirstColumn="0" w:lastRowLastColumn="0"/>
          <w:trHeight w:val="1157"/>
        </w:trPr>
        <w:tc>
          <w:tcPr>
            <w:cnfStyle w:val="001000000000" w:firstRow="0" w:lastRow="0" w:firstColumn="1" w:lastColumn="0" w:oddVBand="0" w:evenVBand="0" w:oddHBand="0" w:evenHBand="0" w:firstRowFirstColumn="0" w:firstRowLastColumn="0" w:lastRowFirstColumn="0" w:lastRowLastColumn="0"/>
            <w:tcW w:w="4910" w:type="dxa"/>
            <w:hideMark/>
          </w:tcPr>
          <w:p w14:paraId="2FA03B50" w14:textId="77777777" w:rsidR="0035163C" w:rsidRPr="009C7C2D" w:rsidRDefault="0035163C" w:rsidP="00866224">
            <w:pPr>
              <w:spacing w:before="100" w:beforeAutospacing="1" w:after="100" w:afterAutospacing="1"/>
              <w:jc w:val="center"/>
              <w:rPr>
                <w:rFonts w:ascii="Rockwell" w:hAnsi="Rockwell"/>
                <w:color w:val="000000" w:themeColor="text1"/>
                <w:sz w:val="24"/>
                <w:szCs w:val="24"/>
              </w:rPr>
            </w:pPr>
            <w:r w:rsidRPr="009C7C2D">
              <w:rPr>
                <w:rFonts w:ascii="Rockwell" w:hAnsi="Rockwell"/>
                <w:color w:val="000000" w:themeColor="text1"/>
                <w:sz w:val="24"/>
                <w:szCs w:val="24"/>
              </w:rPr>
              <w:t>INFORMATIONS GENERALES SUR LES PRESCRIPTIONS TECHNIQUES</w:t>
            </w:r>
          </w:p>
        </w:tc>
        <w:tc>
          <w:tcPr>
            <w:tcW w:w="2748" w:type="dxa"/>
            <w:hideMark/>
          </w:tcPr>
          <w:p w14:paraId="31102CBA"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SOUHAITEES PAR L'AUTORITÉ CONTRACTANTE</w:t>
            </w:r>
          </w:p>
        </w:tc>
        <w:tc>
          <w:tcPr>
            <w:tcW w:w="2832" w:type="dxa"/>
            <w:hideMark/>
          </w:tcPr>
          <w:p w14:paraId="5490AC0B"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PROPOSEES PAR LE SOUMISSIONNAIRE</w:t>
            </w:r>
          </w:p>
        </w:tc>
      </w:tr>
      <w:tr w:rsidR="0035163C" w:rsidRPr="009C7C2D" w14:paraId="50A306A1"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F56CCFC"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MARQUE ET MODELE</w:t>
            </w:r>
          </w:p>
          <w:p w14:paraId="6002A54E"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ne doit préciser aucune marque. Le soumissionnaire doit indiquer </w:t>
            </w:r>
            <w:r w:rsidRPr="009C7C2D">
              <w:rPr>
                <w:rFonts w:ascii="Rockwell" w:hAnsi="Rockwell"/>
                <w:i/>
                <w:iCs/>
                <w:color w:val="000000" w:themeColor="text1"/>
                <w:sz w:val="24"/>
                <w:szCs w:val="24"/>
              </w:rPr>
              <w:t>la marque et le modèle</w:t>
            </w:r>
            <w:r w:rsidRPr="009C7C2D">
              <w:rPr>
                <w:rFonts w:ascii="Rockwell" w:hAnsi="Rockwell"/>
                <w:b w:val="0"/>
                <w:bCs w:val="0"/>
                <w:i/>
                <w:iCs/>
                <w:color w:val="000000" w:themeColor="text1"/>
                <w:sz w:val="24"/>
                <w:szCs w:val="24"/>
              </w:rPr>
              <w:t xml:space="preserve"> de son produit.</w:t>
            </w:r>
          </w:p>
          <w:p w14:paraId="608C7F4B" w14:textId="77777777" w:rsidR="0035163C" w:rsidRPr="009C7C2D" w:rsidRDefault="0035163C" w:rsidP="00866224">
            <w:pPr>
              <w:jc w:val="both"/>
              <w:rPr>
                <w:rFonts w:ascii="Rockwell" w:hAnsi="Rockwell"/>
                <w:b w:val="0"/>
                <w:bCs w:val="0"/>
                <w:i/>
                <w:iCs/>
                <w:color w:val="000000" w:themeColor="text1"/>
                <w:sz w:val="24"/>
                <w:szCs w:val="24"/>
              </w:rPr>
            </w:pPr>
          </w:p>
        </w:tc>
        <w:tc>
          <w:tcPr>
            <w:tcW w:w="2748" w:type="dxa"/>
            <w:hideMark/>
          </w:tcPr>
          <w:p w14:paraId="08FC57E9"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3C53C3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1C11FCC"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9423EBC"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CARROSSERIE</w:t>
            </w:r>
          </w:p>
          <w:p w14:paraId="1D6D6985" w14:textId="77777777" w:rsidR="0035163C" w:rsidRPr="009C7C2D" w:rsidRDefault="0035163C" w:rsidP="00866224">
            <w:p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b w:val="0"/>
                <w:bCs w:val="0"/>
                <w:i/>
                <w:color w:val="000000" w:themeColor="text1"/>
                <w:sz w:val="24"/>
                <w:szCs w:val="24"/>
                <w:lang w:eastAsia="en-US"/>
              </w:rPr>
              <w:t>L’autorité contractante indique obligatoirement la mention :</w:t>
            </w:r>
            <w:r w:rsidRPr="009C7C2D">
              <w:rPr>
                <w:rFonts w:ascii="Rockwell" w:eastAsiaTheme="minorHAnsi" w:hAnsi="Rockwell" w:cstheme="minorBidi"/>
                <w:color w:val="000000" w:themeColor="text1"/>
                <w:sz w:val="24"/>
                <w:szCs w:val="24"/>
                <w:lang w:eastAsia="en-US"/>
              </w:rPr>
              <w:t xml:space="preserve"> Camionnette fourgon.</w:t>
            </w:r>
          </w:p>
          <w:p w14:paraId="0975E824" w14:textId="77777777" w:rsidR="0035163C" w:rsidRPr="009C7C2D" w:rsidRDefault="0035163C" w:rsidP="00866224">
            <w:pPr>
              <w:jc w:val="both"/>
              <w:rPr>
                <w:rFonts w:ascii="Rockwell" w:hAnsi="Rockwell"/>
                <w:color w:val="000000" w:themeColor="text1"/>
                <w:sz w:val="24"/>
                <w:szCs w:val="24"/>
                <w:u w:val="single"/>
              </w:rPr>
            </w:pPr>
          </w:p>
        </w:tc>
        <w:tc>
          <w:tcPr>
            <w:tcW w:w="2748" w:type="dxa"/>
            <w:hideMark/>
          </w:tcPr>
          <w:p w14:paraId="0B5751DF"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FEC929B"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72089E0"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8EDA6A3"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SOURCE D'ENERGIE</w:t>
            </w:r>
          </w:p>
          <w:p w14:paraId="201E604E"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a l'obligation de donner cette précision technique : </w:t>
            </w:r>
          </w:p>
          <w:p w14:paraId="486166CE" w14:textId="77777777" w:rsidR="0035163C" w:rsidRPr="009C7C2D" w:rsidRDefault="0035163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Électricité (100% Électrique à batterie / BEV) ;</w:t>
            </w:r>
          </w:p>
          <w:p w14:paraId="5BB1B7D6" w14:textId="77777777" w:rsidR="0035163C" w:rsidRPr="009C7C2D" w:rsidRDefault="0035163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Hybride rechargeable (PHEV).</w:t>
            </w:r>
          </w:p>
          <w:p w14:paraId="4BE68620" w14:textId="77777777" w:rsidR="0035163C" w:rsidRPr="009C7C2D" w:rsidRDefault="0035163C" w:rsidP="00866224">
            <w:pPr>
              <w:ind w:left="720"/>
              <w:contextualSpacing/>
              <w:jc w:val="both"/>
              <w:rPr>
                <w:rFonts w:ascii="Rockwell" w:hAnsi="Rockwell"/>
                <w:color w:val="000000" w:themeColor="text1"/>
                <w:sz w:val="24"/>
                <w:szCs w:val="24"/>
              </w:rPr>
            </w:pPr>
          </w:p>
        </w:tc>
        <w:tc>
          <w:tcPr>
            <w:tcW w:w="2748" w:type="dxa"/>
            <w:hideMark/>
          </w:tcPr>
          <w:p w14:paraId="65B45D5A"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36E3CD5"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AF87259"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46562FB1"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BATTERIE DE TRACTION (SELON LA MOTORISATION)</w:t>
            </w:r>
          </w:p>
          <w:p w14:paraId="7370608E"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Exigences technologiques et de performance de la batterie de puissance :</w:t>
            </w:r>
          </w:p>
          <w:p w14:paraId="39351DD3" w14:textId="77777777" w:rsidR="0035163C" w:rsidRPr="009C7C2D" w:rsidRDefault="0035163C" w:rsidP="00866224">
            <w:pPr>
              <w:jc w:val="both"/>
              <w:rPr>
                <w:rFonts w:ascii="Rockwell" w:hAnsi="Rockwell"/>
                <w:color w:val="000000" w:themeColor="text1"/>
                <w:sz w:val="24"/>
                <w:szCs w:val="24"/>
              </w:rPr>
            </w:pPr>
          </w:p>
          <w:p w14:paraId="45C5F341" w14:textId="77777777" w:rsidR="0035163C" w:rsidRPr="009C7C2D" w:rsidRDefault="0035163C"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1. Pour l'option 100% Électrique (BEV) :</w:t>
            </w:r>
          </w:p>
          <w:p w14:paraId="5611E904" w14:textId="77777777" w:rsidR="0035163C" w:rsidRPr="009C7C2D" w:rsidRDefault="0035163C">
            <w:pPr>
              <w:numPr>
                <w:ilvl w:val="0"/>
                <w:numId w:val="39"/>
              </w:numPr>
              <w:spacing w:after="120"/>
              <w:ind w:left="714" w:hanging="357"/>
              <w:contextualSpacing/>
              <w:jc w:val="both"/>
              <w:rPr>
                <w:rFonts w:ascii="Rockwell" w:hAnsi="Rockwell"/>
                <w:color w:val="000000" w:themeColor="text1"/>
                <w:sz w:val="24"/>
                <w:szCs w:val="24"/>
              </w:rPr>
            </w:pPr>
            <w:r w:rsidRPr="009C7C2D">
              <w:rPr>
                <w:rFonts w:ascii="Rockwell" w:hAnsi="Rockwell"/>
                <w:color w:val="000000" w:themeColor="text1"/>
                <w:sz w:val="24"/>
                <w:szCs w:val="24"/>
              </w:rPr>
              <w:t>Technologie : (LFP) Lithium Fer Phosphate ou NMC (Nickel Manganèse Cobalt) ou version ultérieure d'une capacité minimale de 45 kWh.</w:t>
            </w:r>
          </w:p>
          <w:p w14:paraId="08252795" w14:textId="77777777" w:rsidR="0035163C" w:rsidRPr="009C7C2D" w:rsidRDefault="0035163C">
            <w:pPr>
              <w:numPr>
                <w:ilvl w:val="0"/>
                <w:numId w:val="39"/>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Autonomie minimale : 300 km minimum (WLTP).</w:t>
            </w:r>
          </w:p>
          <w:p w14:paraId="146C2C8A" w14:textId="77777777" w:rsidR="0035163C" w:rsidRPr="009C7C2D" w:rsidRDefault="0035163C" w:rsidP="00866224">
            <w:pPr>
              <w:jc w:val="both"/>
              <w:rPr>
                <w:rFonts w:ascii="Rockwell" w:hAnsi="Rockwell"/>
                <w:color w:val="000000" w:themeColor="text1"/>
                <w:sz w:val="24"/>
                <w:szCs w:val="24"/>
              </w:rPr>
            </w:pPr>
          </w:p>
          <w:p w14:paraId="14F56075" w14:textId="77777777" w:rsidR="0035163C" w:rsidRPr="009C7C2D" w:rsidRDefault="0035163C"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2. Pour l'option Hybride Rechargeable (PHEV) :</w:t>
            </w:r>
          </w:p>
          <w:p w14:paraId="2482366E" w14:textId="77777777" w:rsidR="0035163C" w:rsidRPr="009C7C2D" w:rsidRDefault="0035163C">
            <w:pPr>
              <w:numPr>
                <w:ilvl w:val="0"/>
                <w:numId w:val="40"/>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Technologie de batterie adaptée offrant une autonomie minimale de 80 km en mode 100% électrique pur.</w:t>
            </w:r>
          </w:p>
          <w:p w14:paraId="326EF034" w14:textId="77777777" w:rsidR="0035163C" w:rsidRPr="009C7C2D" w:rsidRDefault="0035163C" w:rsidP="00866224">
            <w:pPr>
              <w:spacing w:after="120"/>
              <w:jc w:val="both"/>
              <w:rPr>
                <w:rFonts w:ascii="Rockwell" w:hAnsi="Rockwell"/>
                <w:color w:val="000000" w:themeColor="text1"/>
                <w:sz w:val="24"/>
                <w:szCs w:val="24"/>
              </w:rPr>
            </w:pPr>
          </w:p>
          <w:p w14:paraId="6501D75A" w14:textId="77777777" w:rsidR="0035163C" w:rsidRPr="009C7C2D" w:rsidRDefault="0035163C" w:rsidP="00866224">
            <w:pPr>
              <w:spacing w:after="120"/>
              <w:jc w:val="both"/>
              <w:rPr>
                <w:rFonts w:ascii="Rockwell" w:hAnsi="Rockwell"/>
                <w:color w:val="000000" w:themeColor="text1"/>
                <w:sz w:val="24"/>
                <w:szCs w:val="24"/>
              </w:rPr>
            </w:pPr>
          </w:p>
        </w:tc>
        <w:tc>
          <w:tcPr>
            <w:tcW w:w="2748" w:type="dxa"/>
          </w:tcPr>
          <w:p w14:paraId="12AF7715"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70781CD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ACC6435"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847AA5B"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lastRenderedPageBreak/>
              <w:t>SYSTÈME DE RECHARGE (POUR BEV &amp; PHEV)</w:t>
            </w:r>
          </w:p>
          <w:p w14:paraId="305F3FB9"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i/>
                <w:iCs/>
                <w:color w:val="000000" w:themeColor="text1"/>
                <w:sz w:val="24"/>
                <w:szCs w:val="24"/>
              </w:rPr>
              <w:t>Concerne exclusivement les technologies raccordables au réseau électrique (100% électrique et hybride rechargeable) :</w:t>
            </w:r>
          </w:p>
          <w:p w14:paraId="511C6DCE" w14:textId="77777777" w:rsidR="0035163C" w:rsidRPr="009C7C2D" w:rsidRDefault="0035163C">
            <w:pPr>
              <w:numPr>
                <w:ilvl w:val="0"/>
                <w:numId w:val="41"/>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Recharge AC (Courant Alternatif) : Connecteur standard Type 2 ou GB/T, avec chargeur embarqué d'au moins 07 kW.</w:t>
            </w:r>
          </w:p>
          <w:p w14:paraId="4AAD4A42" w14:textId="77777777" w:rsidR="0035163C" w:rsidRPr="009C7C2D" w:rsidRDefault="0035163C">
            <w:pPr>
              <w:numPr>
                <w:ilvl w:val="0"/>
                <w:numId w:val="41"/>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Recharge DC (Courant Continu / Rapide) : Connecteur standard CCS (Combo 2) ou GB/T supportant la charge rapide pour atteindre 20% à 80% en moins de 60 minutes.</w:t>
            </w:r>
          </w:p>
          <w:p w14:paraId="75069852" w14:textId="77777777" w:rsidR="0035163C" w:rsidRPr="009C7C2D" w:rsidRDefault="0035163C" w:rsidP="00866224">
            <w:pPr>
              <w:jc w:val="both"/>
              <w:rPr>
                <w:rFonts w:ascii="Rockwell" w:hAnsi="Rockwell"/>
                <w:color w:val="000000" w:themeColor="text1"/>
                <w:sz w:val="24"/>
                <w:szCs w:val="24"/>
              </w:rPr>
            </w:pPr>
          </w:p>
          <w:p w14:paraId="190E7388"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Le soumissionnaire indique le temps de charge de 20% à 80% en DC.</w:t>
            </w:r>
          </w:p>
          <w:p w14:paraId="5A72F7E7" w14:textId="77777777" w:rsidR="0035163C" w:rsidRPr="009C7C2D" w:rsidRDefault="0035163C" w:rsidP="00866224">
            <w:pPr>
              <w:jc w:val="both"/>
              <w:rPr>
                <w:rFonts w:ascii="Rockwell" w:hAnsi="Rockwell"/>
                <w:color w:val="000000" w:themeColor="text1"/>
                <w:sz w:val="24"/>
                <w:szCs w:val="24"/>
              </w:rPr>
            </w:pPr>
          </w:p>
          <w:p w14:paraId="079D4E69"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Le soumissionnaire doit fournir les câbles d'origine correspondants (Mode 3 (statique) et Mode 2 (portable).</w:t>
            </w:r>
          </w:p>
        </w:tc>
        <w:tc>
          <w:tcPr>
            <w:tcW w:w="2748" w:type="dxa"/>
            <w:hideMark/>
          </w:tcPr>
          <w:p w14:paraId="38D5BE6E"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7AF742D8"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C7EA2BE"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0E2D3C51"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CONSOMMATION</w:t>
            </w:r>
          </w:p>
          <w:p w14:paraId="786FBB06"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souhaite obtenir cette information.</w:t>
            </w:r>
          </w:p>
          <w:p w14:paraId="7166DFF2" w14:textId="77777777" w:rsidR="0035163C" w:rsidRPr="009C7C2D" w:rsidRDefault="0035163C" w:rsidP="00866224">
            <w:pPr>
              <w:jc w:val="both"/>
              <w:rPr>
                <w:rFonts w:ascii="Rockwell" w:hAnsi="Rockwell"/>
                <w:color w:val="000000" w:themeColor="text1"/>
                <w:sz w:val="24"/>
                <w:szCs w:val="24"/>
              </w:rPr>
            </w:pPr>
          </w:p>
          <w:p w14:paraId="12AA300B"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Le soumissionnaire est tenu d'indiquer la consommation moyenne du véhicule proposé aux 100 km (exprimée en kWh/100 km pour l'électrique pur, ou en L/100 km et kWh/100 km combinés pour les motorisations hybrides).</w:t>
            </w:r>
          </w:p>
          <w:p w14:paraId="2601C37B" w14:textId="77777777" w:rsidR="0035163C" w:rsidRPr="009C7C2D" w:rsidRDefault="0035163C" w:rsidP="00866224">
            <w:pPr>
              <w:jc w:val="both"/>
              <w:rPr>
                <w:rFonts w:ascii="Rockwell" w:hAnsi="Rockwell"/>
                <w:color w:val="000000" w:themeColor="text1"/>
                <w:sz w:val="24"/>
                <w:szCs w:val="24"/>
                <w:u w:val="single"/>
              </w:rPr>
            </w:pPr>
          </w:p>
        </w:tc>
        <w:tc>
          <w:tcPr>
            <w:tcW w:w="2748" w:type="dxa"/>
          </w:tcPr>
          <w:p w14:paraId="2CB502FA"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373FFAA0"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BE0A6B9"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1362BF7"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 xml:space="preserve">SYSTEME DE TRANSMISSION </w:t>
            </w:r>
          </w:p>
          <w:p w14:paraId="66416D82"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préciser la configuration recherchée :</w:t>
            </w:r>
          </w:p>
          <w:p w14:paraId="7712F8B4" w14:textId="77777777" w:rsidR="0035163C" w:rsidRPr="009C7C2D" w:rsidRDefault="0035163C" w:rsidP="00866224">
            <w:pPr>
              <w:jc w:val="both"/>
              <w:rPr>
                <w:rFonts w:ascii="Rockwell" w:hAnsi="Rockwell"/>
                <w:color w:val="000000" w:themeColor="text1"/>
                <w:sz w:val="24"/>
                <w:szCs w:val="24"/>
                <w:u w:val="single"/>
              </w:rPr>
            </w:pPr>
            <w:r w:rsidRPr="009C7C2D">
              <w:rPr>
                <w:rFonts w:ascii="Rockwell" w:hAnsi="Rockwell"/>
                <w:b w:val="0"/>
                <w:bCs w:val="0"/>
                <w:color w:val="000000" w:themeColor="text1"/>
                <w:sz w:val="24"/>
                <w:szCs w:val="24"/>
              </w:rPr>
              <w:t>Transmission</w:t>
            </w:r>
            <w:r w:rsidRPr="009C7C2D">
              <w:rPr>
                <w:rFonts w:ascii="Rockwell" w:hAnsi="Rockwell"/>
                <w:color w:val="000000" w:themeColor="text1"/>
                <w:sz w:val="24"/>
                <w:szCs w:val="24"/>
              </w:rPr>
              <w:t xml:space="preserve"> : Boîte automatique </w:t>
            </w:r>
          </w:p>
        </w:tc>
        <w:tc>
          <w:tcPr>
            <w:tcW w:w="2748" w:type="dxa"/>
            <w:hideMark/>
          </w:tcPr>
          <w:p w14:paraId="2DDC017C"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6C31C1B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41D167D"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468F7FA"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TYPE DE DIRECTION</w:t>
            </w:r>
          </w:p>
          <w:p w14:paraId="49FDF375"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indique : </w:t>
            </w:r>
          </w:p>
          <w:p w14:paraId="2E71ADD7"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la direction doit être assistée (électrique).</w:t>
            </w:r>
          </w:p>
        </w:tc>
        <w:tc>
          <w:tcPr>
            <w:tcW w:w="2748" w:type="dxa"/>
          </w:tcPr>
          <w:p w14:paraId="5A26DEE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0414C69"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076482D"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6AF471AE"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COLORIS</w:t>
            </w:r>
          </w:p>
          <w:p w14:paraId="3EBA09DC"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indiquer trois (3) couleurs au choix du soumissionnaire en dehors des véhicules de gendarmerie, sapeurs pompier, police, ambulance etc....pour lesquels une seule couleur est imposée.</w:t>
            </w:r>
          </w:p>
          <w:p w14:paraId="02191B1C" w14:textId="77777777" w:rsidR="0035163C" w:rsidRPr="009C7C2D" w:rsidRDefault="0035163C" w:rsidP="00866224">
            <w:pPr>
              <w:jc w:val="both"/>
              <w:rPr>
                <w:rFonts w:ascii="Rockwell" w:hAnsi="Rockwell"/>
                <w:color w:val="000000" w:themeColor="text1"/>
                <w:sz w:val="24"/>
                <w:szCs w:val="24"/>
              </w:rPr>
            </w:pPr>
          </w:p>
        </w:tc>
        <w:tc>
          <w:tcPr>
            <w:tcW w:w="2748" w:type="dxa"/>
          </w:tcPr>
          <w:p w14:paraId="1831C103"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47C660A4"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7F629C7"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4BB9C98"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lastRenderedPageBreak/>
              <w:t>SUSPENSION</w:t>
            </w:r>
          </w:p>
          <w:p w14:paraId="5C73608A"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Dans le cadre de la tropicalisation et pour compenser la charge des systèmes de batteries embarqués, la suspension doit être spécifiquement adaptée à l’utilisation intensive sur les mauvaises routes. </w:t>
            </w:r>
          </w:p>
          <w:p w14:paraId="514B6892" w14:textId="77777777" w:rsidR="0035163C" w:rsidRPr="009C7C2D" w:rsidRDefault="0035163C" w:rsidP="00866224">
            <w:pPr>
              <w:jc w:val="both"/>
              <w:rPr>
                <w:rFonts w:ascii="Rockwell" w:hAnsi="Rockwell"/>
                <w:b w:val="0"/>
                <w:bCs w:val="0"/>
                <w:i/>
                <w:iCs/>
                <w:color w:val="000000" w:themeColor="text1"/>
                <w:sz w:val="24"/>
                <w:szCs w:val="24"/>
              </w:rPr>
            </w:pPr>
          </w:p>
          <w:p w14:paraId="54F78C18"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L'autorité contractante doit indiquer la mention :</w:t>
            </w:r>
            <w:r w:rsidRPr="009C7C2D">
              <w:rPr>
                <w:rFonts w:ascii="Rockwell" w:hAnsi="Rockwell"/>
                <w:color w:val="000000" w:themeColor="text1"/>
                <w:sz w:val="24"/>
                <w:szCs w:val="24"/>
              </w:rPr>
              <w:t xml:space="preserve"> Suspension renforcée.</w:t>
            </w:r>
          </w:p>
          <w:p w14:paraId="37C65381" w14:textId="77777777" w:rsidR="0035163C" w:rsidRPr="009C7C2D" w:rsidRDefault="0035163C" w:rsidP="00866224">
            <w:pPr>
              <w:jc w:val="both"/>
              <w:rPr>
                <w:rFonts w:ascii="Rockwell" w:hAnsi="Rockwell"/>
                <w:color w:val="000000" w:themeColor="text1"/>
                <w:sz w:val="24"/>
                <w:szCs w:val="24"/>
              </w:rPr>
            </w:pPr>
          </w:p>
        </w:tc>
        <w:tc>
          <w:tcPr>
            <w:tcW w:w="2748" w:type="dxa"/>
          </w:tcPr>
          <w:p w14:paraId="4E7E4D16"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E601AEF"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D9D6A1A"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29AD80CD"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MOTORISATION (PUISSANCE)</w:t>
            </w:r>
          </w:p>
          <w:p w14:paraId="0032F338"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Cette notion fait appel à la puissance cumulée ou réelle (en kW).</w:t>
            </w:r>
          </w:p>
          <w:p w14:paraId="3DA96E68" w14:textId="77777777" w:rsidR="0035163C" w:rsidRPr="009C7C2D" w:rsidRDefault="0035163C" w:rsidP="00866224">
            <w:pPr>
              <w:jc w:val="both"/>
              <w:rPr>
                <w:rFonts w:ascii="Rockwell" w:hAnsi="Rockwell"/>
                <w:b w:val="0"/>
                <w:bCs w:val="0"/>
                <w:color w:val="000000" w:themeColor="text1"/>
                <w:sz w:val="24"/>
                <w:szCs w:val="24"/>
              </w:rPr>
            </w:pPr>
          </w:p>
          <w:p w14:paraId="27FD5510"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exiger les seuils minimaux suivants :</w:t>
            </w:r>
          </w:p>
          <w:p w14:paraId="3CB52167" w14:textId="77777777" w:rsidR="0035163C" w:rsidRPr="009C7C2D" w:rsidRDefault="0035163C" w:rsidP="00866224">
            <w:pPr>
              <w:jc w:val="both"/>
              <w:rPr>
                <w:rFonts w:ascii="Rockwell" w:hAnsi="Rockwell"/>
                <w:b w:val="0"/>
                <w:bCs w:val="0"/>
                <w:i/>
                <w:iCs/>
                <w:color w:val="000000" w:themeColor="text1"/>
                <w:sz w:val="24"/>
                <w:szCs w:val="24"/>
              </w:rPr>
            </w:pPr>
          </w:p>
          <w:p w14:paraId="0BCF370D" w14:textId="77777777" w:rsidR="0035163C" w:rsidRPr="009C7C2D" w:rsidRDefault="0035163C" w:rsidP="00866224">
            <w:pPr>
              <w:contextualSpacing/>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Puissance totale cumulée (pour le moteur électrique)</w:t>
            </w:r>
            <w:r w:rsidRPr="009C7C2D">
              <w:rPr>
                <w:rFonts w:ascii="Rockwell" w:hAnsi="Rockwell"/>
                <w:i/>
                <w:iCs/>
                <w:color w:val="000000" w:themeColor="text1"/>
                <w:sz w:val="24"/>
                <w:szCs w:val="24"/>
              </w:rPr>
              <w:t xml:space="preserve"> :</w:t>
            </w:r>
            <w:r w:rsidRPr="009C7C2D">
              <w:rPr>
                <w:rFonts w:ascii="Rockwell" w:hAnsi="Rockwell"/>
                <w:color w:val="000000" w:themeColor="text1"/>
                <w:sz w:val="24"/>
                <w:szCs w:val="24"/>
              </w:rPr>
              <w:t xml:space="preserve"> Au moins 90 kW ou au moins 160 kW.</w:t>
            </w:r>
          </w:p>
          <w:p w14:paraId="277F9DE7" w14:textId="77777777" w:rsidR="0035163C" w:rsidRPr="009C7C2D" w:rsidRDefault="0035163C" w:rsidP="00866224">
            <w:pPr>
              <w:ind w:left="720"/>
              <w:contextualSpacing/>
              <w:jc w:val="both"/>
              <w:rPr>
                <w:rFonts w:ascii="Rockwell" w:hAnsi="Rockwell"/>
                <w:color w:val="000000" w:themeColor="text1"/>
                <w:sz w:val="24"/>
                <w:szCs w:val="24"/>
              </w:rPr>
            </w:pPr>
          </w:p>
          <w:p w14:paraId="65D978E3"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62FF91BA"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018670A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1133B5D"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AFC2556"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SYSTÈME DE REFROIDISSEMENT &amp; TROPICALISATION</w:t>
            </w:r>
          </w:p>
          <w:p w14:paraId="76313AEE"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Les véhicules configurés pour les régions tempérées ne sont pas adaptés aux conditions climatiques d'Afrique subsaharienne.</w:t>
            </w:r>
          </w:p>
          <w:p w14:paraId="59AEA728" w14:textId="77777777" w:rsidR="0035163C" w:rsidRPr="009C7C2D" w:rsidRDefault="0035163C" w:rsidP="00866224">
            <w:pPr>
              <w:jc w:val="both"/>
              <w:rPr>
                <w:rFonts w:ascii="Rockwell" w:hAnsi="Rockwell"/>
                <w:b w:val="0"/>
                <w:bCs w:val="0"/>
                <w:i/>
                <w:color w:val="000000" w:themeColor="text1"/>
                <w:sz w:val="24"/>
                <w:szCs w:val="24"/>
              </w:rPr>
            </w:pPr>
          </w:p>
          <w:p w14:paraId="1C4F9C8C"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 xml:space="preserve">L’autorité contractante doit obligatoirement exiger la mention : </w:t>
            </w:r>
          </w:p>
          <w:p w14:paraId="353579BB" w14:textId="77777777" w:rsidR="0035163C" w:rsidRPr="009C7C2D" w:rsidRDefault="0035163C" w:rsidP="00866224">
            <w:pPr>
              <w:jc w:val="both"/>
              <w:rPr>
                <w:rFonts w:ascii="Rockwell" w:hAnsi="Rockwell"/>
                <w:b w:val="0"/>
                <w:bCs w:val="0"/>
                <w:i/>
                <w:color w:val="000000" w:themeColor="text1"/>
                <w:sz w:val="24"/>
                <w:szCs w:val="24"/>
              </w:rPr>
            </w:pPr>
          </w:p>
          <w:p w14:paraId="5F8BD0BA"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Véhicule Tropicalisé d'origine constructeur, équipé d'un système de refroidissement renforcé (liquide actif avec gestion thermique intelligente BMS pour les packs de batteries).</w:t>
            </w:r>
          </w:p>
          <w:p w14:paraId="11D34897" w14:textId="77777777" w:rsidR="0035163C" w:rsidRPr="009C7C2D" w:rsidRDefault="0035163C" w:rsidP="00866224">
            <w:pPr>
              <w:jc w:val="both"/>
              <w:rPr>
                <w:rFonts w:ascii="Rockwell" w:hAnsi="Rockwell"/>
                <w:color w:val="000000" w:themeColor="text1"/>
                <w:sz w:val="24"/>
                <w:szCs w:val="24"/>
              </w:rPr>
            </w:pPr>
          </w:p>
          <w:p w14:paraId="7194743C"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673C288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09EB406D"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11E3ED6"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9D9273D"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NOMBRE DE PLACES ASSISES</w:t>
            </w:r>
          </w:p>
          <w:p w14:paraId="1AC341CE"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L’autorité contractante indique la mention suivante</w:t>
            </w:r>
            <w:r w:rsidRPr="009C7C2D">
              <w:rPr>
                <w:rFonts w:ascii="Rockwell" w:hAnsi="Rockwell"/>
                <w:i/>
                <w:iCs/>
                <w:color w:val="000000" w:themeColor="text1"/>
                <w:sz w:val="24"/>
                <w:szCs w:val="24"/>
              </w:rPr>
              <w:t xml:space="preserve"> : </w:t>
            </w:r>
            <w:r w:rsidRPr="009C7C2D">
              <w:rPr>
                <w:rFonts w:ascii="Rockwell" w:hAnsi="Rockwell"/>
                <w:color w:val="000000" w:themeColor="text1"/>
                <w:sz w:val="24"/>
                <w:szCs w:val="24"/>
              </w:rPr>
              <w:t>deux (02) places minimums</w:t>
            </w:r>
          </w:p>
          <w:p w14:paraId="4FC02BDD" w14:textId="77777777" w:rsidR="0035163C" w:rsidRPr="009C7C2D" w:rsidRDefault="0035163C" w:rsidP="00866224">
            <w:pPr>
              <w:jc w:val="both"/>
              <w:rPr>
                <w:rFonts w:ascii="Rockwell" w:hAnsi="Rockwell"/>
                <w:color w:val="000000" w:themeColor="text1"/>
                <w:sz w:val="24"/>
                <w:szCs w:val="24"/>
              </w:rPr>
            </w:pPr>
          </w:p>
        </w:tc>
        <w:tc>
          <w:tcPr>
            <w:tcW w:w="2748" w:type="dxa"/>
          </w:tcPr>
          <w:p w14:paraId="1A5FA7B0"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62B0BBB7"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FF2BB08"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05D6C09"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NOMBRE DE PORTIERES</w:t>
            </w:r>
          </w:p>
          <w:p w14:paraId="4B067C5F" w14:textId="77777777" w:rsidR="0035163C" w:rsidRPr="009C7C2D" w:rsidRDefault="0035163C" w:rsidP="00866224">
            <w:pPr>
              <w:jc w:val="both"/>
              <w:rPr>
                <w:rFonts w:ascii="Rockwell" w:hAnsi="Rockwell"/>
                <w:color w:val="000000" w:themeColor="text1"/>
                <w:sz w:val="24"/>
                <w:szCs w:val="24"/>
              </w:rPr>
            </w:pPr>
            <w:r w:rsidRPr="009C7C2D">
              <w:rPr>
                <w:rFonts w:ascii="Rockwell" w:eastAsiaTheme="minorHAnsi" w:hAnsi="Rockwell" w:cstheme="minorBidi"/>
                <w:b w:val="0"/>
                <w:bCs w:val="0"/>
                <w:i/>
                <w:iCs/>
                <w:color w:val="000000" w:themeColor="text1"/>
                <w:sz w:val="24"/>
                <w:szCs w:val="24"/>
                <w:lang w:eastAsia="en-US"/>
              </w:rPr>
              <w:t>L'autorité contractante doit indiquer la mention suivante :</w:t>
            </w:r>
            <w:r w:rsidRPr="009C7C2D">
              <w:rPr>
                <w:rFonts w:ascii="Rockwell" w:eastAsiaTheme="minorHAnsi" w:hAnsi="Rockwell" w:cstheme="minorBidi"/>
                <w:i/>
                <w:iCs/>
                <w:color w:val="000000" w:themeColor="text1"/>
                <w:sz w:val="24"/>
                <w:szCs w:val="24"/>
                <w:lang w:eastAsia="en-US"/>
              </w:rPr>
              <w:t xml:space="preserve"> </w:t>
            </w:r>
            <w:r w:rsidRPr="009C7C2D">
              <w:rPr>
                <w:rFonts w:ascii="Rockwell" w:eastAsiaTheme="minorHAnsi" w:hAnsi="Rockwell" w:cstheme="minorBidi"/>
                <w:i/>
                <w:color w:val="000000" w:themeColor="text1"/>
                <w:sz w:val="24"/>
                <w:szCs w:val="24"/>
                <w:lang w:eastAsia="en-US"/>
              </w:rPr>
              <w:t>t</w:t>
            </w:r>
            <w:r w:rsidRPr="009C7C2D">
              <w:rPr>
                <w:rFonts w:ascii="Rockwell" w:eastAsiaTheme="minorHAnsi" w:hAnsi="Rockwell" w:cstheme="minorBidi"/>
                <w:color w:val="000000" w:themeColor="text1"/>
                <w:sz w:val="24"/>
                <w:szCs w:val="24"/>
                <w:lang w:eastAsia="en-US"/>
              </w:rPr>
              <w:t>rois (03) portières au minimum.</w:t>
            </w:r>
          </w:p>
        </w:tc>
        <w:tc>
          <w:tcPr>
            <w:tcW w:w="2748" w:type="dxa"/>
          </w:tcPr>
          <w:p w14:paraId="52DE1FF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E7CAC82"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263EE21"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1DFE30DF" w14:textId="77777777" w:rsidR="0035163C" w:rsidRPr="009C7C2D" w:rsidRDefault="0035163C" w:rsidP="007414EF">
            <w:pPr>
              <w:rPr>
                <w:rFonts w:ascii="Rockwell" w:hAnsi="Rockwell"/>
                <w:color w:val="000000" w:themeColor="text1"/>
              </w:rPr>
            </w:pPr>
            <w:r w:rsidRPr="009C7C2D">
              <w:rPr>
                <w:rFonts w:ascii="Rockwell" w:hAnsi="Rockwell"/>
                <w:color w:val="000000" w:themeColor="text1"/>
              </w:rPr>
              <w:t>EQUIPEMENTS OBLIGATOIRES</w:t>
            </w:r>
          </w:p>
          <w:p w14:paraId="3BA5A45E" w14:textId="77777777" w:rsidR="0035163C" w:rsidRPr="009C7C2D" w:rsidRDefault="0035163C" w:rsidP="00866224">
            <w:pPr>
              <w:spacing w:before="100" w:beforeAutospacing="1" w:after="100" w:afterAutospacing="1"/>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lastRenderedPageBreak/>
              <w:t>L’autorité contractante doit obligatoirement indiquer :</w:t>
            </w:r>
          </w:p>
          <w:p w14:paraId="5C9F7D51"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Climatisation d'origine ;</w:t>
            </w:r>
          </w:p>
          <w:p w14:paraId="6D977E17"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Ceintures de sécurité siège conducteur et passagers  ;</w:t>
            </w:r>
          </w:p>
          <w:p w14:paraId="67CD273F"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 </w:t>
            </w:r>
            <w:r w:rsidRPr="009C7C2D">
              <w:rPr>
                <w:rFonts w:ascii="Rockwell" w:eastAsiaTheme="minorHAnsi" w:hAnsi="Rockwell" w:cstheme="minorBidi"/>
                <w:color w:val="000000" w:themeColor="text1"/>
                <w:sz w:val="24"/>
                <w:szCs w:val="24"/>
                <w:lang w:eastAsia="en-US"/>
              </w:rPr>
              <w:t>Radio et lecteur multimédia ou version ultérieure ;</w:t>
            </w:r>
          </w:p>
          <w:p w14:paraId="4467957F"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Airbags frontaux pour conducteur et passager avant ;</w:t>
            </w:r>
          </w:p>
          <w:p w14:paraId="54DEFB68"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Système de freinage ABS au minimum ;</w:t>
            </w:r>
          </w:p>
          <w:p w14:paraId="095FAF8F" w14:textId="77777777" w:rsidR="0035163C" w:rsidRPr="009C7C2D" w:rsidRDefault="0035163C">
            <w:pPr>
              <w:numPr>
                <w:ilvl w:val="0"/>
                <w:numId w:val="36"/>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Lève-vitres électriques ;</w:t>
            </w:r>
          </w:p>
          <w:p w14:paraId="36DEAE35" w14:textId="77777777" w:rsidR="0035163C" w:rsidRPr="009C7C2D" w:rsidRDefault="0035163C">
            <w:pPr>
              <w:numPr>
                <w:ilvl w:val="0"/>
                <w:numId w:val="36"/>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Verrouillage centralisé des ouvertures avec commande à distance ;</w:t>
            </w:r>
          </w:p>
          <w:p w14:paraId="17CDF602" w14:textId="77777777" w:rsidR="0035163C" w:rsidRPr="009C7C2D" w:rsidRDefault="0035163C">
            <w:pPr>
              <w:numPr>
                <w:ilvl w:val="0"/>
                <w:numId w:val="36"/>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Rétroviseurs extérieurs électriques ;</w:t>
            </w:r>
          </w:p>
          <w:p w14:paraId="53635A88"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Une roue de secours d’origine aux dimensions et profil des pneus d’origine ;</w:t>
            </w:r>
          </w:p>
          <w:p w14:paraId="2594E8E7"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Lots de bord (trousseau à clé, clé de roues, cric, manivelle d’origine, kit de réparation de pneu) ;</w:t>
            </w:r>
          </w:p>
          <w:p w14:paraId="5CB7A30F"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Deux (02) triangles de sol ;</w:t>
            </w:r>
          </w:p>
          <w:p w14:paraId="0BF758AF"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 extincteur d’au moins 1 kg (poudre ABC) ;</w:t>
            </w:r>
          </w:p>
          <w:p w14:paraId="2B11EA12"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eastAsiaTheme="minorHAnsi" w:hAnsi="Rockwell" w:cstheme="minorBidi"/>
                <w:iCs/>
                <w:color w:val="000000" w:themeColor="text1"/>
                <w:sz w:val="24"/>
                <w:szCs w:val="24"/>
                <w:lang w:eastAsia="en-US"/>
              </w:rPr>
              <w:t>une boîte à pharmacie de premier secours (gants à usage unique, compresses stérilisées, sparadrap, antiseptique, paire de ciseaux, couverture de survie minimum</w:t>
            </w:r>
            <w:r w:rsidRPr="009C7C2D">
              <w:rPr>
                <w:rFonts w:ascii="Rockwell" w:eastAsiaTheme="minorHAnsi" w:hAnsi="Rockwell" w:cstheme="minorBidi"/>
                <w:color w:val="000000" w:themeColor="text1"/>
                <w:sz w:val="24"/>
                <w:szCs w:val="24"/>
                <w:lang w:eastAsia="en-US"/>
              </w:rPr>
              <w:t> ;</w:t>
            </w:r>
          </w:p>
          <w:p w14:paraId="694D8CBA"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 gilet fluorescent ;</w:t>
            </w:r>
          </w:p>
          <w:p w14:paraId="5F1CB3C1"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Plaque(s) </w:t>
            </w:r>
            <w:proofErr w:type="spellStart"/>
            <w:r w:rsidRPr="009C7C2D">
              <w:rPr>
                <w:rFonts w:ascii="Rockwell" w:hAnsi="Rockwell"/>
                <w:color w:val="000000" w:themeColor="text1"/>
                <w:sz w:val="24"/>
                <w:szCs w:val="24"/>
              </w:rPr>
              <w:t>rétro-réfléchissante</w:t>
            </w:r>
            <w:proofErr w:type="spellEnd"/>
            <w:r w:rsidRPr="009C7C2D">
              <w:rPr>
                <w:rFonts w:ascii="Rockwell" w:hAnsi="Rockwell"/>
                <w:color w:val="000000" w:themeColor="text1"/>
                <w:sz w:val="24"/>
                <w:szCs w:val="24"/>
              </w:rPr>
              <w:t>(s) à l’arrière ;</w:t>
            </w:r>
          </w:p>
          <w:p w14:paraId="6B28DA70"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Bandes adhésives </w:t>
            </w:r>
            <w:proofErr w:type="spellStart"/>
            <w:r w:rsidRPr="009C7C2D">
              <w:rPr>
                <w:rFonts w:ascii="Rockwell" w:hAnsi="Rockwell"/>
                <w:color w:val="000000" w:themeColor="text1"/>
                <w:sz w:val="24"/>
                <w:szCs w:val="24"/>
              </w:rPr>
              <w:t>rétro-réfléchissantes</w:t>
            </w:r>
            <w:proofErr w:type="spellEnd"/>
            <w:r w:rsidRPr="009C7C2D">
              <w:rPr>
                <w:rFonts w:ascii="Rockwell" w:hAnsi="Rockwell"/>
                <w:color w:val="000000" w:themeColor="text1"/>
                <w:sz w:val="24"/>
                <w:szCs w:val="24"/>
              </w:rPr>
              <w:t xml:space="preserve"> apposées latéralement à l’avant et à l’arrière ;</w:t>
            </w:r>
          </w:p>
          <w:p w14:paraId="1950E709"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Câble de recharge d'origine Mode 3 (Type 2) pour bornes publiques ;</w:t>
            </w:r>
          </w:p>
          <w:p w14:paraId="4FBC10C5"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Câble de recharge d'urgence Mode 2 pour prise domestique renforcée.</w:t>
            </w:r>
          </w:p>
        </w:tc>
        <w:tc>
          <w:tcPr>
            <w:tcW w:w="2748" w:type="dxa"/>
          </w:tcPr>
          <w:p w14:paraId="7CDC40DC"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28B13C52"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79231E8"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3EB347BF" w14:textId="77777777" w:rsidR="0035163C" w:rsidRPr="009C7C2D" w:rsidRDefault="0035163C"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EQUIPEMENTS A OPTION</w:t>
            </w:r>
          </w:p>
          <w:p w14:paraId="7ED44978"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mentionne les éléments suivants selon ses besoins :</w:t>
            </w:r>
          </w:p>
          <w:p w14:paraId="31136DB1" w14:textId="77777777" w:rsidR="0035163C" w:rsidRPr="009C7C2D" w:rsidRDefault="0035163C" w:rsidP="00866224">
            <w:pPr>
              <w:jc w:val="both"/>
              <w:rPr>
                <w:rFonts w:ascii="Rockwell" w:hAnsi="Rockwell"/>
                <w:color w:val="000000" w:themeColor="text1"/>
                <w:sz w:val="24"/>
                <w:szCs w:val="24"/>
              </w:rPr>
            </w:pPr>
          </w:p>
          <w:p w14:paraId="5163E4C2"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Jantes en alliage d’aluminium ou en acier ;</w:t>
            </w:r>
          </w:p>
          <w:p w14:paraId="004BCEEE" w14:textId="77777777" w:rsidR="0035163C" w:rsidRPr="009C7C2D" w:rsidRDefault="0035163C">
            <w:pPr>
              <w:numPr>
                <w:ilvl w:val="0"/>
                <w:numId w:val="44"/>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Charge bidirectionnelle, </w:t>
            </w:r>
          </w:p>
          <w:p w14:paraId="774E3BE0"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installation d'une borne de recharge murale (Wallbox AC) de 7 kW sur le site de livraison (dans ce cas, l’autorité contractante doit fournir les informations nécessaires);</w:t>
            </w:r>
          </w:p>
          <w:p w14:paraId="0F5C0228"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Autres équipements, adaptations ou modifications éventuelles pour les véhicules spéciaux.</w:t>
            </w:r>
          </w:p>
          <w:p w14:paraId="57CB6B1B" w14:textId="77777777" w:rsidR="0035163C" w:rsidRPr="009C7C2D" w:rsidRDefault="0035163C" w:rsidP="00866224">
            <w:pPr>
              <w:ind w:left="720"/>
              <w:contextualSpacing/>
              <w:jc w:val="both"/>
              <w:rPr>
                <w:rFonts w:ascii="Rockwell" w:hAnsi="Rockwell"/>
                <w:color w:val="000000" w:themeColor="text1"/>
                <w:sz w:val="24"/>
                <w:szCs w:val="24"/>
              </w:rPr>
            </w:pPr>
          </w:p>
          <w:p w14:paraId="31D8DBF4" w14:textId="77777777" w:rsidR="0035163C" w:rsidRPr="009C7C2D" w:rsidRDefault="0035163C" w:rsidP="0059709B">
            <w:pPr>
              <w:rPr>
                <w:rFonts w:ascii="Rockwell" w:hAnsi="Rockwell"/>
                <w:i/>
                <w:iCs/>
                <w:color w:val="000000" w:themeColor="text1"/>
              </w:rPr>
            </w:pPr>
            <w:r w:rsidRPr="009C7C2D">
              <w:rPr>
                <w:rFonts w:ascii="Rockwell" w:hAnsi="Rockwell"/>
                <w:color w:val="000000" w:themeColor="text1"/>
              </w:rPr>
              <w:t>Les équipements mentionnés selon les besoins de l’autorité contractante en option deviennent de fait obligatoire.</w:t>
            </w:r>
          </w:p>
        </w:tc>
        <w:tc>
          <w:tcPr>
            <w:tcW w:w="2748" w:type="dxa"/>
          </w:tcPr>
          <w:p w14:paraId="677ADDC1"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6F9A2534"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73A7472"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0E91480F" w14:textId="77777777" w:rsidR="0035163C" w:rsidRPr="009C7C2D" w:rsidRDefault="0035163C" w:rsidP="0059709B">
            <w:pPr>
              <w:rPr>
                <w:rFonts w:ascii="Rockwell" w:hAnsi="Rockwell"/>
                <w:color w:val="000000" w:themeColor="text1"/>
                <w:u w:val="single"/>
              </w:rPr>
            </w:pPr>
            <w:r w:rsidRPr="009C7C2D">
              <w:rPr>
                <w:rFonts w:ascii="Rockwell" w:hAnsi="Rockwell"/>
                <w:color w:val="000000" w:themeColor="text1"/>
                <w:u w:val="single"/>
              </w:rPr>
              <w:t>LES PRESTATIONS DU GENRE</w:t>
            </w:r>
          </w:p>
          <w:p w14:paraId="76861274"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obligatoirement indiquer :</w:t>
            </w:r>
          </w:p>
          <w:p w14:paraId="107EF663" w14:textId="77777777" w:rsidR="0035163C" w:rsidRPr="009C7C2D" w:rsidRDefault="0035163C" w:rsidP="00866224">
            <w:pPr>
              <w:jc w:val="both"/>
              <w:rPr>
                <w:rFonts w:ascii="Rockwell" w:hAnsi="Rockwell"/>
                <w:color w:val="000000" w:themeColor="text1"/>
                <w:sz w:val="24"/>
                <w:szCs w:val="24"/>
              </w:rPr>
            </w:pPr>
          </w:p>
          <w:p w14:paraId="71BEEC62" w14:textId="77777777" w:rsidR="0035163C" w:rsidRPr="009C7C2D" w:rsidRDefault="0035163C">
            <w:pPr>
              <w:numPr>
                <w:ilvl w:val="0"/>
                <w:numId w:val="38"/>
              </w:numPr>
              <w:ind w:left="318" w:hanging="218"/>
              <w:contextualSpacing/>
              <w:jc w:val="both"/>
              <w:rPr>
                <w:rFonts w:ascii="Rockwell" w:hAnsi="Rockwell"/>
                <w:color w:val="000000" w:themeColor="text1"/>
                <w:sz w:val="24"/>
                <w:szCs w:val="24"/>
              </w:rPr>
            </w:pPr>
            <w:r w:rsidRPr="009C7C2D">
              <w:rPr>
                <w:rFonts w:ascii="Rockwell" w:hAnsi="Rockwell"/>
                <w:color w:val="000000" w:themeColor="text1"/>
                <w:sz w:val="24"/>
                <w:szCs w:val="24"/>
              </w:rPr>
              <w:t>Livraison sur site avec carte grise, plaques d’immatriculation fixées sur le véhicule et certificat de visite technique d’une structure de contrôle agréée par l’</w:t>
            </w:r>
            <w:proofErr w:type="spellStart"/>
            <w:r w:rsidRPr="009C7C2D">
              <w:rPr>
                <w:rFonts w:ascii="Rockwell" w:hAnsi="Rockwell"/>
                <w:color w:val="000000" w:themeColor="text1"/>
                <w:sz w:val="24"/>
                <w:szCs w:val="24"/>
              </w:rPr>
              <w:t>Etat</w:t>
            </w:r>
            <w:proofErr w:type="spellEnd"/>
            <w:r w:rsidRPr="009C7C2D">
              <w:rPr>
                <w:rFonts w:ascii="Rockwell" w:hAnsi="Rockwell"/>
                <w:color w:val="000000" w:themeColor="text1"/>
                <w:sz w:val="24"/>
                <w:szCs w:val="24"/>
              </w:rPr>
              <w:t>. ;</w:t>
            </w:r>
          </w:p>
          <w:p w14:paraId="447F6330" w14:textId="77777777" w:rsidR="0035163C" w:rsidRPr="009C7C2D" w:rsidRDefault="0035163C" w:rsidP="00866224">
            <w:pPr>
              <w:contextualSpacing/>
              <w:jc w:val="both"/>
              <w:rPr>
                <w:rFonts w:ascii="Rockwell" w:hAnsi="Rockwell"/>
                <w:color w:val="000000" w:themeColor="text1"/>
                <w:sz w:val="24"/>
                <w:szCs w:val="24"/>
              </w:rPr>
            </w:pPr>
          </w:p>
          <w:p w14:paraId="660CFE61" w14:textId="77777777" w:rsidR="0035163C" w:rsidRPr="009C7C2D" w:rsidRDefault="0035163C">
            <w:pPr>
              <w:numPr>
                <w:ilvl w:val="0"/>
                <w:numId w:val="38"/>
              </w:numPr>
              <w:ind w:left="318" w:hanging="218"/>
              <w:contextualSpacing/>
              <w:jc w:val="both"/>
              <w:rPr>
                <w:rFonts w:ascii="Rockwell" w:hAnsi="Rockwell"/>
                <w:color w:val="000000" w:themeColor="text1"/>
                <w:sz w:val="24"/>
                <w:szCs w:val="24"/>
              </w:rPr>
            </w:pPr>
            <w:r w:rsidRPr="009C7C2D">
              <w:rPr>
                <w:rFonts w:ascii="Rockwell" w:hAnsi="Rockwell"/>
                <w:color w:val="000000" w:themeColor="text1"/>
                <w:sz w:val="24"/>
                <w:szCs w:val="24"/>
              </w:rPr>
              <w:t>Formation minimale d’un (1) chauffeur, de l’utilisateur et d’un technicien s’il y a lieu à l'</w:t>
            </w:r>
            <w:proofErr w:type="spellStart"/>
            <w:r w:rsidRPr="009C7C2D">
              <w:rPr>
                <w:rFonts w:ascii="Rockwell" w:hAnsi="Rockwell"/>
                <w:color w:val="000000" w:themeColor="text1"/>
                <w:sz w:val="24"/>
                <w:szCs w:val="24"/>
              </w:rPr>
              <w:t>éco-conduite</w:t>
            </w:r>
            <w:proofErr w:type="spellEnd"/>
            <w:r w:rsidRPr="009C7C2D">
              <w:rPr>
                <w:rFonts w:ascii="Rockwell" w:hAnsi="Rockwell"/>
                <w:color w:val="000000" w:themeColor="text1"/>
                <w:sz w:val="24"/>
                <w:szCs w:val="24"/>
              </w:rPr>
              <w:t xml:space="preserve"> électrique et aux procédures de recharge sécurisées au contrôle journalier et consignes de sécurité haute tension.</w:t>
            </w:r>
          </w:p>
        </w:tc>
        <w:tc>
          <w:tcPr>
            <w:tcW w:w="2748" w:type="dxa"/>
          </w:tcPr>
          <w:p w14:paraId="1B87B631"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40653F4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bl>
    <w:p w14:paraId="6891FC79" w14:textId="77777777" w:rsidR="0035163C" w:rsidRPr="009C7C2D" w:rsidRDefault="0035163C" w:rsidP="0035163C">
      <w:pPr>
        <w:spacing w:before="100" w:beforeAutospacing="1" w:after="100" w:afterAutospacing="1"/>
        <w:outlineLvl w:val="2"/>
        <w:rPr>
          <w:rFonts w:ascii="Rockwell" w:hAnsi="Rockwell"/>
          <w:b/>
          <w:bCs/>
          <w:color w:val="000000" w:themeColor="text1"/>
          <w:highlight w:val="lightGray"/>
        </w:rPr>
      </w:pPr>
      <w:r w:rsidRPr="009C7C2D">
        <w:rPr>
          <w:rFonts w:ascii="Rockwell" w:hAnsi="Rockwell"/>
          <w:b/>
          <w:bCs/>
          <w:color w:val="000000" w:themeColor="text1"/>
          <w:highlight w:val="lightGray"/>
        </w:rPr>
        <w:br w:type="page"/>
      </w:r>
    </w:p>
    <w:p w14:paraId="438F9D9A" w14:textId="5C06C04A" w:rsidR="0035163C" w:rsidRPr="009C7C2D" w:rsidRDefault="007E22C3" w:rsidP="00AF0F69">
      <w:pPr>
        <w:pStyle w:val="Titre4"/>
        <w:rPr>
          <w:rFonts w:ascii="Rockwell" w:hAnsi="Rockwell"/>
          <w:b/>
          <w:bCs/>
          <w:i w:val="0"/>
          <w:iCs w:val="0"/>
          <w:color w:val="000000" w:themeColor="text1"/>
        </w:rPr>
      </w:pPr>
      <w:bookmarkStart w:id="33" w:name="_Toc238157538"/>
      <w:r w:rsidRPr="009C7C2D">
        <w:rPr>
          <w:rFonts w:ascii="Rockwell" w:hAnsi="Rockwell"/>
          <w:b/>
          <w:bCs/>
          <w:i w:val="0"/>
          <w:iCs w:val="0"/>
          <w:color w:val="000000" w:themeColor="text1"/>
        </w:rPr>
        <w:lastRenderedPageBreak/>
        <w:t>II.</w:t>
      </w:r>
      <w:r w:rsidR="00132C9E" w:rsidRPr="009C7C2D">
        <w:rPr>
          <w:rFonts w:ascii="Rockwell" w:hAnsi="Rockwell"/>
          <w:b/>
          <w:bCs/>
          <w:i w:val="0"/>
          <w:iCs w:val="0"/>
          <w:color w:val="000000" w:themeColor="text1"/>
        </w:rPr>
        <w:t>2.1</w:t>
      </w:r>
      <w:r w:rsidR="002E7894" w:rsidRPr="009C7C2D">
        <w:rPr>
          <w:rFonts w:ascii="Rockwell" w:hAnsi="Rockwell"/>
          <w:b/>
          <w:bCs/>
          <w:i w:val="0"/>
          <w:iCs w:val="0"/>
          <w:color w:val="000000" w:themeColor="text1"/>
        </w:rPr>
        <w:t>.4</w:t>
      </w:r>
      <w:r w:rsidR="00132C9E" w:rsidRPr="009C7C2D">
        <w:rPr>
          <w:rFonts w:ascii="Rockwell" w:hAnsi="Rockwell"/>
          <w:b/>
          <w:bCs/>
          <w:i w:val="0"/>
          <w:iCs w:val="0"/>
          <w:color w:val="000000" w:themeColor="text1"/>
        </w:rPr>
        <w:t xml:space="preserve"> </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voitures de conduite intérieure</w:t>
      </w:r>
      <w:bookmarkEnd w:id="33"/>
    </w:p>
    <w:p w14:paraId="2D6944FA" w14:textId="77777777" w:rsidR="000D45B2" w:rsidRPr="009C7C2D" w:rsidRDefault="000D45B2" w:rsidP="000D45B2">
      <w:pPr>
        <w:rPr>
          <w:rFonts w:ascii="Rockwell" w:hAnsi="Rockwell"/>
          <w:color w:val="000000" w:themeColor="text1"/>
          <w:lang w:eastAsia="en-US"/>
        </w:rPr>
      </w:pPr>
    </w:p>
    <w:tbl>
      <w:tblPr>
        <w:tblStyle w:val="TableauGrille1Clair"/>
        <w:tblW w:w="10490" w:type="dxa"/>
        <w:tblInd w:w="-572" w:type="dxa"/>
        <w:tblLook w:val="04A0" w:firstRow="1" w:lastRow="0" w:firstColumn="1" w:lastColumn="0" w:noHBand="0" w:noVBand="1"/>
      </w:tblPr>
      <w:tblGrid>
        <w:gridCol w:w="4910"/>
        <w:gridCol w:w="2748"/>
        <w:gridCol w:w="2832"/>
      </w:tblGrid>
      <w:tr w:rsidR="0035163C" w:rsidRPr="009C7C2D" w14:paraId="107A10A1" w14:textId="77777777" w:rsidTr="00866224">
        <w:trPr>
          <w:cnfStyle w:val="100000000000" w:firstRow="1" w:lastRow="0" w:firstColumn="0" w:lastColumn="0" w:oddVBand="0" w:evenVBand="0" w:oddHBand="0" w:evenHBand="0" w:firstRowFirstColumn="0" w:firstRowLastColumn="0" w:lastRowFirstColumn="0" w:lastRowLastColumn="0"/>
          <w:trHeight w:val="1157"/>
        </w:trPr>
        <w:tc>
          <w:tcPr>
            <w:cnfStyle w:val="001000000000" w:firstRow="0" w:lastRow="0" w:firstColumn="1" w:lastColumn="0" w:oddVBand="0" w:evenVBand="0" w:oddHBand="0" w:evenHBand="0" w:firstRowFirstColumn="0" w:firstRowLastColumn="0" w:lastRowFirstColumn="0" w:lastRowLastColumn="0"/>
            <w:tcW w:w="4910" w:type="dxa"/>
            <w:hideMark/>
          </w:tcPr>
          <w:p w14:paraId="779DE925" w14:textId="77777777" w:rsidR="0035163C" w:rsidRPr="009C7C2D" w:rsidRDefault="0035163C" w:rsidP="00866224">
            <w:pPr>
              <w:spacing w:before="100" w:beforeAutospacing="1" w:after="100" w:afterAutospacing="1"/>
              <w:jc w:val="center"/>
              <w:rPr>
                <w:rFonts w:ascii="Rockwell" w:hAnsi="Rockwell"/>
                <w:color w:val="000000" w:themeColor="text1"/>
                <w:sz w:val="24"/>
                <w:szCs w:val="24"/>
              </w:rPr>
            </w:pPr>
            <w:r w:rsidRPr="009C7C2D">
              <w:rPr>
                <w:rFonts w:ascii="Rockwell" w:hAnsi="Rockwell"/>
                <w:color w:val="000000" w:themeColor="text1"/>
                <w:sz w:val="24"/>
                <w:szCs w:val="24"/>
              </w:rPr>
              <w:t>INFORMATIONS GENERALES SUR LES PRESCRIPTIONS TECHNIQUES</w:t>
            </w:r>
          </w:p>
        </w:tc>
        <w:tc>
          <w:tcPr>
            <w:tcW w:w="2748" w:type="dxa"/>
            <w:hideMark/>
          </w:tcPr>
          <w:p w14:paraId="0006263C"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SOUHAITEES PAR L'AUTORITÉ CONTRACTANTE</w:t>
            </w:r>
          </w:p>
        </w:tc>
        <w:tc>
          <w:tcPr>
            <w:tcW w:w="2832" w:type="dxa"/>
            <w:hideMark/>
          </w:tcPr>
          <w:p w14:paraId="06F56D98"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PROPOSEES PAR LE SOUMISSIONNAIRE</w:t>
            </w:r>
          </w:p>
        </w:tc>
      </w:tr>
      <w:tr w:rsidR="0035163C" w:rsidRPr="009C7C2D" w14:paraId="16AEEDAC"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5DC984B"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MARQUE ET MODELE</w:t>
            </w:r>
          </w:p>
          <w:p w14:paraId="6ACB588B"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ne doit préciser aucune marque. Le soumissionnaire doit indiquer </w:t>
            </w:r>
            <w:r w:rsidRPr="009C7C2D">
              <w:rPr>
                <w:rFonts w:ascii="Rockwell" w:hAnsi="Rockwell"/>
                <w:i/>
                <w:iCs/>
                <w:color w:val="000000" w:themeColor="text1"/>
                <w:sz w:val="24"/>
                <w:szCs w:val="24"/>
              </w:rPr>
              <w:t>la marque et le modèle</w:t>
            </w:r>
            <w:r w:rsidRPr="009C7C2D">
              <w:rPr>
                <w:rFonts w:ascii="Rockwell" w:hAnsi="Rockwell"/>
                <w:b w:val="0"/>
                <w:bCs w:val="0"/>
                <w:i/>
                <w:iCs/>
                <w:color w:val="000000" w:themeColor="text1"/>
                <w:sz w:val="24"/>
                <w:szCs w:val="24"/>
              </w:rPr>
              <w:t xml:space="preserve"> de son produit.</w:t>
            </w:r>
          </w:p>
          <w:p w14:paraId="1610B852" w14:textId="77777777" w:rsidR="0035163C" w:rsidRPr="009C7C2D" w:rsidRDefault="0035163C" w:rsidP="00866224">
            <w:pPr>
              <w:jc w:val="both"/>
              <w:rPr>
                <w:rFonts w:ascii="Rockwell" w:hAnsi="Rockwell"/>
                <w:color w:val="000000" w:themeColor="text1"/>
                <w:sz w:val="24"/>
                <w:szCs w:val="24"/>
              </w:rPr>
            </w:pPr>
          </w:p>
          <w:p w14:paraId="1A7BE3F4"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1DE4CA08"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6D2745D5"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86C8BBB"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4FE0AB89"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CARROSSERIE</w:t>
            </w:r>
          </w:p>
          <w:p w14:paraId="79218E9E" w14:textId="77777777" w:rsidR="0035163C" w:rsidRPr="009C7C2D" w:rsidRDefault="0035163C" w:rsidP="00866224">
            <w:pPr>
              <w:jc w:val="both"/>
              <w:rPr>
                <w:rFonts w:ascii="Rockwell" w:eastAsiaTheme="minorHAnsi" w:hAnsi="Rockwell" w:cstheme="minorBidi"/>
                <w:b w:val="0"/>
                <w:bCs w:val="0"/>
                <w:i/>
                <w:iCs/>
                <w:color w:val="000000" w:themeColor="text1"/>
                <w:sz w:val="24"/>
                <w:szCs w:val="24"/>
                <w:lang w:eastAsia="en-US"/>
              </w:rPr>
            </w:pPr>
            <w:r w:rsidRPr="009C7C2D">
              <w:rPr>
                <w:rFonts w:ascii="Rockwell" w:eastAsiaTheme="minorHAnsi" w:hAnsi="Rockwell" w:cstheme="minorBidi"/>
                <w:b w:val="0"/>
                <w:bCs w:val="0"/>
                <w:i/>
                <w:iCs/>
                <w:color w:val="000000" w:themeColor="text1"/>
                <w:sz w:val="24"/>
                <w:szCs w:val="24"/>
                <w:lang w:eastAsia="en-US"/>
              </w:rPr>
              <w:t>Les carrosseries les plus répandues sont les berlines, les breaks, les coupés, les cabriolets, les limousines. L'autorité contractante doit indiquer son choix :</w:t>
            </w:r>
          </w:p>
          <w:p w14:paraId="17693A2A" w14:textId="77777777" w:rsidR="0035163C" w:rsidRPr="009C7C2D" w:rsidRDefault="0035163C">
            <w:pPr>
              <w:numPr>
                <w:ilvl w:val="0"/>
                <w:numId w:val="32"/>
              </w:numPr>
              <w:contextualSpacing/>
              <w:jc w:val="both"/>
              <w:rPr>
                <w:rFonts w:ascii="Rockwell" w:eastAsiaTheme="minorHAnsi" w:hAnsi="Rockwell" w:cstheme="minorBidi"/>
                <w:i/>
                <w:color w:val="000000" w:themeColor="text1"/>
                <w:sz w:val="24"/>
                <w:szCs w:val="24"/>
                <w:lang w:eastAsia="en-US"/>
              </w:rPr>
            </w:pPr>
            <w:r w:rsidRPr="009C7C2D">
              <w:rPr>
                <w:rFonts w:ascii="Rockwell" w:eastAsiaTheme="minorHAnsi" w:hAnsi="Rockwell" w:cstheme="minorBidi"/>
                <w:i/>
                <w:color w:val="000000" w:themeColor="text1"/>
                <w:sz w:val="24"/>
                <w:szCs w:val="24"/>
                <w:lang w:eastAsia="en-US"/>
              </w:rPr>
              <w:t>Berlines ;</w:t>
            </w:r>
          </w:p>
          <w:p w14:paraId="3AE90CFD" w14:textId="77777777" w:rsidR="0035163C" w:rsidRPr="009C7C2D" w:rsidRDefault="0035163C">
            <w:pPr>
              <w:numPr>
                <w:ilvl w:val="0"/>
                <w:numId w:val="32"/>
              </w:numPr>
              <w:contextualSpacing/>
              <w:jc w:val="both"/>
              <w:rPr>
                <w:rFonts w:ascii="Rockwell" w:eastAsiaTheme="minorHAnsi" w:hAnsi="Rockwell" w:cstheme="minorBidi"/>
                <w:i/>
                <w:color w:val="000000" w:themeColor="text1"/>
                <w:sz w:val="24"/>
                <w:szCs w:val="24"/>
                <w:lang w:eastAsia="en-US"/>
              </w:rPr>
            </w:pPr>
            <w:r w:rsidRPr="009C7C2D">
              <w:rPr>
                <w:rFonts w:ascii="Rockwell" w:eastAsiaTheme="minorHAnsi" w:hAnsi="Rockwell" w:cstheme="minorBidi"/>
                <w:i/>
                <w:color w:val="000000" w:themeColor="text1"/>
                <w:sz w:val="24"/>
                <w:szCs w:val="24"/>
                <w:lang w:eastAsia="en-US"/>
              </w:rPr>
              <w:t>Breaks ;</w:t>
            </w:r>
          </w:p>
          <w:p w14:paraId="19A41470" w14:textId="77777777" w:rsidR="0035163C" w:rsidRPr="009C7C2D" w:rsidRDefault="0035163C">
            <w:pPr>
              <w:numPr>
                <w:ilvl w:val="0"/>
                <w:numId w:val="32"/>
              </w:numPr>
              <w:contextualSpacing/>
              <w:jc w:val="both"/>
              <w:rPr>
                <w:rFonts w:ascii="Rockwell" w:eastAsiaTheme="minorHAnsi" w:hAnsi="Rockwell" w:cstheme="minorBidi"/>
                <w:i/>
                <w:color w:val="000000" w:themeColor="text1"/>
                <w:sz w:val="24"/>
                <w:szCs w:val="24"/>
                <w:lang w:eastAsia="en-US"/>
              </w:rPr>
            </w:pPr>
            <w:r w:rsidRPr="009C7C2D">
              <w:rPr>
                <w:rFonts w:ascii="Rockwell" w:eastAsiaTheme="minorHAnsi" w:hAnsi="Rockwell" w:cstheme="minorBidi"/>
                <w:i/>
                <w:color w:val="000000" w:themeColor="text1"/>
                <w:sz w:val="24"/>
                <w:szCs w:val="24"/>
                <w:lang w:eastAsia="en-US"/>
              </w:rPr>
              <w:t>Limousines.</w:t>
            </w:r>
          </w:p>
        </w:tc>
        <w:tc>
          <w:tcPr>
            <w:tcW w:w="2748" w:type="dxa"/>
            <w:hideMark/>
          </w:tcPr>
          <w:p w14:paraId="46B0CDF3"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07D9C523"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5EF78D3B"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73971BC"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SOURCE D'ENERGIE</w:t>
            </w:r>
          </w:p>
          <w:p w14:paraId="41CCE2E2"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a l'obligation de donner cette précision technique : </w:t>
            </w:r>
          </w:p>
          <w:p w14:paraId="6C28CAAC" w14:textId="77777777" w:rsidR="0035163C" w:rsidRPr="009C7C2D" w:rsidRDefault="0035163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Électricité (100% Électrique à batterie / BEV) ;</w:t>
            </w:r>
          </w:p>
          <w:p w14:paraId="73F408C4" w14:textId="77777777" w:rsidR="0035163C" w:rsidRPr="009C7C2D" w:rsidRDefault="0035163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Hybride rechargeable (PHEV) ;</w:t>
            </w:r>
          </w:p>
          <w:p w14:paraId="740130C6"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6CB91995"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14175A80"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C9C19B9"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59F1FB21"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BATTERIE DE TRACTION (SELON LA MOTORISATION)</w:t>
            </w:r>
          </w:p>
          <w:p w14:paraId="333C1401"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Exigences technologiques et de performance de la batterie de puissance :</w:t>
            </w:r>
          </w:p>
          <w:p w14:paraId="22D83D3C" w14:textId="77777777" w:rsidR="0035163C" w:rsidRPr="009C7C2D" w:rsidRDefault="0035163C" w:rsidP="00866224">
            <w:pPr>
              <w:jc w:val="both"/>
              <w:rPr>
                <w:rFonts w:ascii="Rockwell" w:hAnsi="Rockwell"/>
                <w:color w:val="000000" w:themeColor="text1"/>
                <w:sz w:val="24"/>
                <w:szCs w:val="24"/>
              </w:rPr>
            </w:pPr>
          </w:p>
          <w:p w14:paraId="5CB1FC97" w14:textId="77777777" w:rsidR="0035163C" w:rsidRPr="009C7C2D" w:rsidRDefault="0035163C"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1. Pour l'option 100% Électrique (BEV) :</w:t>
            </w:r>
          </w:p>
          <w:p w14:paraId="333405DF" w14:textId="77777777" w:rsidR="0035163C" w:rsidRPr="009C7C2D" w:rsidRDefault="0035163C">
            <w:pPr>
              <w:numPr>
                <w:ilvl w:val="0"/>
                <w:numId w:val="39"/>
              </w:numPr>
              <w:spacing w:after="120"/>
              <w:ind w:left="714" w:hanging="357"/>
              <w:contextualSpacing/>
              <w:jc w:val="both"/>
              <w:rPr>
                <w:rFonts w:ascii="Rockwell" w:hAnsi="Rockwell"/>
                <w:color w:val="000000" w:themeColor="text1"/>
                <w:sz w:val="24"/>
                <w:szCs w:val="24"/>
              </w:rPr>
            </w:pPr>
            <w:r w:rsidRPr="009C7C2D">
              <w:rPr>
                <w:rFonts w:ascii="Rockwell" w:hAnsi="Rockwell"/>
                <w:color w:val="000000" w:themeColor="text1"/>
                <w:sz w:val="24"/>
                <w:szCs w:val="24"/>
              </w:rPr>
              <w:t>Technologie : (LFP) Lithium Fer Phosphate ou NMC (Nickel Manganèse Cobalt) ou version ultérieure d'une capacité minimale de 47 kWh.</w:t>
            </w:r>
          </w:p>
          <w:p w14:paraId="6DD20DC2" w14:textId="77777777" w:rsidR="0035163C" w:rsidRPr="009C7C2D" w:rsidRDefault="0035163C">
            <w:pPr>
              <w:numPr>
                <w:ilvl w:val="0"/>
                <w:numId w:val="39"/>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Autonomie minimale : 400 km minimum (WLTP).</w:t>
            </w:r>
          </w:p>
          <w:p w14:paraId="2E66ABD6" w14:textId="77777777" w:rsidR="0035163C" w:rsidRPr="009C7C2D" w:rsidRDefault="0035163C" w:rsidP="00866224">
            <w:pPr>
              <w:jc w:val="both"/>
              <w:rPr>
                <w:rFonts w:ascii="Rockwell" w:hAnsi="Rockwell"/>
                <w:color w:val="000000" w:themeColor="text1"/>
                <w:sz w:val="24"/>
                <w:szCs w:val="24"/>
              </w:rPr>
            </w:pPr>
          </w:p>
          <w:p w14:paraId="33DAFAD9" w14:textId="77777777" w:rsidR="0035163C" w:rsidRPr="009C7C2D" w:rsidRDefault="0035163C"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2. Pour l'option Hybride Rechargeable (PHEV) :</w:t>
            </w:r>
          </w:p>
          <w:p w14:paraId="72D622F5" w14:textId="77777777" w:rsidR="0035163C" w:rsidRPr="009C7C2D" w:rsidRDefault="0035163C">
            <w:pPr>
              <w:numPr>
                <w:ilvl w:val="0"/>
                <w:numId w:val="40"/>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Technologie de batterie adaptée offrant une autonomie minimale de 80 km en mode 100% électrique pur.</w:t>
            </w:r>
          </w:p>
        </w:tc>
        <w:tc>
          <w:tcPr>
            <w:tcW w:w="2748" w:type="dxa"/>
          </w:tcPr>
          <w:p w14:paraId="1C07FFD3"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79EE0E00"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72B6D04"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4B93B47C"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lastRenderedPageBreak/>
              <w:t>SYSTÈME DE RECHARGE (POUR BEV &amp; PHEV)</w:t>
            </w:r>
          </w:p>
          <w:p w14:paraId="7C7FD08F"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i/>
                <w:iCs/>
                <w:color w:val="000000" w:themeColor="text1"/>
                <w:sz w:val="24"/>
                <w:szCs w:val="24"/>
              </w:rPr>
              <w:t>Concerne exclusivement les technologies raccordables au réseau électrique (100% électrique et hybride rechargeable) :</w:t>
            </w:r>
          </w:p>
          <w:p w14:paraId="4E710425" w14:textId="77777777" w:rsidR="0035163C" w:rsidRPr="009C7C2D" w:rsidRDefault="0035163C">
            <w:pPr>
              <w:numPr>
                <w:ilvl w:val="0"/>
                <w:numId w:val="41"/>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Recharge AC (Courant Alternatif) : Connecteur standard Type 2 ou GB/T, avec chargeur embarqué d'au moins </w:t>
            </w:r>
          </w:p>
          <w:p w14:paraId="60B8E591" w14:textId="77777777" w:rsidR="0035163C" w:rsidRPr="009C7C2D" w:rsidRDefault="0035163C">
            <w:pPr>
              <w:numPr>
                <w:ilvl w:val="0"/>
                <w:numId w:val="41"/>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07 kW.</w:t>
            </w:r>
          </w:p>
          <w:p w14:paraId="304BDB9F" w14:textId="77777777" w:rsidR="0035163C" w:rsidRPr="009C7C2D" w:rsidRDefault="0035163C">
            <w:pPr>
              <w:numPr>
                <w:ilvl w:val="0"/>
                <w:numId w:val="41"/>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Recharge DC (Courant Continu / Rapide) : Connecteur standard CCS (Combo 2) ou GB/T supportant la charge rapide pour atteindre 20% à 80% en moins de 60 minutes.</w:t>
            </w:r>
          </w:p>
          <w:p w14:paraId="69352479" w14:textId="77777777" w:rsidR="0035163C" w:rsidRPr="009C7C2D" w:rsidRDefault="0035163C" w:rsidP="00866224">
            <w:pPr>
              <w:jc w:val="both"/>
              <w:rPr>
                <w:rFonts w:ascii="Rockwell" w:hAnsi="Rockwell"/>
                <w:color w:val="000000" w:themeColor="text1"/>
                <w:sz w:val="24"/>
                <w:szCs w:val="24"/>
              </w:rPr>
            </w:pPr>
          </w:p>
          <w:p w14:paraId="36C51B43"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Le soumissionnaire indique le temps de charge de 20% à 80% en DC.</w:t>
            </w:r>
          </w:p>
          <w:p w14:paraId="42B3A2FF" w14:textId="77777777" w:rsidR="0035163C" w:rsidRPr="009C7C2D" w:rsidRDefault="0035163C" w:rsidP="00866224">
            <w:pPr>
              <w:jc w:val="both"/>
              <w:rPr>
                <w:rFonts w:ascii="Rockwell" w:hAnsi="Rockwell"/>
                <w:color w:val="000000" w:themeColor="text1"/>
                <w:sz w:val="24"/>
                <w:szCs w:val="24"/>
              </w:rPr>
            </w:pPr>
          </w:p>
          <w:p w14:paraId="0080D952"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Le soumissionnaire doit fournir les câbles d'origine correspondants (Mode 3 (statique) et Mode 2 (portable).</w:t>
            </w:r>
          </w:p>
        </w:tc>
        <w:tc>
          <w:tcPr>
            <w:tcW w:w="2748" w:type="dxa"/>
            <w:hideMark/>
          </w:tcPr>
          <w:p w14:paraId="6A1DD99B"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1631FFB4"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D414FE8"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7801F702"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CONSOMMATION</w:t>
            </w:r>
          </w:p>
          <w:p w14:paraId="7E6E0FA5"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souhaite obtenir cette information.</w:t>
            </w:r>
          </w:p>
          <w:p w14:paraId="5F5B19D0" w14:textId="77777777" w:rsidR="0035163C" w:rsidRPr="009C7C2D" w:rsidRDefault="0035163C" w:rsidP="00866224">
            <w:pPr>
              <w:jc w:val="both"/>
              <w:rPr>
                <w:rFonts w:ascii="Rockwell" w:hAnsi="Rockwell"/>
                <w:color w:val="000000" w:themeColor="text1"/>
                <w:sz w:val="24"/>
                <w:szCs w:val="24"/>
              </w:rPr>
            </w:pPr>
          </w:p>
          <w:p w14:paraId="44FA178E" w14:textId="77777777" w:rsidR="0035163C" w:rsidRPr="009C7C2D" w:rsidRDefault="0035163C" w:rsidP="00866224">
            <w:pPr>
              <w:jc w:val="both"/>
              <w:rPr>
                <w:rFonts w:ascii="Rockwell" w:hAnsi="Rockwell"/>
                <w:color w:val="000000" w:themeColor="text1"/>
                <w:sz w:val="24"/>
                <w:szCs w:val="24"/>
                <w:u w:val="single"/>
              </w:rPr>
            </w:pPr>
            <w:r w:rsidRPr="009C7C2D">
              <w:rPr>
                <w:rFonts w:ascii="Rockwell" w:hAnsi="Rockwell"/>
                <w:color w:val="000000" w:themeColor="text1"/>
                <w:sz w:val="24"/>
                <w:szCs w:val="24"/>
              </w:rPr>
              <w:t>Le soumissionnaire est tenu d'indiquer la consommation moyenne du véhicule proposé aux 100 km (exprimée en kWh/100 km pour l'électrique pur, ou en L/100 km et kWh/100 km combinés pour les motorisations hybrides).</w:t>
            </w:r>
          </w:p>
        </w:tc>
        <w:tc>
          <w:tcPr>
            <w:tcW w:w="2748" w:type="dxa"/>
          </w:tcPr>
          <w:p w14:paraId="49667801"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7B169AE5"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67F706E7"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DA355C4"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 xml:space="preserve">SYSTEME DE TRANSMISSION </w:t>
            </w:r>
          </w:p>
          <w:p w14:paraId="3E1E1BEA"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i/>
                <w:iCs/>
                <w:color w:val="000000" w:themeColor="text1"/>
                <w:sz w:val="24"/>
                <w:szCs w:val="24"/>
              </w:rPr>
              <w:t>L'autorité contractante doit préciser la configuration recherchée :</w:t>
            </w:r>
          </w:p>
          <w:p w14:paraId="2421C670" w14:textId="77777777" w:rsidR="0035163C" w:rsidRPr="009C7C2D" w:rsidRDefault="0035163C" w:rsidP="00866224">
            <w:pPr>
              <w:spacing w:before="100" w:beforeAutospacing="1" w:after="100" w:afterAutospacing="1"/>
              <w:jc w:val="both"/>
              <w:rPr>
                <w:rFonts w:ascii="Rockwell" w:hAnsi="Rockwell"/>
                <w:color w:val="000000" w:themeColor="text1"/>
                <w:sz w:val="24"/>
                <w:szCs w:val="24"/>
                <w:u w:val="single"/>
              </w:rPr>
            </w:pPr>
            <w:r w:rsidRPr="009C7C2D">
              <w:rPr>
                <w:rFonts w:ascii="Rockwell" w:hAnsi="Rockwell"/>
                <w:i/>
                <w:iCs/>
                <w:color w:val="000000" w:themeColor="text1"/>
                <w:sz w:val="24"/>
                <w:szCs w:val="24"/>
              </w:rPr>
              <w:t>Transmission</w:t>
            </w:r>
            <w:r w:rsidRPr="009C7C2D">
              <w:rPr>
                <w:rFonts w:ascii="Rockwell" w:hAnsi="Rockwell"/>
                <w:color w:val="000000" w:themeColor="text1"/>
                <w:sz w:val="24"/>
                <w:szCs w:val="24"/>
              </w:rPr>
              <w:t xml:space="preserve"> : Boîte automatique </w:t>
            </w:r>
          </w:p>
        </w:tc>
        <w:tc>
          <w:tcPr>
            <w:tcW w:w="2748" w:type="dxa"/>
            <w:hideMark/>
          </w:tcPr>
          <w:p w14:paraId="3EC675C7"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EA12AE2"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4B293CD"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AD0ADDA"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TYPE DE DIRECTION</w:t>
            </w:r>
          </w:p>
          <w:p w14:paraId="02AA472F"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indique : </w:t>
            </w:r>
          </w:p>
          <w:p w14:paraId="59799862"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La direction doit être assistée (électrique).</w:t>
            </w:r>
          </w:p>
        </w:tc>
        <w:tc>
          <w:tcPr>
            <w:tcW w:w="2748" w:type="dxa"/>
          </w:tcPr>
          <w:p w14:paraId="28D7DE4B"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7C77A2EF"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823FF08"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21DCE562"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COLORIS</w:t>
            </w:r>
          </w:p>
          <w:p w14:paraId="3258A623"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indiquer trois (3) couleurs au choix du soumissionnaire en dehors des véhicules de gendarmerie, sapeurs pompier, police, ambulance etc....pour lesquels une seule couleur est imposée.</w:t>
            </w:r>
          </w:p>
          <w:p w14:paraId="0DEA55C6" w14:textId="77777777" w:rsidR="0035163C" w:rsidRPr="009C7C2D" w:rsidRDefault="0035163C" w:rsidP="00866224">
            <w:pPr>
              <w:jc w:val="both"/>
              <w:rPr>
                <w:rFonts w:ascii="Rockwell" w:hAnsi="Rockwell"/>
                <w:color w:val="000000" w:themeColor="text1"/>
                <w:sz w:val="24"/>
                <w:szCs w:val="24"/>
              </w:rPr>
            </w:pPr>
          </w:p>
        </w:tc>
        <w:tc>
          <w:tcPr>
            <w:tcW w:w="2748" w:type="dxa"/>
          </w:tcPr>
          <w:p w14:paraId="71E94439"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1CEB40DC"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591F0A0"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67FB97D7"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SUSPENSION</w:t>
            </w:r>
          </w:p>
          <w:p w14:paraId="39FD0D50"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Dans le cadre de la tropicalisation et pour compenser la charge des systèmes de batteries embarqués, la suspension doit être spécifiquement adaptée à l’utilisation intensive sur les mauvaises routes. </w:t>
            </w:r>
          </w:p>
          <w:p w14:paraId="3BF499B8" w14:textId="77777777" w:rsidR="0035163C" w:rsidRPr="009C7C2D" w:rsidRDefault="0035163C" w:rsidP="00866224">
            <w:pPr>
              <w:jc w:val="both"/>
              <w:rPr>
                <w:rFonts w:ascii="Rockwell" w:hAnsi="Rockwell"/>
                <w:b w:val="0"/>
                <w:bCs w:val="0"/>
                <w:i/>
                <w:iCs/>
                <w:color w:val="000000" w:themeColor="text1"/>
                <w:sz w:val="24"/>
                <w:szCs w:val="24"/>
              </w:rPr>
            </w:pPr>
          </w:p>
          <w:p w14:paraId="31B9F1A6"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L'autorité contractante doit indiquer la mention</w:t>
            </w:r>
            <w:r w:rsidRPr="009C7C2D">
              <w:rPr>
                <w:rFonts w:ascii="Rockwell" w:hAnsi="Rockwell"/>
                <w:i/>
                <w:iCs/>
                <w:color w:val="000000" w:themeColor="text1"/>
                <w:sz w:val="24"/>
                <w:szCs w:val="24"/>
              </w:rPr>
              <w:t xml:space="preserve"> : </w:t>
            </w:r>
            <w:r w:rsidRPr="009C7C2D">
              <w:rPr>
                <w:rFonts w:ascii="Rockwell" w:hAnsi="Rockwell"/>
                <w:color w:val="000000" w:themeColor="text1"/>
                <w:sz w:val="24"/>
                <w:szCs w:val="24"/>
              </w:rPr>
              <w:t>Suspension renforcée.</w:t>
            </w:r>
          </w:p>
        </w:tc>
        <w:tc>
          <w:tcPr>
            <w:tcW w:w="2748" w:type="dxa"/>
          </w:tcPr>
          <w:p w14:paraId="457843EC"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31D28DAD"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CA45585"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AC90E9A"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MOTORISATION (PUISSANCE)</w:t>
            </w:r>
          </w:p>
          <w:p w14:paraId="0E421A1E"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Cette notion fait appel à la puissance cumulée ou réelle (en kW).</w:t>
            </w:r>
          </w:p>
          <w:p w14:paraId="18F0A13B" w14:textId="77777777" w:rsidR="0035163C" w:rsidRPr="009C7C2D" w:rsidRDefault="0035163C" w:rsidP="00866224">
            <w:pPr>
              <w:jc w:val="both"/>
              <w:rPr>
                <w:rFonts w:ascii="Rockwell" w:hAnsi="Rockwell"/>
                <w:b w:val="0"/>
                <w:bCs w:val="0"/>
                <w:i/>
                <w:iCs/>
                <w:color w:val="000000" w:themeColor="text1"/>
                <w:sz w:val="24"/>
                <w:szCs w:val="24"/>
              </w:rPr>
            </w:pPr>
          </w:p>
          <w:p w14:paraId="62660DFA"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exiger le seuil minimum suivant :</w:t>
            </w:r>
          </w:p>
          <w:p w14:paraId="00331CD8" w14:textId="77777777" w:rsidR="0035163C" w:rsidRPr="009C7C2D" w:rsidRDefault="0035163C" w:rsidP="00866224">
            <w:pPr>
              <w:contextualSpacing/>
              <w:jc w:val="both"/>
              <w:rPr>
                <w:rFonts w:ascii="Rockwell" w:hAnsi="Rockwell"/>
                <w:b w:val="0"/>
                <w:bCs w:val="0"/>
                <w:color w:val="000000" w:themeColor="text1"/>
                <w:sz w:val="24"/>
                <w:szCs w:val="24"/>
              </w:rPr>
            </w:pPr>
            <w:r w:rsidRPr="009C7C2D">
              <w:rPr>
                <w:rFonts w:ascii="Rockwell" w:hAnsi="Rockwell"/>
                <w:b w:val="0"/>
                <w:bCs w:val="0"/>
                <w:i/>
                <w:iCs/>
                <w:color w:val="000000" w:themeColor="text1"/>
                <w:sz w:val="24"/>
                <w:szCs w:val="24"/>
              </w:rPr>
              <w:t>Puissance totale cumulée (pour le moteur électrique)</w:t>
            </w:r>
            <w:r w:rsidRPr="009C7C2D">
              <w:rPr>
                <w:rFonts w:ascii="Rockwell" w:hAnsi="Rockwell"/>
                <w:color w:val="000000" w:themeColor="text1"/>
                <w:sz w:val="24"/>
                <w:szCs w:val="24"/>
              </w:rPr>
              <w:t xml:space="preserve"> : au moins 80 kW</w:t>
            </w:r>
          </w:p>
          <w:p w14:paraId="43E648F6" w14:textId="77777777" w:rsidR="0035163C" w:rsidRPr="009C7C2D" w:rsidRDefault="0035163C" w:rsidP="00866224">
            <w:pPr>
              <w:contextualSpacing/>
              <w:jc w:val="both"/>
              <w:rPr>
                <w:rFonts w:ascii="Rockwell" w:hAnsi="Rockwell"/>
                <w:color w:val="000000" w:themeColor="text1"/>
                <w:sz w:val="24"/>
                <w:szCs w:val="24"/>
              </w:rPr>
            </w:pPr>
          </w:p>
          <w:p w14:paraId="7489CB93"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6553B632"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781764D"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FBB29C4"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67719838"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SYSTÈME DE REFROIDISSEMENT &amp; TROPICALISATION</w:t>
            </w:r>
          </w:p>
          <w:p w14:paraId="0BE9926F"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Les véhicules configurés pour les régions tempérées ne sont pas adaptés aux conditions climatiques d'Afrique subsaharienne.</w:t>
            </w:r>
          </w:p>
          <w:p w14:paraId="1AA369FE" w14:textId="77777777" w:rsidR="0035163C" w:rsidRPr="009C7C2D" w:rsidRDefault="0035163C" w:rsidP="00866224">
            <w:pPr>
              <w:jc w:val="both"/>
              <w:rPr>
                <w:rFonts w:ascii="Rockwell" w:hAnsi="Rockwell"/>
                <w:b w:val="0"/>
                <w:bCs w:val="0"/>
                <w:i/>
                <w:color w:val="000000" w:themeColor="text1"/>
                <w:sz w:val="24"/>
                <w:szCs w:val="24"/>
              </w:rPr>
            </w:pPr>
          </w:p>
          <w:p w14:paraId="0A25FB8F"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 xml:space="preserve">L’autorité contractante doit obligatoirement exiger la mention : </w:t>
            </w:r>
          </w:p>
          <w:p w14:paraId="6E305EF5" w14:textId="77777777" w:rsidR="0035163C" w:rsidRPr="009C7C2D" w:rsidRDefault="0035163C" w:rsidP="00866224">
            <w:pPr>
              <w:jc w:val="both"/>
              <w:rPr>
                <w:rFonts w:ascii="Rockwell" w:hAnsi="Rockwell"/>
                <w:color w:val="000000" w:themeColor="text1"/>
                <w:sz w:val="24"/>
                <w:szCs w:val="24"/>
              </w:rPr>
            </w:pPr>
          </w:p>
          <w:p w14:paraId="50B7DE2E"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Véhicule Tropicalisé d'origine constructeur, équipé d'un système de refroidissement renforcé (liquide actif avec gestion thermique intelligente BMS pour les packs de batteries).</w:t>
            </w:r>
          </w:p>
          <w:p w14:paraId="38D36A3F"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219FBD11"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08250846"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719D9A8"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A3E10DB"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NOMBRE DE PLACES ASSISES</w:t>
            </w:r>
          </w:p>
          <w:p w14:paraId="5A19746E"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L’autorité contractante indique la mention suivante</w:t>
            </w:r>
            <w:r w:rsidRPr="009C7C2D">
              <w:rPr>
                <w:rFonts w:ascii="Rockwell" w:hAnsi="Rockwell"/>
                <w:color w:val="000000" w:themeColor="text1"/>
                <w:sz w:val="24"/>
                <w:szCs w:val="24"/>
              </w:rPr>
              <w:t xml:space="preserve"> : Cinq (05) places minimums</w:t>
            </w:r>
          </w:p>
          <w:p w14:paraId="1D9475C2" w14:textId="77777777" w:rsidR="0035163C" w:rsidRPr="009C7C2D" w:rsidRDefault="0035163C" w:rsidP="00866224">
            <w:pPr>
              <w:jc w:val="both"/>
              <w:rPr>
                <w:rFonts w:ascii="Rockwell" w:hAnsi="Rockwell"/>
                <w:color w:val="000000" w:themeColor="text1"/>
                <w:sz w:val="24"/>
                <w:szCs w:val="24"/>
              </w:rPr>
            </w:pPr>
          </w:p>
        </w:tc>
        <w:tc>
          <w:tcPr>
            <w:tcW w:w="2748" w:type="dxa"/>
          </w:tcPr>
          <w:p w14:paraId="63764620"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4B6D31BC"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56DCDD44"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5BFCC22"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NOMBRE DE PORTIERES</w:t>
            </w:r>
          </w:p>
          <w:p w14:paraId="5A0726D7" w14:textId="77777777" w:rsidR="0035163C" w:rsidRPr="009C7C2D" w:rsidRDefault="0035163C" w:rsidP="00866224">
            <w:pPr>
              <w:jc w:val="both"/>
              <w:rPr>
                <w:rFonts w:ascii="Rockwell" w:hAnsi="Rockwell"/>
                <w:color w:val="000000" w:themeColor="text1"/>
                <w:sz w:val="24"/>
                <w:szCs w:val="24"/>
              </w:rPr>
            </w:pPr>
            <w:r w:rsidRPr="009C7C2D">
              <w:rPr>
                <w:rFonts w:ascii="Rockwell" w:eastAsiaTheme="minorHAnsi" w:hAnsi="Rockwell" w:cstheme="minorBidi"/>
                <w:b w:val="0"/>
                <w:bCs w:val="0"/>
                <w:i/>
                <w:iCs/>
                <w:color w:val="000000" w:themeColor="text1"/>
                <w:sz w:val="24"/>
                <w:szCs w:val="24"/>
                <w:lang w:eastAsia="en-US"/>
              </w:rPr>
              <w:t>L'autorité contractante doit indiquer la mention suivante</w:t>
            </w:r>
            <w:r w:rsidRPr="009C7C2D">
              <w:rPr>
                <w:rFonts w:ascii="Rockwell" w:eastAsiaTheme="minorHAnsi" w:hAnsi="Rockwell" w:cstheme="minorBidi"/>
                <w:i/>
                <w:color w:val="000000" w:themeColor="text1"/>
                <w:sz w:val="24"/>
                <w:szCs w:val="24"/>
                <w:lang w:eastAsia="en-US"/>
              </w:rPr>
              <w:t xml:space="preserve"> : quatre</w:t>
            </w:r>
            <w:r w:rsidRPr="009C7C2D">
              <w:rPr>
                <w:rFonts w:ascii="Rockwell" w:eastAsiaTheme="minorHAnsi" w:hAnsi="Rockwell" w:cstheme="minorBidi"/>
                <w:color w:val="000000" w:themeColor="text1"/>
                <w:sz w:val="24"/>
                <w:szCs w:val="24"/>
                <w:lang w:eastAsia="en-US"/>
              </w:rPr>
              <w:t xml:space="preserve"> (04) portières au minimum.</w:t>
            </w:r>
          </w:p>
        </w:tc>
        <w:tc>
          <w:tcPr>
            <w:tcW w:w="2748" w:type="dxa"/>
          </w:tcPr>
          <w:p w14:paraId="5F69F4EC"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7EE5F45F"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4AB7270"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7221642C" w14:textId="77777777" w:rsidR="0035163C" w:rsidRPr="009C7C2D" w:rsidRDefault="0035163C" w:rsidP="0059709B">
            <w:pPr>
              <w:rPr>
                <w:rFonts w:ascii="Rockwell" w:hAnsi="Rockwell"/>
                <w:color w:val="000000" w:themeColor="text1"/>
              </w:rPr>
            </w:pPr>
            <w:r w:rsidRPr="009C7C2D">
              <w:rPr>
                <w:rFonts w:ascii="Rockwell" w:hAnsi="Rockwell"/>
                <w:color w:val="000000" w:themeColor="text1"/>
              </w:rPr>
              <w:t>EQUIPEMENTS OBLIGATOIRES</w:t>
            </w:r>
          </w:p>
          <w:p w14:paraId="060CF076" w14:textId="77777777" w:rsidR="0035163C" w:rsidRPr="009C7C2D" w:rsidRDefault="0035163C" w:rsidP="00866224">
            <w:pPr>
              <w:spacing w:before="100" w:beforeAutospacing="1" w:after="100" w:afterAutospacing="1"/>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obligatoirement indiquer :</w:t>
            </w:r>
          </w:p>
          <w:p w14:paraId="397197BD"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lastRenderedPageBreak/>
              <w:t>Climatisation d'origine ;</w:t>
            </w:r>
          </w:p>
          <w:p w14:paraId="55D70254"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Ceinture de sécurité pour chaque place ;</w:t>
            </w:r>
          </w:p>
          <w:p w14:paraId="34813419"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 </w:t>
            </w:r>
            <w:r w:rsidRPr="009C7C2D">
              <w:rPr>
                <w:rFonts w:ascii="Rockwell" w:eastAsiaTheme="minorHAnsi" w:hAnsi="Rockwell" w:cstheme="minorBidi"/>
                <w:color w:val="000000" w:themeColor="text1"/>
                <w:sz w:val="24"/>
                <w:szCs w:val="24"/>
                <w:lang w:eastAsia="en-US"/>
              </w:rPr>
              <w:t>Radio et lecteur multimédia ou version ultérieure </w:t>
            </w:r>
            <w:r w:rsidRPr="009C7C2D">
              <w:rPr>
                <w:rFonts w:ascii="Rockwell" w:hAnsi="Rockwell"/>
                <w:color w:val="000000" w:themeColor="text1"/>
                <w:sz w:val="24"/>
                <w:szCs w:val="24"/>
              </w:rPr>
              <w:t>;</w:t>
            </w:r>
          </w:p>
          <w:p w14:paraId="5BB865EB"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Airbags frontaux pour conducteur et passager avant ;</w:t>
            </w:r>
          </w:p>
          <w:p w14:paraId="4C2AC31C"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Système de freinage ABS au minimum ;</w:t>
            </w:r>
          </w:p>
          <w:p w14:paraId="1F8BE1BD"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eastAsiaTheme="minorHAnsi" w:hAnsi="Rockwell" w:cstheme="minorBidi"/>
                <w:color w:val="000000" w:themeColor="text1"/>
                <w:sz w:val="24"/>
                <w:szCs w:val="24"/>
                <w:lang w:eastAsia="en-US"/>
              </w:rPr>
              <w:t>verrouillage centralisé des portes ;</w:t>
            </w:r>
          </w:p>
          <w:p w14:paraId="545FDDF6" w14:textId="77777777" w:rsidR="0035163C" w:rsidRPr="009C7C2D" w:rsidRDefault="0035163C">
            <w:pPr>
              <w:numPr>
                <w:ilvl w:val="0"/>
                <w:numId w:val="36"/>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lève-vitres électriques ;</w:t>
            </w:r>
          </w:p>
          <w:p w14:paraId="7CD2F916" w14:textId="77777777" w:rsidR="0035163C" w:rsidRPr="009C7C2D" w:rsidRDefault="0035163C">
            <w:pPr>
              <w:numPr>
                <w:ilvl w:val="0"/>
                <w:numId w:val="36"/>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condamnation à distance des ouvertures ;</w:t>
            </w:r>
          </w:p>
          <w:p w14:paraId="44AAAF36"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une roue de secours d’origine aux dimensions et profil des pneus d’origine ;</w:t>
            </w:r>
          </w:p>
          <w:p w14:paraId="63108BF2"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lots de bord (trousseau à clé, clé de roues, cric, manivelle d’origine, kit de réparation de pneu) ;</w:t>
            </w:r>
          </w:p>
          <w:p w14:paraId="0CD5C13F"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Deux (02) triangles de sol ;</w:t>
            </w:r>
          </w:p>
          <w:p w14:paraId="7F634ACD"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 extincteur d’au moins 1 kg (poudre ABC) ;</w:t>
            </w:r>
          </w:p>
          <w:p w14:paraId="1F398E2A"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eastAsiaTheme="minorHAnsi" w:hAnsi="Rockwell" w:cstheme="minorBidi"/>
                <w:iCs/>
                <w:color w:val="000000" w:themeColor="text1"/>
                <w:sz w:val="24"/>
                <w:szCs w:val="24"/>
                <w:lang w:eastAsia="en-US"/>
              </w:rPr>
              <w:t>une boîte à pharmacie  de premier secours (gants à usage unique, compresses stérilisées, sparadrap, antiseptique, paire de ciseaux, couverture de survie minimum</w:t>
            </w:r>
            <w:r w:rsidRPr="009C7C2D">
              <w:rPr>
                <w:rFonts w:ascii="Rockwell" w:eastAsiaTheme="minorHAnsi" w:hAnsi="Rockwell" w:cstheme="minorBidi"/>
                <w:color w:val="000000" w:themeColor="text1"/>
                <w:sz w:val="24"/>
                <w:szCs w:val="24"/>
                <w:lang w:eastAsia="en-US"/>
              </w:rPr>
              <w:t xml:space="preserve"> </w:t>
            </w:r>
            <w:r w:rsidRPr="009C7C2D">
              <w:rPr>
                <w:rFonts w:ascii="Rockwell" w:hAnsi="Rockwell"/>
                <w:color w:val="000000" w:themeColor="text1"/>
                <w:sz w:val="24"/>
                <w:szCs w:val="24"/>
              </w:rPr>
              <w:t>;</w:t>
            </w:r>
          </w:p>
          <w:p w14:paraId="7E0FA61D"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 gilet fluorescent ;</w:t>
            </w:r>
          </w:p>
          <w:p w14:paraId="3964A3F7"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Plaque(s) </w:t>
            </w:r>
            <w:proofErr w:type="spellStart"/>
            <w:r w:rsidRPr="009C7C2D">
              <w:rPr>
                <w:rFonts w:ascii="Rockwell" w:hAnsi="Rockwell"/>
                <w:color w:val="000000" w:themeColor="text1"/>
                <w:sz w:val="24"/>
                <w:szCs w:val="24"/>
              </w:rPr>
              <w:t>rétro-réfléchissante</w:t>
            </w:r>
            <w:proofErr w:type="spellEnd"/>
            <w:r w:rsidRPr="009C7C2D">
              <w:rPr>
                <w:rFonts w:ascii="Rockwell" w:hAnsi="Rockwell"/>
                <w:color w:val="000000" w:themeColor="text1"/>
                <w:sz w:val="24"/>
                <w:szCs w:val="24"/>
              </w:rPr>
              <w:t>(s) à l’arrière ;</w:t>
            </w:r>
          </w:p>
          <w:p w14:paraId="64F3171D"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Câble de recharge d'origine Mode 3 (Type 2) pour bornes publiques ;</w:t>
            </w:r>
          </w:p>
          <w:p w14:paraId="5CCAB250"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Câble de recharge d'urgence Mode 2 pour prise domestique renforcée.</w:t>
            </w:r>
          </w:p>
        </w:tc>
        <w:tc>
          <w:tcPr>
            <w:tcW w:w="2748" w:type="dxa"/>
          </w:tcPr>
          <w:p w14:paraId="67278DCA"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73775958"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1ED398A"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00521B11" w14:textId="77777777" w:rsidR="0035163C" w:rsidRPr="009C7C2D" w:rsidRDefault="0035163C" w:rsidP="0059709B">
            <w:pPr>
              <w:rPr>
                <w:rFonts w:ascii="Rockwell" w:hAnsi="Rockwell"/>
                <w:color w:val="000000" w:themeColor="text1"/>
              </w:rPr>
            </w:pPr>
            <w:r w:rsidRPr="009C7C2D">
              <w:rPr>
                <w:rFonts w:ascii="Rockwell" w:hAnsi="Rockwell"/>
                <w:color w:val="000000" w:themeColor="text1"/>
              </w:rPr>
              <w:t>EQUIPEMENTS A OPTION</w:t>
            </w:r>
          </w:p>
          <w:p w14:paraId="68E50FA0"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mentionne les éléments suivants selon ses besoins :</w:t>
            </w:r>
          </w:p>
          <w:p w14:paraId="36954CA9" w14:textId="77777777" w:rsidR="0035163C" w:rsidRPr="009C7C2D" w:rsidRDefault="0035163C" w:rsidP="00866224">
            <w:pPr>
              <w:jc w:val="both"/>
              <w:rPr>
                <w:rFonts w:ascii="Rockwell" w:hAnsi="Rockwell"/>
                <w:color w:val="000000" w:themeColor="text1"/>
                <w:sz w:val="24"/>
                <w:szCs w:val="24"/>
              </w:rPr>
            </w:pPr>
          </w:p>
          <w:p w14:paraId="18AAC7F6"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Jantes en alliage d’aluminium ;</w:t>
            </w:r>
          </w:p>
          <w:p w14:paraId="6AC5F6AA" w14:textId="77777777" w:rsidR="0035163C" w:rsidRPr="009C7C2D" w:rsidRDefault="0035163C">
            <w:pPr>
              <w:numPr>
                <w:ilvl w:val="0"/>
                <w:numId w:val="44"/>
              </w:numPr>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airbags latéraux </w:t>
            </w:r>
            <w:r w:rsidRPr="009C7C2D" w:rsidDel="00991144">
              <w:rPr>
                <w:rFonts w:ascii="Rockwell" w:eastAsiaTheme="minorHAnsi" w:hAnsi="Rockwell" w:cstheme="minorBidi"/>
                <w:color w:val="000000" w:themeColor="text1"/>
                <w:sz w:val="24"/>
                <w:szCs w:val="24"/>
                <w:lang w:eastAsia="en-US"/>
              </w:rPr>
              <w:t xml:space="preserve"> </w:t>
            </w:r>
            <w:r w:rsidRPr="009C7C2D">
              <w:rPr>
                <w:rFonts w:ascii="Rockwell" w:eastAsiaTheme="minorHAnsi" w:hAnsi="Rockwell" w:cstheme="minorBidi"/>
                <w:color w:val="000000" w:themeColor="text1"/>
                <w:sz w:val="24"/>
                <w:szCs w:val="24"/>
                <w:lang w:eastAsia="en-US"/>
              </w:rPr>
              <w:t>;</w:t>
            </w:r>
          </w:p>
          <w:p w14:paraId="4794D0D7" w14:textId="77777777" w:rsidR="0035163C" w:rsidRPr="009C7C2D" w:rsidRDefault="0035163C">
            <w:pPr>
              <w:numPr>
                <w:ilvl w:val="0"/>
                <w:numId w:val="44"/>
              </w:numPr>
              <w:spacing w:before="100" w:beforeAutospacing="1" w:after="120"/>
              <w:contextualSpacing/>
              <w:jc w:val="both"/>
              <w:rPr>
                <w:rFonts w:ascii="Rockwell" w:hAnsi="Rockwell"/>
                <w:color w:val="000000" w:themeColor="text1"/>
                <w:sz w:val="24"/>
                <w:szCs w:val="24"/>
              </w:rPr>
            </w:pPr>
            <w:r w:rsidRPr="009C7C2D">
              <w:rPr>
                <w:rFonts w:ascii="Rockwell" w:eastAsiaTheme="minorHAnsi" w:hAnsi="Rockwell" w:cstheme="minorBidi"/>
                <w:color w:val="000000" w:themeColor="text1"/>
                <w:sz w:val="24"/>
                <w:szCs w:val="24"/>
                <w:lang w:eastAsia="en-US"/>
              </w:rPr>
              <w:t>Caméra 360°;</w:t>
            </w:r>
          </w:p>
          <w:p w14:paraId="331CB653" w14:textId="77777777" w:rsidR="0035163C" w:rsidRPr="009C7C2D" w:rsidRDefault="0035163C">
            <w:pPr>
              <w:numPr>
                <w:ilvl w:val="0"/>
                <w:numId w:val="44"/>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Charge bidirectionnelle, </w:t>
            </w:r>
          </w:p>
          <w:p w14:paraId="6F8B6F68"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installation d'une borne de recharge murale (Wallbox AC) de 7 kW sur le site de livraison (dans ce cas, l’autorité contractante doit </w:t>
            </w:r>
            <w:r w:rsidRPr="009C7C2D">
              <w:rPr>
                <w:rFonts w:ascii="Rockwell" w:hAnsi="Rockwell"/>
                <w:color w:val="000000" w:themeColor="text1"/>
                <w:sz w:val="24"/>
                <w:szCs w:val="24"/>
              </w:rPr>
              <w:lastRenderedPageBreak/>
              <w:t>fournir les informations nécessaires) ;</w:t>
            </w:r>
          </w:p>
          <w:p w14:paraId="533DE024" w14:textId="77777777" w:rsidR="0035163C" w:rsidRPr="009C7C2D" w:rsidRDefault="0035163C" w:rsidP="00866224">
            <w:pPr>
              <w:ind w:left="360"/>
              <w:jc w:val="both"/>
              <w:rPr>
                <w:rFonts w:ascii="Rockwell" w:hAnsi="Rockwell"/>
                <w:color w:val="000000" w:themeColor="text1"/>
                <w:sz w:val="24"/>
                <w:szCs w:val="24"/>
              </w:rPr>
            </w:pPr>
          </w:p>
          <w:p w14:paraId="07CCAC8F"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Autres équipements, adaptations ou modifications éventuelles pour les véhicules spéciaux.</w:t>
            </w:r>
          </w:p>
          <w:p w14:paraId="52049781" w14:textId="77777777" w:rsidR="0035163C" w:rsidRPr="009C7C2D" w:rsidRDefault="0035163C" w:rsidP="00866224">
            <w:pPr>
              <w:ind w:left="720"/>
              <w:contextualSpacing/>
              <w:jc w:val="both"/>
              <w:rPr>
                <w:rFonts w:ascii="Rockwell" w:hAnsi="Rockwell"/>
                <w:color w:val="000000" w:themeColor="text1"/>
                <w:sz w:val="24"/>
                <w:szCs w:val="24"/>
              </w:rPr>
            </w:pPr>
          </w:p>
          <w:p w14:paraId="15351A7D" w14:textId="77777777" w:rsidR="0035163C" w:rsidRPr="009C7C2D" w:rsidRDefault="0035163C" w:rsidP="0059709B">
            <w:pPr>
              <w:rPr>
                <w:rFonts w:ascii="Rockwell" w:hAnsi="Rockwell"/>
                <w:color w:val="000000" w:themeColor="text1"/>
              </w:rPr>
            </w:pPr>
            <w:r w:rsidRPr="009C7C2D">
              <w:rPr>
                <w:rFonts w:ascii="Rockwell" w:hAnsi="Rockwell"/>
                <w:color w:val="000000" w:themeColor="text1"/>
              </w:rPr>
              <w:t>Les équipements mentionnés selon les besoins de l’autorité contractante en option deviennent de fait obligatoire.</w:t>
            </w:r>
          </w:p>
        </w:tc>
        <w:tc>
          <w:tcPr>
            <w:tcW w:w="2748" w:type="dxa"/>
          </w:tcPr>
          <w:p w14:paraId="3145F318"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638BB6B5"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0C68F0C"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04C5194F" w14:textId="77777777" w:rsidR="0035163C" w:rsidRPr="009C7C2D" w:rsidRDefault="0035163C" w:rsidP="0059709B">
            <w:pPr>
              <w:rPr>
                <w:rFonts w:ascii="Rockwell" w:hAnsi="Rockwell"/>
                <w:color w:val="000000" w:themeColor="text1"/>
                <w:u w:val="single"/>
              </w:rPr>
            </w:pPr>
            <w:r w:rsidRPr="009C7C2D">
              <w:rPr>
                <w:rFonts w:ascii="Rockwell" w:hAnsi="Rockwell"/>
                <w:color w:val="000000" w:themeColor="text1"/>
                <w:u w:val="single"/>
              </w:rPr>
              <w:t>LES PRESTATIONS DU GENRE</w:t>
            </w:r>
          </w:p>
          <w:p w14:paraId="1868ABB1"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obligatoirement indiquer :</w:t>
            </w:r>
          </w:p>
          <w:p w14:paraId="028F746D" w14:textId="77777777" w:rsidR="0035163C" w:rsidRPr="009C7C2D" w:rsidRDefault="0035163C" w:rsidP="00866224">
            <w:pPr>
              <w:jc w:val="both"/>
              <w:rPr>
                <w:rFonts w:ascii="Rockwell" w:hAnsi="Rockwell"/>
                <w:b w:val="0"/>
                <w:bCs w:val="0"/>
                <w:color w:val="000000" w:themeColor="text1"/>
                <w:sz w:val="24"/>
                <w:szCs w:val="24"/>
              </w:rPr>
            </w:pPr>
          </w:p>
          <w:p w14:paraId="54721E41" w14:textId="77777777" w:rsidR="0035163C" w:rsidRPr="009C7C2D" w:rsidRDefault="0035163C">
            <w:pPr>
              <w:numPr>
                <w:ilvl w:val="0"/>
                <w:numId w:val="38"/>
              </w:numPr>
              <w:ind w:left="318" w:hanging="218"/>
              <w:contextualSpacing/>
              <w:jc w:val="both"/>
              <w:rPr>
                <w:rFonts w:ascii="Rockwell" w:hAnsi="Rockwell"/>
                <w:color w:val="000000" w:themeColor="text1"/>
                <w:sz w:val="24"/>
                <w:szCs w:val="24"/>
              </w:rPr>
            </w:pPr>
            <w:r w:rsidRPr="009C7C2D">
              <w:rPr>
                <w:rFonts w:ascii="Rockwell" w:hAnsi="Rockwell"/>
                <w:color w:val="000000" w:themeColor="text1"/>
                <w:sz w:val="24"/>
                <w:szCs w:val="24"/>
              </w:rPr>
              <w:t>Livraison sur site avec carte grise, plaques d’immatriculation fixées sur le véhicule et certificat de visite technique d’une structure de contrôle agréée par l’</w:t>
            </w:r>
            <w:proofErr w:type="spellStart"/>
            <w:r w:rsidRPr="009C7C2D">
              <w:rPr>
                <w:rFonts w:ascii="Rockwell" w:hAnsi="Rockwell"/>
                <w:color w:val="000000" w:themeColor="text1"/>
                <w:sz w:val="24"/>
                <w:szCs w:val="24"/>
              </w:rPr>
              <w:t>Etat</w:t>
            </w:r>
            <w:proofErr w:type="spellEnd"/>
            <w:r w:rsidRPr="009C7C2D">
              <w:rPr>
                <w:rFonts w:ascii="Rockwell" w:hAnsi="Rockwell"/>
                <w:color w:val="000000" w:themeColor="text1"/>
                <w:sz w:val="24"/>
                <w:szCs w:val="24"/>
              </w:rPr>
              <w:t xml:space="preserve"> ;</w:t>
            </w:r>
          </w:p>
          <w:p w14:paraId="38FF9527" w14:textId="77777777" w:rsidR="0035163C" w:rsidRPr="009C7C2D" w:rsidRDefault="0035163C" w:rsidP="00866224">
            <w:pPr>
              <w:contextualSpacing/>
              <w:jc w:val="both"/>
              <w:rPr>
                <w:rFonts w:ascii="Rockwell" w:hAnsi="Rockwell"/>
                <w:color w:val="000000" w:themeColor="text1"/>
                <w:sz w:val="24"/>
                <w:szCs w:val="24"/>
              </w:rPr>
            </w:pPr>
          </w:p>
          <w:p w14:paraId="4009C2E6" w14:textId="77777777" w:rsidR="0035163C" w:rsidRPr="009C7C2D" w:rsidRDefault="0035163C">
            <w:pPr>
              <w:numPr>
                <w:ilvl w:val="0"/>
                <w:numId w:val="38"/>
              </w:numPr>
              <w:ind w:left="318" w:hanging="218"/>
              <w:contextualSpacing/>
              <w:jc w:val="both"/>
              <w:rPr>
                <w:rFonts w:ascii="Rockwell" w:hAnsi="Rockwell"/>
                <w:color w:val="000000" w:themeColor="text1"/>
                <w:sz w:val="24"/>
                <w:szCs w:val="24"/>
              </w:rPr>
            </w:pPr>
            <w:r w:rsidRPr="009C7C2D">
              <w:rPr>
                <w:rFonts w:ascii="Rockwell" w:hAnsi="Rockwell"/>
                <w:color w:val="000000" w:themeColor="text1"/>
                <w:sz w:val="24"/>
                <w:szCs w:val="24"/>
              </w:rPr>
              <w:t>Formation minimale d’un (1) chauffeur, de l’utilisateur et d’un technicien s’il y a lieu à l'</w:t>
            </w:r>
            <w:proofErr w:type="spellStart"/>
            <w:r w:rsidRPr="009C7C2D">
              <w:rPr>
                <w:rFonts w:ascii="Rockwell" w:hAnsi="Rockwell"/>
                <w:color w:val="000000" w:themeColor="text1"/>
                <w:sz w:val="24"/>
                <w:szCs w:val="24"/>
              </w:rPr>
              <w:t>éco-conduite</w:t>
            </w:r>
            <w:proofErr w:type="spellEnd"/>
            <w:r w:rsidRPr="009C7C2D">
              <w:rPr>
                <w:rFonts w:ascii="Rockwell" w:hAnsi="Rockwell"/>
                <w:color w:val="000000" w:themeColor="text1"/>
                <w:sz w:val="24"/>
                <w:szCs w:val="24"/>
              </w:rPr>
              <w:t xml:space="preserve"> électrique et aux procédures de recharge sécurisées au contrôle journalier et consignes de sécurité haute tension.</w:t>
            </w:r>
          </w:p>
        </w:tc>
        <w:tc>
          <w:tcPr>
            <w:tcW w:w="2748" w:type="dxa"/>
          </w:tcPr>
          <w:p w14:paraId="5186C13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39AEC4F4"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bl>
    <w:p w14:paraId="5C6A80FF" w14:textId="77777777" w:rsidR="0035163C" w:rsidRPr="009C7C2D" w:rsidRDefault="0035163C" w:rsidP="0035163C">
      <w:pPr>
        <w:spacing w:after="200" w:line="276" w:lineRule="auto"/>
        <w:rPr>
          <w:rFonts w:ascii="Rockwell" w:eastAsia="Calibri" w:hAnsi="Rockwell"/>
          <w:b/>
          <w:color w:val="000000" w:themeColor="text1"/>
          <w:highlight w:val="lightGray"/>
          <w:lang w:eastAsia="en-US"/>
        </w:rPr>
      </w:pPr>
    </w:p>
    <w:p w14:paraId="41D6EDB2" w14:textId="23224CFE" w:rsidR="0035163C" w:rsidRPr="009C7C2D" w:rsidRDefault="0035163C" w:rsidP="00D91C78">
      <w:pPr>
        <w:spacing w:after="200" w:line="276" w:lineRule="auto"/>
        <w:rPr>
          <w:rFonts w:ascii="Rockwell" w:hAnsi="Rockwell"/>
        </w:rPr>
      </w:pPr>
      <w:r w:rsidRPr="009C7C2D">
        <w:rPr>
          <w:rFonts w:ascii="Rockwell" w:eastAsia="Calibri" w:hAnsi="Rockwell"/>
          <w:b/>
          <w:color w:val="000000" w:themeColor="text1"/>
          <w:highlight w:val="lightGray"/>
          <w:lang w:eastAsia="en-US"/>
        </w:rPr>
        <w:br w:type="page"/>
      </w:r>
    </w:p>
    <w:p w14:paraId="6D69AC63" w14:textId="123611CC" w:rsidR="0035163C" w:rsidRPr="009C7C2D" w:rsidRDefault="007E22C3" w:rsidP="00AF0F69">
      <w:pPr>
        <w:pStyle w:val="Titre4"/>
        <w:rPr>
          <w:rFonts w:ascii="Rockwell" w:hAnsi="Rockwell"/>
          <w:b/>
          <w:bCs/>
          <w:i w:val="0"/>
          <w:iCs w:val="0"/>
          <w:color w:val="000000" w:themeColor="text1"/>
        </w:rPr>
      </w:pPr>
      <w:bookmarkStart w:id="34" w:name="_Toc238157539"/>
      <w:r w:rsidRPr="009C7C2D">
        <w:rPr>
          <w:rFonts w:ascii="Rockwell" w:hAnsi="Rockwell"/>
          <w:b/>
          <w:bCs/>
          <w:i w:val="0"/>
          <w:iCs w:val="0"/>
          <w:color w:val="000000" w:themeColor="text1"/>
        </w:rPr>
        <w:lastRenderedPageBreak/>
        <w:t>II.</w:t>
      </w:r>
      <w:r w:rsidR="00132C9E" w:rsidRPr="009C7C2D">
        <w:rPr>
          <w:rFonts w:ascii="Rockwell" w:hAnsi="Rockwell"/>
          <w:b/>
          <w:bCs/>
          <w:i w:val="0"/>
          <w:iCs w:val="0"/>
          <w:color w:val="000000" w:themeColor="text1"/>
        </w:rPr>
        <w:t>2.1</w:t>
      </w:r>
      <w:r w:rsidR="002E7894" w:rsidRPr="009C7C2D">
        <w:rPr>
          <w:rFonts w:ascii="Rockwell" w:hAnsi="Rockwell"/>
          <w:b/>
          <w:bCs/>
          <w:i w:val="0"/>
          <w:iCs w:val="0"/>
          <w:color w:val="000000" w:themeColor="text1"/>
        </w:rPr>
        <w:t>.5</w:t>
      </w:r>
      <w:r w:rsidR="00132C9E" w:rsidRPr="009C7C2D">
        <w:rPr>
          <w:rFonts w:ascii="Rockwell" w:hAnsi="Rockwell"/>
          <w:b/>
          <w:bCs/>
          <w:i w:val="0"/>
          <w:iCs w:val="0"/>
          <w:color w:val="000000" w:themeColor="text1"/>
        </w:rPr>
        <w:t xml:space="preserve"> </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véhicules de transport en commun de personnes (TCP) Mini Bus</w:t>
      </w:r>
      <w:bookmarkEnd w:id="34"/>
    </w:p>
    <w:p w14:paraId="0A07534B" w14:textId="77777777" w:rsidR="0035163C" w:rsidRPr="009C7C2D" w:rsidRDefault="0035163C" w:rsidP="0035163C">
      <w:pPr>
        <w:spacing w:after="200" w:line="276" w:lineRule="auto"/>
        <w:rPr>
          <w:rFonts w:ascii="Rockwell" w:eastAsiaTheme="minorHAnsi" w:hAnsi="Rockwell" w:cstheme="minorBidi"/>
          <w:color w:val="000000" w:themeColor="text1"/>
          <w:highlight w:val="lightGray"/>
          <w:lang w:eastAsia="en-US"/>
        </w:rPr>
      </w:pPr>
    </w:p>
    <w:tbl>
      <w:tblPr>
        <w:tblStyle w:val="TableauGrille1Clair"/>
        <w:tblW w:w="10490" w:type="dxa"/>
        <w:tblInd w:w="-572" w:type="dxa"/>
        <w:tblLook w:val="04A0" w:firstRow="1" w:lastRow="0" w:firstColumn="1" w:lastColumn="0" w:noHBand="0" w:noVBand="1"/>
      </w:tblPr>
      <w:tblGrid>
        <w:gridCol w:w="4910"/>
        <w:gridCol w:w="2748"/>
        <w:gridCol w:w="2832"/>
      </w:tblGrid>
      <w:tr w:rsidR="0035163C" w:rsidRPr="009C7C2D" w14:paraId="08AA4F58" w14:textId="77777777" w:rsidTr="00866224">
        <w:trPr>
          <w:cnfStyle w:val="100000000000" w:firstRow="1" w:lastRow="0" w:firstColumn="0" w:lastColumn="0" w:oddVBand="0" w:evenVBand="0" w:oddHBand="0" w:evenHBand="0" w:firstRowFirstColumn="0" w:firstRowLastColumn="0" w:lastRowFirstColumn="0" w:lastRowLastColumn="0"/>
          <w:trHeight w:val="1157"/>
        </w:trPr>
        <w:tc>
          <w:tcPr>
            <w:cnfStyle w:val="001000000000" w:firstRow="0" w:lastRow="0" w:firstColumn="1" w:lastColumn="0" w:oddVBand="0" w:evenVBand="0" w:oddHBand="0" w:evenHBand="0" w:firstRowFirstColumn="0" w:firstRowLastColumn="0" w:lastRowFirstColumn="0" w:lastRowLastColumn="0"/>
            <w:tcW w:w="4910" w:type="dxa"/>
            <w:hideMark/>
          </w:tcPr>
          <w:p w14:paraId="56132B5A" w14:textId="77777777" w:rsidR="0035163C" w:rsidRPr="009C7C2D" w:rsidRDefault="0035163C" w:rsidP="00866224">
            <w:pPr>
              <w:spacing w:before="100" w:beforeAutospacing="1" w:after="100" w:afterAutospacing="1"/>
              <w:jc w:val="center"/>
              <w:rPr>
                <w:rFonts w:ascii="Rockwell" w:hAnsi="Rockwell"/>
                <w:color w:val="000000" w:themeColor="text1"/>
                <w:sz w:val="24"/>
                <w:szCs w:val="24"/>
              </w:rPr>
            </w:pPr>
            <w:r w:rsidRPr="009C7C2D">
              <w:rPr>
                <w:rFonts w:ascii="Rockwell" w:hAnsi="Rockwell"/>
                <w:color w:val="000000" w:themeColor="text1"/>
                <w:sz w:val="24"/>
                <w:szCs w:val="24"/>
              </w:rPr>
              <w:t>INFORMATIONS GENERALES SUR LES PRESCRIPTIONS TECHNIQUES</w:t>
            </w:r>
          </w:p>
        </w:tc>
        <w:tc>
          <w:tcPr>
            <w:tcW w:w="2748" w:type="dxa"/>
            <w:hideMark/>
          </w:tcPr>
          <w:p w14:paraId="387303FF"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SOUHAITEES PAR L'AUTORITÉ CONTRACTANTE</w:t>
            </w:r>
          </w:p>
        </w:tc>
        <w:tc>
          <w:tcPr>
            <w:tcW w:w="2832" w:type="dxa"/>
            <w:hideMark/>
          </w:tcPr>
          <w:p w14:paraId="2F6D217C"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PROPOSEES PAR LE SOUMISSIONNAIRE</w:t>
            </w:r>
          </w:p>
        </w:tc>
      </w:tr>
      <w:tr w:rsidR="0035163C" w:rsidRPr="009C7C2D" w14:paraId="3D61B853"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8B2866A"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MARQUE ET MODELE</w:t>
            </w:r>
          </w:p>
          <w:p w14:paraId="43DB40C3"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ne doit préciser aucune marque. Le soumissionnaire doit indiquer </w:t>
            </w:r>
            <w:r w:rsidRPr="009C7C2D">
              <w:rPr>
                <w:rFonts w:ascii="Rockwell" w:hAnsi="Rockwell"/>
                <w:i/>
                <w:iCs/>
                <w:color w:val="000000" w:themeColor="text1"/>
                <w:sz w:val="24"/>
                <w:szCs w:val="24"/>
              </w:rPr>
              <w:t>la marque et le modèle</w:t>
            </w:r>
            <w:r w:rsidRPr="009C7C2D">
              <w:rPr>
                <w:rFonts w:ascii="Rockwell" w:hAnsi="Rockwell"/>
                <w:b w:val="0"/>
                <w:bCs w:val="0"/>
                <w:i/>
                <w:iCs/>
                <w:color w:val="000000" w:themeColor="text1"/>
                <w:sz w:val="24"/>
                <w:szCs w:val="24"/>
              </w:rPr>
              <w:t xml:space="preserve"> de son produit.</w:t>
            </w:r>
          </w:p>
          <w:p w14:paraId="4D5051C7" w14:textId="77777777" w:rsidR="0035163C" w:rsidRPr="009C7C2D" w:rsidRDefault="0035163C" w:rsidP="00866224">
            <w:pPr>
              <w:jc w:val="both"/>
              <w:rPr>
                <w:rFonts w:ascii="Rockwell" w:hAnsi="Rockwell"/>
                <w:b w:val="0"/>
                <w:bCs w:val="0"/>
                <w:color w:val="000000" w:themeColor="text1"/>
                <w:sz w:val="24"/>
                <w:szCs w:val="24"/>
              </w:rPr>
            </w:pPr>
          </w:p>
          <w:p w14:paraId="1D5E3070"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4174F6CE"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3F2D069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F1A6DEF"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68E92536"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CARROSSERIE</w:t>
            </w:r>
          </w:p>
          <w:p w14:paraId="53457962" w14:textId="77777777" w:rsidR="0035163C" w:rsidRPr="009C7C2D" w:rsidRDefault="0035163C" w:rsidP="00866224">
            <w:pPr>
              <w:jc w:val="both"/>
              <w:rPr>
                <w:rFonts w:ascii="Rockwell" w:eastAsiaTheme="minorHAnsi" w:hAnsi="Rockwell" w:cstheme="minorBidi"/>
                <w:i/>
                <w:color w:val="000000" w:themeColor="text1"/>
                <w:sz w:val="24"/>
                <w:szCs w:val="24"/>
                <w:lang w:eastAsia="en-US"/>
              </w:rPr>
            </w:pPr>
            <w:r w:rsidRPr="009C7C2D">
              <w:rPr>
                <w:rFonts w:ascii="Rockwell" w:eastAsiaTheme="minorHAnsi" w:hAnsi="Rockwell" w:cstheme="minorBidi"/>
                <w:b w:val="0"/>
                <w:bCs w:val="0"/>
                <w:i/>
                <w:color w:val="000000" w:themeColor="text1"/>
                <w:sz w:val="24"/>
                <w:szCs w:val="24"/>
                <w:lang w:eastAsia="en-US"/>
              </w:rPr>
              <w:t xml:space="preserve">L'autorité contractante </w:t>
            </w:r>
            <w:r w:rsidRPr="009C7C2D">
              <w:rPr>
                <w:rFonts w:ascii="Rockwell" w:hAnsi="Rockwell"/>
                <w:b w:val="0"/>
                <w:bCs w:val="0"/>
                <w:i/>
                <w:color w:val="000000" w:themeColor="text1"/>
                <w:sz w:val="24"/>
                <w:szCs w:val="24"/>
              </w:rPr>
              <w:t>indique obligatoirement la mention suivante</w:t>
            </w:r>
            <w:r w:rsidRPr="009C7C2D">
              <w:rPr>
                <w:rFonts w:ascii="Rockwell" w:eastAsiaTheme="minorHAnsi" w:hAnsi="Rockwell" w:cstheme="minorBidi"/>
                <w:b w:val="0"/>
                <w:bCs w:val="0"/>
                <w:i/>
                <w:color w:val="000000" w:themeColor="text1"/>
                <w:sz w:val="24"/>
                <w:szCs w:val="24"/>
                <w:lang w:eastAsia="en-US"/>
              </w:rPr>
              <w:t> :</w:t>
            </w:r>
            <w:r w:rsidRPr="009C7C2D">
              <w:rPr>
                <w:rFonts w:ascii="Rockwell" w:eastAsiaTheme="minorHAnsi" w:hAnsi="Rockwell" w:cstheme="minorBidi"/>
                <w:i/>
                <w:color w:val="000000" w:themeColor="text1"/>
                <w:sz w:val="24"/>
                <w:szCs w:val="24"/>
                <w:lang w:eastAsia="en-US"/>
              </w:rPr>
              <w:t xml:space="preserve"> </w:t>
            </w:r>
            <w:r w:rsidRPr="009C7C2D">
              <w:rPr>
                <w:rFonts w:ascii="Rockwell" w:eastAsiaTheme="minorHAnsi" w:hAnsi="Rockwell" w:cstheme="minorBidi"/>
                <w:iCs/>
                <w:color w:val="000000" w:themeColor="text1"/>
                <w:sz w:val="24"/>
                <w:szCs w:val="24"/>
                <w:lang w:eastAsia="en-US"/>
              </w:rPr>
              <w:t>Mini bus</w:t>
            </w:r>
          </w:p>
        </w:tc>
        <w:tc>
          <w:tcPr>
            <w:tcW w:w="2748" w:type="dxa"/>
            <w:hideMark/>
          </w:tcPr>
          <w:p w14:paraId="2B4E8C9B"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7F74CE47"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D74B5A6"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3F83221"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SOURCE D'ENERGIE</w:t>
            </w:r>
          </w:p>
          <w:p w14:paraId="13A800B2"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a l'obligation de donner cette précision technique : </w:t>
            </w:r>
          </w:p>
          <w:p w14:paraId="2F2F64F0" w14:textId="77777777" w:rsidR="0035163C" w:rsidRPr="009C7C2D" w:rsidRDefault="0035163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Électricité (100% Électrique à batterie / BEV) ;</w:t>
            </w:r>
          </w:p>
          <w:p w14:paraId="48400E79" w14:textId="77777777" w:rsidR="0035163C" w:rsidRPr="009C7C2D" w:rsidRDefault="0035163C">
            <w:pPr>
              <w:numPr>
                <w:ilvl w:val="0"/>
                <w:numId w:val="37"/>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Hybride rechargeable (PHEV).</w:t>
            </w:r>
          </w:p>
          <w:p w14:paraId="5C781624" w14:textId="77777777" w:rsidR="0035163C" w:rsidRPr="009C7C2D" w:rsidRDefault="0035163C" w:rsidP="00866224">
            <w:pPr>
              <w:ind w:left="720"/>
              <w:contextualSpacing/>
              <w:jc w:val="both"/>
              <w:rPr>
                <w:rFonts w:ascii="Rockwell" w:hAnsi="Rockwell"/>
                <w:color w:val="000000" w:themeColor="text1"/>
                <w:sz w:val="24"/>
                <w:szCs w:val="24"/>
              </w:rPr>
            </w:pPr>
          </w:p>
          <w:p w14:paraId="05F64949"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54661FB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6CDB2058"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5052CA9"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71696783"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BATTERIE DE TRACTION (SELON MOTORISATION)</w:t>
            </w:r>
          </w:p>
          <w:p w14:paraId="73B4EDFE"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Exigences technologiques et de performance de la batterie de puissance</w:t>
            </w:r>
            <w:r w:rsidRPr="009C7C2D">
              <w:rPr>
                <w:rFonts w:ascii="Rockwell" w:hAnsi="Rockwell"/>
                <w:i/>
                <w:iCs/>
                <w:color w:val="000000" w:themeColor="text1"/>
                <w:sz w:val="24"/>
                <w:szCs w:val="24"/>
              </w:rPr>
              <w:t xml:space="preserve"> :</w:t>
            </w:r>
          </w:p>
          <w:p w14:paraId="7F1B2E91" w14:textId="77777777" w:rsidR="0035163C" w:rsidRPr="009C7C2D" w:rsidRDefault="0035163C" w:rsidP="00866224">
            <w:pPr>
              <w:jc w:val="both"/>
              <w:rPr>
                <w:rFonts w:ascii="Rockwell" w:hAnsi="Rockwell"/>
                <w:color w:val="000000" w:themeColor="text1"/>
                <w:sz w:val="24"/>
                <w:szCs w:val="24"/>
              </w:rPr>
            </w:pPr>
          </w:p>
          <w:p w14:paraId="50D67646" w14:textId="77777777" w:rsidR="0035163C" w:rsidRPr="009C7C2D" w:rsidRDefault="0035163C"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1. Pour l'option 100% Électrique (BEV) :</w:t>
            </w:r>
          </w:p>
          <w:p w14:paraId="4E84302C" w14:textId="77777777" w:rsidR="0035163C" w:rsidRPr="009C7C2D" w:rsidRDefault="0035163C">
            <w:pPr>
              <w:numPr>
                <w:ilvl w:val="0"/>
                <w:numId w:val="39"/>
              </w:numPr>
              <w:spacing w:after="120"/>
              <w:ind w:left="714" w:hanging="357"/>
              <w:contextualSpacing/>
              <w:jc w:val="both"/>
              <w:rPr>
                <w:rFonts w:ascii="Rockwell" w:hAnsi="Rockwell"/>
                <w:color w:val="000000" w:themeColor="text1"/>
                <w:sz w:val="24"/>
                <w:szCs w:val="24"/>
              </w:rPr>
            </w:pPr>
            <w:r w:rsidRPr="009C7C2D">
              <w:rPr>
                <w:rFonts w:ascii="Rockwell" w:hAnsi="Rockwell"/>
                <w:color w:val="000000" w:themeColor="text1"/>
                <w:sz w:val="24"/>
                <w:szCs w:val="24"/>
              </w:rPr>
              <w:t>Technologie : (LFP) Lithium Fer Phosphate ou NMC (Nickel Manganèse Cobalt) ou version ultérieure d'une capacité minimale de 50 kWh.</w:t>
            </w:r>
          </w:p>
          <w:p w14:paraId="4038F288" w14:textId="77777777" w:rsidR="0035163C" w:rsidRPr="009C7C2D" w:rsidRDefault="0035163C">
            <w:pPr>
              <w:numPr>
                <w:ilvl w:val="0"/>
                <w:numId w:val="39"/>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Autonomie minimale : 250 km minimum (WLTP).</w:t>
            </w:r>
          </w:p>
          <w:p w14:paraId="63BD307C" w14:textId="77777777" w:rsidR="0035163C" w:rsidRPr="009C7C2D" w:rsidRDefault="0035163C" w:rsidP="00866224">
            <w:pPr>
              <w:jc w:val="both"/>
              <w:rPr>
                <w:rFonts w:ascii="Rockwell" w:hAnsi="Rockwell"/>
                <w:color w:val="000000" w:themeColor="text1"/>
                <w:sz w:val="24"/>
                <w:szCs w:val="24"/>
              </w:rPr>
            </w:pPr>
          </w:p>
          <w:p w14:paraId="6BF9E028" w14:textId="77777777" w:rsidR="0035163C" w:rsidRPr="009C7C2D" w:rsidRDefault="0035163C"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2. Pour l'option Hybride Rechargeable (PHEV) :</w:t>
            </w:r>
          </w:p>
          <w:p w14:paraId="6C1959F0" w14:textId="77777777" w:rsidR="0035163C" w:rsidRPr="009C7C2D" w:rsidRDefault="0035163C">
            <w:pPr>
              <w:numPr>
                <w:ilvl w:val="0"/>
                <w:numId w:val="40"/>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Technologie de batterie adaptée offrant une autonomie minimale de 80 km en mode 100% électrique pur.</w:t>
            </w:r>
          </w:p>
          <w:p w14:paraId="239C2C53" w14:textId="77777777" w:rsidR="0035163C" w:rsidRPr="009C7C2D" w:rsidRDefault="0035163C" w:rsidP="00866224">
            <w:pPr>
              <w:ind w:left="720"/>
              <w:contextualSpacing/>
              <w:jc w:val="both"/>
              <w:rPr>
                <w:rFonts w:ascii="Rockwell" w:hAnsi="Rockwell"/>
                <w:color w:val="000000" w:themeColor="text1"/>
                <w:sz w:val="24"/>
                <w:szCs w:val="24"/>
              </w:rPr>
            </w:pPr>
          </w:p>
        </w:tc>
        <w:tc>
          <w:tcPr>
            <w:tcW w:w="2748" w:type="dxa"/>
          </w:tcPr>
          <w:p w14:paraId="395D216D"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44D8320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7BAD499"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228F269D"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lastRenderedPageBreak/>
              <w:t>SYSTÈME DE RECHARGE (POUR BEV &amp; PHEV)</w:t>
            </w:r>
          </w:p>
          <w:p w14:paraId="68C918FE"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Concerne exclusivement les technologies raccordables au réseau électrique (100% électrique et hybride rechargeable) :</w:t>
            </w:r>
          </w:p>
          <w:p w14:paraId="05D0BED0" w14:textId="77777777" w:rsidR="0035163C" w:rsidRPr="009C7C2D" w:rsidRDefault="0035163C">
            <w:pPr>
              <w:numPr>
                <w:ilvl w:val="0"/>
                <w:numId w:val="41"/>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Recharge AC (Courant Alternatif) : Connecteur standard Type 2 ou GB/T, avec chargeur embarqué d'au moins 07 kW.</w:t>
            </w:r>
          </w:p>
          <w:p w14:paraId="3434F2AD" w14:textId="77777777" w:rsidR="0035163C" w:rsidRPr="009C7C2D" w:rsidRDefault="0035163C">
            <w:pPr>
              <w:numPr>
                <w:ilvl w:val="0"/>
                <w:numId w:val="41"/>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Recharge DC (Courant Continu / Rapide) : Connecteur standard CCS (Combo 2) ou GB/T, supportant la charge rapide pour atteindre 20% à 80% en moins de 60 minutes.</w:t>
            </w:r>
          </w:p>
          <w:p w14:paraId="6E4EAAC4" w14:textId="77777777" w:rsidR="0035163C" w:rsidRPr="009C7C2D" w:rsidRDefault="0035163C" w:rsidP="00866224">
            <w:pPr>
              <w:jc w:val="both"/>
              <w:rPr>
                <w:rFonts w:ascii="Rockwell" w:hAnsi="Rockwell"/>
                <w:color w:val="000000" w:themeColor="text1"/>
                <w:sz w:val="24"/>
                <w:szCs w:val="24"/>
              </w:rPr>
            </w:pPr>
          </w:p>
          <w:p w14:paraId="5AFA0BD3"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Le soumissionnaire indique le temps de charge de 20% à 80% en DC.</w:t>
            </w:r>
          </w:p>
          <w:p w14:paraId="45A489C6" w14:textId="77777777" w:rsidR="0035163C" w:rsidRPr="009C7C2D" w:rsidRDefault="0035163C" w:rsidP="00866224">
            <w:pPr>
              <w:jc w:val="both"/>
              <w:rPr>
                <w:rFonts w:ascii="Rockwell" w:hAnsi="Rockwell"/>
                <w:color w:val="000000" w:themeColor="text1"/>
                <w:sz w:val="24"/>
                <w:szCs w:val="24"/>
              </w:rPr>
            </w:pPr>
          </w:p>
          <w:p w14:paraId="54464EE4"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Le soumissionnaire doit fournir les câbles d'origine correspondants (Mode 3 (statique) et Mode 2 (portable).</w:t>
            </w:r>
          </w:p>
        </w:tc>
        <w:tc>
          <w:tcPr>
            <w:tcW w:w="2748" w:type="dxa"/>
            <w:hideMark/>
          </w:tcPr>
          <w:p w14:paraId="284D5221"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39547289"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A7113FA"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557AE1D3"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CONSOMMATION</w:t>
            </w:r>
          </w:p>
          <w:p w14:paraId="6636393C"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souhaite obtenir cette information.</w:t>
            </w:r>
          </w:p>
          <w:p w14:paraId="493EADFB" w14:textId="77777777" w:rsidR="0035163C" w:rsidRPr="009C7C2D" w:rsidRDefault="0035163C" w:rsidP="00866224">
            <w:pPr>
              <w:jc w:val="both"/>
              <w:rPr>
                <w:rFonts w:ascii="Rockwell" w:hAnsi="Rockwell"/>
                <w:b w:val="0"/>
                <w:bCs w:val="0"/>
                <w:color w:val="000000" w:themeColor="text1"/>
                <w:sz w:val="24"/>
                <w:szCs w:val="24"/>
              </w:rPr>
            </w:pPr>
          </w:p>
          <w:p w14:paraId="04A54157" w14:textId="77777777" w:rsidR="0035163C" w:rsidRPr="009C7C2D" w:rsidRDefault="0035163C" w:rsidP="00866224">
            <w:pPr>
              <w:jc w:val="both"/>
              <w:rPr>
                <w:rFonts w:ascii="Rockwell" w:hAnsi="Rockwell"/>
                <w:color w:val="000000" w:themeColor="text1"/>
                <w:sz w:val="24"/>
                <w:szCs w:val="24"/>
                <w:u w:val="single"/>
              </w:rPr>
            </w:pPr>
            <w:r w:rsidRPr="009C7C2D">
              <w:rPr>
                <w:rFonts w:ascii="Rockwell" w:hAnsi="Rockwell"/>
                <w:color w:val="000000" w:themeColor="text1"/>
                <w:sz w:val="24"/>
                <w:szCs w:val="24"/>
              </w:rPr>
              <w:t>Le soumissionnaire est tenu d'indiquer la consommation moyenne du véhicule proposé aux 100 km (exprimée en kWh/100 km pour l'électrique pur, ou en L/100 km et kWh/100 km combinés pour les motorisations hybrides).</w:t>
            </w:r>
          </w:p>
        </w:tc>
        <w:tc>
          <w:tcPr>
            <w:tcW w:w="2748" w:type="dxa"/>
          </w:tcPr>
          <w:p w14:paraId="52C86133"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6C45BD03"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0D36A6C"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6F182945"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 xml:space="preserve">SYSTEME DE TRANSMISSION </w:t>
            </w:r>
          </w:p>
          <w:p w14:paraId="0CF438E6"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préciser la configuration recherchée :</w:t>
            </w:r>
          </w:p>
          <w:p w14:paraId="10379A90" w14:textId="77777777" w:rsidR="0035163C" w:rsidRPr="009C7C2D" w:rsidRDefault="0035163C" w:rsidP="00866224">
            <w:pPr>
              <w:spacing w:before="100" w:beforeAutospacing="1" w:after="100" w:afterAutospacing="1"/>
              <w:jc w:val="both"/>
              <w:rPr>
                <w:rFonts w:ascii="Rockwell" w:hAnsi="Rockwell"/>
                <w:color w:val="000000" w:themeColor="text1"/>
                <w:sz w:val="24"/>
                <w:szCs w:val="24"/>
                <w:u w:val="single"/>
              </w:rPr>
            </w:pPr>
            <w:r w:rsidRPr="009C7C2D">
              <w:rPr>
                <w:rFonts w:ascii="Rockwell" w:hAnsi="Rockwell"/>
                <w:b w:val="0"/>
                <w:bCs w:val="0"/>
                <w:i/>
                <w:iCs/>
                <w:color w:val="000000" w:themeColor="text1"/>
                <w:sz w:val="24"/>
                <w:szCs w:val="24"/>
              </w:rPr>
              <w:t>Transmission</w:t>
            </w:r>
            <w:r w:rsidRPr="009C7C2D">
              <w:rPr>
                <w:rFonts w:ascii="Rockwell" w:hAnsi="Rockwell"/>
                <w:i/>
                <w:iCs/>
                <w:color w:val="000000" w:themeColor="text1"/>
                <w:sz w:val="24"/>
                <w:szCs w:val="24"/>
              </w:rPr>
              <w:t xml:space="preserve"> :</w:t>
            </w:r>
            <w:r w:rsidRPr="009C7C2D">
              <w:rPr>
                <w:rFonts w:ascii="Rockwell" w:hAnsi="Rockwell"/>
                <w:color w:val="000000" w:themeColor="text1"/>
                <w:sz w:val="24"/>
                <w:szCs w:val="24"/>
              </w:rPr>
              <w:t xml:space="preserve"> Boîte automatique </w:t>
            </w:r>
          </w:p>
        </w:tc>
        <w:tc>
          <w:tcPr>
            <w:tcW w:w="2748" w:type="dxa"/>
            <w:hideMark/>
          </w:tcPr>
          <w:p w14:paraId="403132F8"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3A7D37D3"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3E4046F"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9A6AA17"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TYPE DE DIRECTION</w:t>
            </w:r>
          </w:p>
          <w:p w14:paraId="09D8341D"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indique : </w:t>
            </w:r>
          </w:p>
          <w:p w14:paraId="4653E479"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La direction doit être assistée (électrique).</w:t>
            </w:r>
          </w:p>
        </w:tc>
        <w:tc>
          <w:tcPr>
            <w:tcW w:w="2748" w:type="dxa"/>
          </w:tcPr>
          <w:p w14:paraId="1B70C8A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0CF831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182E151"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D8AE753"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COLORIS</w:t>
            </w:r>
          </w:p>
          <w:p w14:paraId="74D91C30"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b w:val="0"/>
                <w:bCs w:val="0"/>
                <w:color w:val="000000" w:themeColor="text1"/>
                <w:sz w:val="24"/>
                <w:szCs w:val="24"/>
              </w:rPr>
              <w:t>L’</w:t>
            </w:r>
            <w:r w:rsidRPr="009C7C2D">
              <w:rPr>
                <w:rFonts w:ascii="Rockwell" w:hAnsi="Rockwell"/>
                <w:b w:val="0"/>
                <w:bCs w:val="0"/>
                <w:i/>
                <w:color w:val="000000" w:themeColor="text1"/>
                <w:sz w:val="24"/>
                <w:szCs w:val="24"/>
              </w:rPr>
              <w:t>autorité contractante doit indiquer trois (3) couleurs au choix du soumissionnaire en dehors des véhicules de gendarmerie, sapeurs pompier, police, ambulance etc....pour lesquels une seule couleur est imposée.</w:t>
            </w:r>
          </w:p>
        </w:tc>
        <w:tc>
          <w:tcPr>
            <w:tcW w:w="2748" w:type="dxa"/>
          </w:tcPr>
          <w:p w14:paraId="481B50C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AF5C49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6C1C41FB"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50AB6D2"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lastRenderedPageBreak/>
              <w:t>SUSPENSION</w:t>
            </w:r>
          </w:p>
          <w:p w14:paraId="77145A52"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Dans le cadre de la tropicalisation et pour compenser la charge des systèmes de batteries embarqués, la suspension doit être spécifiquement adaptée à l’utilisation intensive sur les mauvaises routes.</w:t>
            </w:r>
          </w:p>
          <w:p w14:paraId="62D9F94B" w14:textId="77777777" w:rsidR="0035163C" w:rsidRPr="009C7C2D" w:rsidRDefault="0035163C" w:rsidP="00866224">
            <w:pPr>
              <w:jc w:val="both"/>
              <w:rPr>
                <w:rFonts w:ascii="Rockwell" w:hAnsi="Rockwell"/>
                <w:b w:val="0"/>
                <w:bCs w:val="0"/>
                <w:i/>
                <w:iCs/>
                <w:color w:val="000000" w:themeColor="text1"/>
                <w:sz w:val="24"/>
                <w:szCs w:val="24"/>
              </w:rPr>
            </w:pPr>
          </w:p>
          <w:p w14:paraId="5F3D95AD"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L'autorité contractante doit indiquer la mention</w:t>
            </w:r>
            <w:r w:rsidRPr="009C7C2D">
              <w:rPr>
                <w:rFonts w:ascii="Rockwell" w:hAnsi="Rockwell"/>
                <w:i/>
                <w:iCs/>
                <w:color w:val="000000" w:themeColor="text1"/>
                <w:sz w:val="24"/>
                <w:szCs w:val="24"/>
              </w:rPr>
              <w:t xml:space="preserve"> : Suspension renforcée.</w:t>
            </w:r>
          </w:p>
        </w:tc>
        <w:tc>
          <w:tcPr>
            <w:tcW w:w="2748" w:type="dxa"/>
          </w:tcPr>
          <w:p w14:paraId="58A3E91C"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332BA27"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DEB984A"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31C35E5"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MOTORISATION (PUISSANCE)</w:t>
            </w:r>
          </w:p>
          <w:p w14:paraId="3C4C4179"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Cette notion fait appel à la puissance cumulée ou réelle (en kW).</w:t>
            </w:r>
          </w:p>
          <w:p w14:paraId="54788A09" w14:textId="77777777" w:rsidR="0035163C" w:rsidRPr="009C7C2D" w:rsidRDefault="0035163C" w:rsidP="00866224">
            <w:pPr>
              <w:jc w:val="both"/>
              <w:rPr>
                <w:rFonts w:ascii="Rockwell" w:hAnsi="Rockwell"/>
                <w:b w:val="0"/>
                <w:bCs w:val="0"/>
                <w:i/>
                <w:iCs/>
                <w:color w:val="000000" w:themeColor="text1"/>
                <w:sz w:val="24"/>
                <w:szCs w:val="24"/>
              </w:rPr>
            </w:pPr>
          </w:p>
          <w:p w14:paraId="2F545542"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exiger le seuil minimum suivant :</w:t>
            </w:r>
          </w:p>
          <w:p w14:paraId="5157A496" w14:textId="77777777" w:rsidR="0035163C" w:rsidRPr="009C7C2D" w:rsidRDefault="0035163C" w:rsidP="00866224">
            <w:pPr>
              <w:contextualSpacing/>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Puissance totale cumulée (pour le moteur électrique):</w:t>
            </w:r>
            <w:r w:rsidRPr="009C7C2D">
              <w:rPr>
                <w:rFonts w:ascii="Rockwell" w:hAnsi="Rockwell"/>
                <w:color w:val="000000" w:themeColor="text1"/>
                <w:sz w:val="24"/>
                <w:szCs w:val="24"/>
              </w:rPr>
              <w:t xml:space="preserve"> Au moins 120 à 200 kW</w:t>
            </w:r>
          </w:p>
          <w:p w14:paraId="2A51DFA4" w14:textId="77777777" w:rsidR="0035163C" w:rsidRPr="009C7C2D" w:rsidRDefault="0035163C" w:rsidP="00866224">
            <w:pPr>
              <w:contextualSpacing/>
              <w:jc w:val="both"/>
              <w:rPr>
                <w:rFonts w:ascii="Rockwell" w:hAnsi="Rockwell"/>
                <w:color w:val="000000" w:themeColor="text1"/>
                <w:sz w:val="24"/>
                <w:szCs w:val="24"/>
              </w:rPr>
            </w:pPr>
          </w:p>
          <w:p w14:paraId="21FD658E"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112DBD4C"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2C3D5B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4D0849D"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623E268C"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SYSTÈME DE REFROIDISSEMENT &amp; TROPICALISATION</w:t>
            </w:r>
          </w:p>
          <w:p w14:paraId="0559B6A2"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b w:val="0"/>
                <w:bCs w:val="0"/>
                <w:i/>
                <w:color w:val="000000" w:themeColor="text1"/>
                <w:sz w:val="24"/>
                <w:szCs w:val="24"/>
              </w:rPr>
              <w:t>Les véhicules configurés pour les régions tempérées ne sont pas adaptés aux conditions climatiques d'Afrique subsaharienne</w:t>
            </w:r>
            <w:r w:rsidRPr="009C7C2D">
              <w:rPr>
                <w:rFonts w:ascii="Rockwell" w:hAnsi="Rockwell"/>
                <w:b w:val="0"/>
                <w:bCs w:val="0"/>
                <w:color w:val="000000" w:themeColor="text1"/>
                <w:sz w:val="24"/>
                <w:szCs w:val="24"/>
              </w:rPr>
              <w:t>.</w:t>
            </w:r>
          </w:p>
          <w:p w14:paraId="5DC01C4C" w14:textId="77777777" w:rsidR="0035163C" w:rsidRPr="009C7C2D" w:rsidRDefault="0035163C" w:rsidP="00866224">
            <w:pPr>
              <w:jc w:val="both"/>
              <w:rPr>
                <w:rFonts w:ascii="Rockwell" w:hAnsi="Rockwell"/>
                <w:b w:val="0"/>
                <w:bCs w:val="0"/>
                <w:color w:val="000000" w:themeColor="text1"/>
                <w:sz w:val="24"/>
                <w:szCs w:val="24"/>
              </w:rPr>
            </w:pPr>
          </w:p>
          <w:p w14:paraId="2E0A7956"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b w:val="0"/>
                <w:bCs w:val="0"/>
                <w:color w:val="000000" w:themeColor="text1"/>
                <w:sz w:val="24"/>
                <w:szCs w:val="24"/>
              </w:rPr>
              <w:t xml:space="preserve">L’autorité contractante doit obligatoirement exiger la mention : </w:t>
            </w:r>
          </w:p>
          <w:p w14:paraId="62DD9708" w14:textId="77777777" w:rsidR="0035163C" w:rsidRPr="009C7C2D" w:rsidRDefault="0035163C" w:rsidP="00866224">
            <w:pPr>
              <w:jc w:val="both"/>
              <w:rPr>
                <w:rFonts w:ascii="Rockwell" w:hAnsi="Rockwell"/>
                <w:color w:val="000000" w:themeColor="text1"/>
                <w:sz w:val="24"/>
                <w:szCs w:val="24"/>
              </w:rPr>
            </w:pPr>
          </w:p>
          <w:p w14:paraId="69F7EFFC"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Véhicule Tropicalisé d'origine constructeur, équipé d'un système de refroidissement renforcé (liquide actif avec gestion thermique intelligente BMS pour les packs de batteries).</w:t>
            </w:r>
          </w:p>
          <w:p w14:paraId="67BE8DD5" w14:textId="77777777" w:rsidR="0035163C" w:rsidRPr="009C7C2D" w:rsidRDefault="0035163C" w:rsidP="00866224">
            <w:pPr>
              <w:jc w:val="both"/>
              <w:rPr>
                <w:rFonts w:ascii="Rockwell" w:hAnsi="Rockwell"/>
                <w:color w:val="000000" w:themeColor="text1"/>
                <w:sz w:val="24"/>
                <w:szCs w:val="24"/>
              </w:rPr>
            </w:pPr>
          </w:p>
          <w:p w14:paraId="145404D1"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764970A2"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7A72E538"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4E1FC016"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6E7C4AD5"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NOMBRE DE PLACES ASSISES</w:t>
            </w:r>
          </w:p>
          <w:p w14:paraId="314FB861" w14:textId="77777777" w:rsidR="0035163C" w:rsidRPr="009C7C2D" w:rsidRDefault="0035163C" w:rsidP="00866224">
            <w:pPr>
              <w:jc w:val="both"/>
              <w:rPr>
                <w:rFonts w:ascii="Rockwell" w:eastAsiaTheme="minorHAnsi" w:hAnsi="Rockwell" w:cstheme="minorBidi"/>
                <w:b w:val="0"/>
                <w:bCs w:val="0"/>
                <w:i/>
                <w:color w:val="000000" w:themeColor="text1"/>
                <w:sz w:val="24"/>
                <w:szCs w:val="24"/>
                <w:lang w:eastAsia="en-US"/>
              </w:rPr>
            </w:pPr>
            <w:r w:rsidRPr="009C7C2D">
              <w:rPr>
                <w:rFonts w:ascii="Rockwell" w:eastAsiaTheme="minorHAnsi" w:hAnsi="Rockwell" w:cstheme="minorBidi"/>
                <w:b w:val="0"/>
                <w:bCs w:val="0"/>
                <w:i/>
                <w:color w:val="000000" w:themeColor="text1"/>
                <w:sz w:val="24"/>
                <w:szCs w:val="24"/>
                <w:lang w:eastAsia="en-US"/>
              </w:rPr>
              <w:t>L’autorité contractante indique une des mentions suivantes :</w:t>
            </w:r>
          </w:p>
          <w:p w14:paraId="5A612366" w14:textId="77777777" w:rsidR="0035163C" w:rsidRPr="009C7C2D" w:rsidRDefault="0035163C">
            <w:pPr>
              <w:numPr>
                <w:ilvl w:val="0"/>
                <w:numId w:val="13"/>
              </w:numPr>
              <w:contextualSpacing/>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Catégorie 1 : 7 à 14 places sans strapontin ;</w:t>
            </w:r>
          </w:p>
          <w:p w14:paraId="5B97E8CE" w14:textId="77777777" w:rsidR="0035163C" w:rsidRPr="009C7C2D" w:rsidRDefault="0035163C">
            <w:pPr>
              <w:numPr>
                <w:ilvl w:val="0"/>
                <w:numId w:val="13"/>
              </w:numPr>
              <w:contextualSpacing/>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Catégorie 2 : 10 à 18 places sans strapontin ;</w:t>
            </w:r>
          </w:p>
          <w:p w14:paraId="6DCAFE20" w14:textId="77777777" w:rsidR="0035163C" w:rsidRPr="009C7C2D" w:rsidRDefault="0035163C">
            <w:pPr>
              <w:numPr>
                <w:ilvl w:val="0"/>
                <w:numId w:val="13"/>
              </w:numPr>
              <w:contextualSpacing/>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Catégorie 3 : 19 à 34 places sans strapontin.</w:t>
            </w:r>
          </w:p>
        </w:tc>
        <w:tc>
          <w:tcPr>
            <w:tcW w:w="2748" w:type="dxa"/>
          </w:tcPr>
          <w:p w14:paraId="1F8402EB"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670BD6D"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616A41A"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318DC64"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NOMBRE DE PORTIERES</w:t>
            </w:r>
          </w:p>
          <w:p w14:paraId="5BCBBE58" w14:textId="77777777" w:rsidR="0035163C" w:rsidRPr="009C7C2D" w:rsidRDefault="0035163C" w:rsidP="00866224">
            <w:pPr>
              <w:jc w:val="both"/>
              <w:rPr>
                <w:rFonts w:ascii="Rockwell" w:hAnsi="Rockwell"/>
                <w:color w:val="000000" w:themeColor="text1"/>
                <w:sz w:val="24"/>
                <w:szCs w:val="24"/>
              </w:rPr>
            </w:pPr>
            <w:r w:rsidRPr="009C7C2D">
              <w:rPr>
                <w:rFonts w:ascii="Rockwell" w:eastAsiaTheme="minorHAnsi" w:hAnsi="Rockwell" w:cstheme="minorBidi"/>
                <w:b w:val="0"/>
                <w:bCs w:val="0"/>
                <w:i/>
                <w:iCs/>
                <w:color w:val="000000" w:themeColor="text1"/>
                <w:sz w:val="24"/>
                <w:szCs w:val="24"/>
                <w:lang w:eastAsia="en-US"/>
              </w:rPr>
              <w:t>L'autorité contractante doit indiquer la mention suivante</w:t>
            </w:r>
            <w:r w:rsidRPr="009C7C2D">
              <w:rPr>
                <w:rFonts w:ascii="Rockwell" w:eastAsiaTheme="minorHAnsi" w:hAnsi="Rockwell" w:cstheme="minorBidi"/>
                <w:i/>
                <w:iCs/>
                <w:color w:val="000000" w:themeColor="text1"/>
                <w:sz w:val="24"/>
                <w:szCs w:val="24"/>
                <w:lang w:eastAsia="en-US"/>
              </w:rPr>
              <w:t xml:space="preserve"> : </w:t>
            </w:r>
            <w:r w:rsidRPr="009C7C2D">
              <w:rPr>
                <w:rFonts w:ascii="Rockwell" w:eastAsiaTheme="minorHAnsi" w:hAnsi="Rockwell" w:cstheme="minorBidi"/>
                <w:i/>
                <w:color w:val="000000" w:themeColor="text1"/>
                <w:sz w:val="24"/>
                <w:szCs w:val="24"/>
                <w:lang w:eastAsia="en-US"/>
              </w:rPr>
              <w:t>deux</w:t>
            </w:r>
            <w:r w:rsidRPr="009C7C2D">
              <w:rPr>
                <w:rFonts w:ascii="Rockwell" w:eastAsiaTheme="minorHAnsi" w:hAnsi="Rockwell" w:cstheme="minorBidi"/>
                <w:color w:val="000000" w:themeColor="text1"/>
                <w:sz w:val="24"/>
                <w:szCs w:val="24"/>
                <w:lang w:eastAsia="en-US"/>
              </w:rPr>
              <w:t xml:space="preserve"> (02) portières au minimum.</w:t>
            </w:r>
          </w:p>
        </w:tc>
        <w:tc>
          <w:tcPr>
            <w:tcW w:w="2748" w:type="dxa"/>
          </w:tcPr>
          <w:p w14:paraId="325223E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1437A737"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516BC891"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1DA238FD" w14:textId="77777777" w:rsidR="0035163C" w:rsidRPr="009C7C2D" w:rsidRDefault="0035163C" w:rsidP="0059709B">
            <w:pPr>
              <w:rPr>
                <w:rFonts w:ascii="Rockwell" w:hAnsi="Rockwell"/>
                <w:color w:val="000000" w:themeColor="text1"/>
              </w:rPr>
            </w:pPr>
            <w:r w:rsidRPr="009C7C2D">
              <w:rPr>
                <w:rFonts w:ascii="Rockwell" w:hAnsi="Rockwell"/>
                <w:color w:val="000000" w:themeColor="text1"/>
              </w:rPr>
              <w:lastRenderedPageBreak/>
              <w:t>EQUIPEMENTS OBLIGATOIRES</w:t>
            </w:r>
          </w:p>
          <w:p w14:paraId="7370F695" w14:textId="77777777" w:rsidR="0035163C" w:rsidRPr="009C7C2D" w:rsidRDefault="0035163C" w:rsidP="00866224">
            <w:pPr>
              <w:spacing w:before="100" w:beforeAutospacing="1" w:after="100" w:afterAutospacing="1"/>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obligatoirement indiquer :</w:t>
            </w:r>
          </w:p>
          <w:p w14:paraId="4FB0A691"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Climatisation d'origine ;</w:t>
            </w:r>
          </w:p>
          <w:p w14:paraId="46F2ECDB"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Ceinture de sécurité pour chaque place ;</w:t>
            </w:r>
          </w:p>
          <w:p w14:paraId="707561C6" w14:textId="77777777" w:rsidR="0035163C" w:rsidRPr="009C7C2D" w:rsidRDefault="0035163C">
            <w:pPr>
              <w:numPr>
                <w:ilvl w:val="0"/>
                <w:numId w:val="36"/>
              </w:numPr>
              <w:spacing w:before="100" w:beforeAutospacing="1" w:after="120"/>
              <w:contextualSpacing/>
              <w:jc w:val="both"/>
              <w:rPr>
                <w:rFonts w:ascii="Rockwell" w:eastAsiaTheme="minorHAnsi" w:hAnsi="Rockwell" w:cstheme="minorBidi"/>
                <w:color w:val="000000" w:themeColor="text1"/>
                <w:sz w:val="24"/>
                <w:szCs w:val="24"/>
                <w:lang w:eastAsia="en-US"/>
              </w:rPr>
            </w:pPr>
            <w:r w:rsidRPr="009C7C2D">
              <w:rPr>
                <w:rFonts w:ascii="Rockwell" w:eastAsiaTheme="minorHAnsi" w:hAnsi="Rockwell" w:cstheme="minorBidi"/>
                <w:color w:val="000000" w:themeColor="text1"/>
                <w:sz w:val="24"/>
                <w:szCs w:val="24"/>
                <w:lang w:eastAsia="en-US"/>
              </w:rPr>
              <w:t>Radio et lecteur multimédia ou version ultérieure  ;</w:t>
            </w:r>
          </w:p>
          <w:p w14:paraId="6234EF6D"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Airbags frontaux pour conducteur et passager avant ;</w:t>
            </w:r>
          </w:p>
          <w:p w14:paraId="23D2043D"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Système de freinage ABS au minimum ;</w:t>
            </w:r>
          </w:p>
          <w:p w14:paraId="4AF95141" w14:textId="77777777" w:rsidR="0035163C" w:rsidRPr="009C7C2D" w:rsidRDefault="0035163C">
            <w:pPr>
              <w:numPr>
                <w:ilvl w:val="0"/>
                <w:numId w:val="36"/>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Lève-vitres électriques ;</w:t>
            </w:r>
          </w:p>
          <w:p w14:paraId="59AF1430" w14:textId="77777777" w:rsidR="0035163C" w:rsidRPr="009C7C2D" w:rsidRDefault="0035163C">
            <w:pPr>
              <w:numPr>
                <w:ilvl w:val="0"/>
                <w:numId w:val="36"/>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Verrouillage centralisé des ouvertures avec commande à distance ;</w:t>
            </w:r>
          </w:p>
          <w:p w14:paraId="2CA64CA8" w14:textId="77777777" w:rsidR="0035163C" w:rsidRPr="009C7C2D" w:rsidRDefault="0035163C">
            <w:pPr>
              <w:numPr>
                <w:ilvl w:val="0"/>
                <w:numId w:val="36"/>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Rétroviseurs extérieurs électriques ;</w:t>
            </w:r>
          </w:p>
          <w:p w14:paraId="02D78CFF"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Une roue de secours d’origine aux dimensions et profil des pneus d’origine ;</w:t>
            </w:r>
          </w:p>
          <w:p w14:paraId="2248BC73"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Lots de bord (trousseau à clé, clé de roues, cric, manivelle d’origine, kit de réparation de pneu) ;</w:t>
            </w:r>
          </w:p>
          <w:p w14:paraId="5B7248E4"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Deux (02) triangles de sol ;</w:t>
            </w:r>
          </w:p>
          <w:p w14:paraId="4A633DC0"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 extincteur d’au moins 01 kg (poudre ABC) ;</w:t>
            </w:r>
          </w:p>
          <w:p w14:paraId="5C44D04E"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eastAsiaTheme="minorHAnsi" w:hAnsi="Rockwell" w:cstheme="minorBidi"/>
                <w:iCs/>
                <w:color w:val="000000" w:themeColor="text1"/>
                <w:sz w:val="24"/>
                <w:szCs w:val="24"/>
                <w:lang w:eastAsia="en-US"/>
              </w:rPr>
              <w:t>une boîte à pharmacie  de premier secours (gants à usage unique, compresses stérilisées, sparadrap, antiseptique, paire de ciseaux, couverture de survie minimum</w:t>
            </w:r>
            <w:r w:rsidRPr="009C7C2D">
              <w:rPr>
                <w:rFonts w:ascii="Rockwell" w:eastAsiaTheme="minorHAnsi" w:hAnsi="Rockwell" w:cstheme="minorBidi"/>
                <w:color w:val="000000" w:themeColor="text1"/>
                <w:sz w:val="24"/>
                <w:szCs w:val="24"/>
                <w:lang w:eastAsia="en-US"/>
              </w:rPr>
              <w:t> ;</w:t>
            </w:r>
          </w:p>
          <w:p w14:paraId="56F82D35"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Un gilet fluorescent ;</w:t>
            </w:r>
          </w:p>
          <w:p w14:paraId="09EB212D"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Plaque(s) </w:t>
            </w:r>
            <w:proofErr w:type="spellStart"/>
            <w:r w:rsidRPr="009C7C2D">
              <w:rPr>
                <w:rFonts w:ascii="Rockwell" w:hAnsi="Rockwell"/>
                <w:color w:val="000000" w:themeColor="text1"/>
                <w:sz w:val="24"/>
                <w:szCs w:val="24"/>
              </w:rPr>
              <w:t>rétro-réfléchissante</w:t>
            </w:r>
            <w:proofErr w:type="spellEnd"/>
            <w:r w:rsidRPr="009C7C2D">
              <w:rPr>
                <w:rFonts w:ascii="Rockwell" w:hAnsi="Rockwell"/>
                <w:color w:val="000000" w:themeColor="text1"/>
                <w:sz w:val="24"/>
                <w:szCs w:val="24"/>
              </w:rPr>
              <w:t>(s) à l’arrière ;</w:t>
            </w:r>
          </w:p>
          <w:p w14:paraId="1C646370"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Bandes adhésives </w:t>
            </w:r>
            <w:proofErr w:type="spellStart"/>
            <w:r w:rsidRPr="009C7C2D">
              <w:rPr>
                <w:rFonts w:ascii="Rockwell" w:hAnsi="Rockwell"/>
                <w:color w:val="000000" w:themeColor="text1"/>
                <w:sz w:val="24"/>
                <w:szCs w:val="24"/>
              </w:rPr>
              <w:t>rétro-réfléchissantes</w:t>
            </w:r>
            <w:proofErr w:type="spellEnd"/>
            <w:r w:rsidRPr="009C7C2D">
              <w:rPr>
                <w:rFonts w:ascii="Rockwell" w:hAnsi="Rockwell"/>
                <w:color w:val="000000" w:themeColor="text1"/>
                <w:sz w:val="24"/>
                <w:szCs w:val="24"/>
              </w:rPr>
              <w:t xml:space="preserve"> apposées latéralement à l’avant et à l’arrière ;</w:t>
            </w:r>
          </w:p>
          <w:p w14:paraId="524779FB"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Câble de recharge d'origine Mode 3 (Type 2) pour bornes publiques ;</w:t>
            </w:r>
          </w:p>
          <w:p w14:paraId="1B1F782A" w14:textId="77777777" w:rsidR="0035163C" w:rsidRPr="009C7C2D" w:rsidRDefault="0035163C">
            <w:pPr>
              <w:numPr>
                <w:ilvl w:val="0"/>
                <w:numId w:val="36"/>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Câble de recharge d'urgence Mode 2 pour prise domestique renforcée</w:t>
            </w:r>
          </w:p>
        </w:tc>
        <w:tc>
          <w:tcPr>
            <w:tcW w:w="2748" w:type="dxa"/>
          </w:tcPr>
          <w:p w14:paraId="21519EE7"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5349CDDF"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28BDDCD"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2EFA3360" w14:textId="77777777" w:rsidR="0035163C" w:rsidRPr="009C7C2D" w:rsidRDefault="0035163C" w:rsidP="00866224">
            <w:pPr>
              <w:spacing w:after="120"/>
              <w:jc w:val="both"/>
              <w:rPr>
                <w:rFonts w:ascii="Rockwell" w:hAnsi="Rockwell"/>
                <w:color w:val="000000" w:themeColor="text1"/>
                <w:sz w:val="24"/>
                <w:szCs w:val="24"/>
              </w:rPr>
            </w:pPr>
            <w:r w:rsidRPr="009C7C2D">
              <w:rPr>
                <w:rFonts w:ascii="Rockwell" w:hAnsi="Rockwell"/>
                <w:color w:val="000000" w:themeColor="text1"/>
                <w:sz w:val="24"/>
                <w:szCs w:val="24"/>
              </w:rPr>
              <w:t>EQUIPEMENTS A OPTION</w:t>
            </w:r>
          </w:p>
          <w:p w14:paraId="4F91B567"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lastRenderedPageBreak/>
              <w:t>L’autorité contractante mentionne les éléments suivants selon ses besoins :</w:t>
            </w:r>
          </w:p>
          <w:p w14:paraId="23E90DDB" w14:textId="77777777" w:rsidR="0035163C" w:rsidRPr="009C7C2D" w:rsidRDefault="0035163C" w:rsidP="00866224">
            <w:pPr>
              <w:jc w:val="both"/>
              <w:rPr>
                <w:rFonts w:ascii="Rockwell" w:hAnsi="Rockwell"/>
                <w:color w:val="000000" w:themeColor="text1"/>
                <w:sz w:val="24"/>
                <w:szCs w:val="24"/>
              </w:rPr>
            </w:pPr>
          </w:p>
          <w:p w14:paraId="3EC55171" w14:textId="77777777" w:rsidR="0035163C" w:rsidRPr="009C7C2D" w:rsidRDefault="0035163C">
            <w:pPr>
              <w:numPr>
                <w:ilvl w:val="0"/>
                <w:numId w:val="44"/>
              </w:numPr>
              <w:spacing w:line="276" w:lineRule="auto"/>
              <w:contextualSpacing/>
              <w:jc w:val="both"/>
              <w:rPr>
                <w:rFonts w:ascii="Rockwell" w:hAnsi="Rockwell"/>
                <w:color w:val="000000" w:themeColor="text1"/>
                <w:sz w:val="24"/>
                <w:szCs w:val="24"/>
              </w:rPr>
            </w:pPr>
            <w:r w:rsidRPr="009C7C2D">
              <w:rPr>
                <w:rFonts w:ascii="Rockwell" w:hAnsi="Rockwell"/>
                <w:color w:val="000000" w:themeColor="text1"/>
                <w:sz w:val="24"/>
                <w:szCs w:val="24"/>
              </w:rPr>
              <w:t>Jantes en alliage d’aluminium ou en acier ;</w:t>
            </w:r>
          </w:p>
          <w:p w14:paraId="32D22F72" w14:textId="77777777" w:rsidR="0035163C" w:rsidRPr="009C7C2D" w:rsidRDefault="0035163C">
            <w:pPr>
              <w:numPr>
                <w:ilvl w:val="0"/>
                <w:numId w:val="44"/>
              </w:numPr>
              <w:spacing w:line="276" w:lineRule="auto"/>
              <w:contextualSpacing/>
              <w:jc w:val="both"/>
              <w:rPr>
                <w:rFonts w:ascii="Rockwell" w:eastAsiaTheme="minorEastAsia" w:hAnsi="Rockwell" w:cstheme="minorBidi"/>
                <w:color w:val="000000" w:themeColor="text1"/>
                <w:sz w:val="24"/>
                <w:szCs w:val="24"/>
                <w:lang w:val="en-US" w:eastAsia="en-US"/>
              </w:rPr>
            </w:pPr>
            <w:r w:rsidRPr="009C7C2D">
              <w:rPr>
                <w:rFonts w:ascii="Rockwell" w:eastAsiaTheme="minorEastAsia" w:hAnsi="Rockwell" w:cstheme="minorBidi"/>
                <w:color w:val="000000" w:themeColor="text1"/>
                <w:sz w:val="24"/>
                <w:szCs w:val="24"/>
                <w:lang w:val="en-US" w:eastAsia="en-US"/>
              </w:rPr>
              <w:t xml:space="preserve">Wi-Fi </w:t>
            </w:r>
            <w:proofErr w:type="spellStart"/>
            <w:r w:rsidRPr="009C7C2D">
              <w:rPr>
                <w:rFonts w:ascii="Rockwell" w:eastAsiaTheme="minorEastAsia" w:hAnsi="Rockwell" w:cstheme="minorBidi"/>
                <w:color w:val="000000" w:themeColor="text1"/>
                <w:sz w:val="24"/>
                <w:szCs w:val="24"/>
                <w:lang w:val="en-US" w:eastAsia="en-US"/>
              </w:rPr>
              <w:t>embarqué</w:t>
            </w:r>
            <w:proofErr w:type="spellEnd"/>
            <w:r w:rsidRPr="009C7C2D">
              <w:rPr>
                <w:rFonts w:ascii="Rockwell" w:eastAsiaTheme="minorEastAsia" w:hAnsi="Rockwell" w:cstheme="minorBidi"/>
                <w:color w:val="000000" w:themeColor="text1"/>
                <w:sz w:val="24"/>
                <w:szCs w:val="24"/>
                <w:lang w:val="en-US" w:eastAsia="en-US"/>
              </w:rPr>
              <w:t xml:space="preserve"> ;</w:t>
            </w:r>
          </w:p>
          <w:p w14:paraId="4473089F" w14:textId="77777777" w:rsidR="0035163C" w:rsidRPr="009C7C2D" w:rsidRDefault="0035163C">
            <w:pPr>
              <w:numPr>
                <w:ilvl w:val="0"/>
                <w:numId w:val="44"/>
              </w:numPr>
              <w:spacing w:before="100" w:beforeAutospacing="1" w:after="120"/>
              <w:contextualSpacing/>
              <w:jc w:val="both"/>
              <w:rPr>
                <w:rFonts w:ascii="Rockwell" w:hAnsi="Rockwell"/>
                <w:color w:val="000000" w:themeColor="text1"/>
                <w:sz w:val="24"/>
                <w:szCs w:val="24"/>
              </w:rPr>
            </w:pPr>
            <w:r w:rsidRPr="009C7C2D">
              <w:rPr>
                <w:rFonts w:ascii="Rockwell" w:hAnsi="Rockwell"/>
                <w:color w:val="000000" w:themeColor="text1"/>
                <w:sz w:val="24"/>
                <w:szCs w:val="24"/>
              </w:rPr>
              <w:t xml:space="preserve">Charge bidirectionnelle, </w:t>
            </w:r>
          </w:p>
          <w:p w14:paraId="0C1E9E4C"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installation d'une borne de recharge murale (Wallbox AC) de 7 kW sur le site de livraison (dans ce cas, l’autorité contractante doit fournir les informations nécessaires);</w:t>
            </w:r>
          </w:p>
          <w:p w14:paraId="0DAB779E" w14:textId="77777777" w:rsidR="0035163C" w:rsidRPr="009C7C2D" w:rsidRDefault="0035163C">
            <w:pPr>
              <w:numPr>
                <w:ilvl w:val="0"/>
                <w:numId w:val="44"/>
              </w:numPr>
              <w:spacing w:line="276" w:lineRule="auto"/>
              <w:contextualSpacing/>
              <w:jc w:val="both"/>
              <w:rPr>
                <w:rFonts w:ascii="Rockwell" w:hAnsi="Rockwell"/>
                <w:color w:val="000000" w:themeColor="text1"/>
                <w:sz w:val="24"/>
                <w:szCs w:val="24"/>
              </w:rPr>
            </w:pPr>
            <w:r w:rsidRPr="009C7C2D">
              <w:rPr>
                <w:rFonts w:ascii="Rockwell" w:hAnsi="Rockwell"/>
                <w:color w:val="000000" w:themeColor="text1"/>
                <w:sz w:val="24"/>
                <w:szCs w:val="24"/>
              </w:rPr>
              <w:t>Autres équipements, adaptations ou modifications éventuelles pour les véhicules spéciaux.</w:t>
            </w:r>
          </w:p>
          <w:p w14:paraId="0618B01C" w14:textId="77777777" w:rsidR="0035163C" w:rsidRPr="009C7C2D" w:rsidRDefault="0035163C" w:rsidP="0059709B">
            <w:pPr>
              <w:rPr>
                <w:rFonts w:ascii="Rockwell" w:hAnsi="Rockwell"/>
                <w:color w:val="000000" w:themeColor="text1"/>
              </w:rPr>
            </w:pPr>
            <w:r w:rsidRPr="009C7C2D">
              <w:rPr>
                <w:rFonts w:ascii="Rockwell" w:hAnsi="Rockwell"/>
                <w:color w:val="000000" w:themeColor="text1"/>
              </w:rPr>
              <w:t>Les équipements mentionnés selon les besoins de l’autorité contractante en option deviennent de fait obligatoire.</w:t>
            </w:r>
          </w:p>
        </w:tc>
        <w:tc>
          <w:tcPr>
            <w:tcW w:w="2748" w:type="dxa"/>
          </w:tcPr>
          <w:p w14:paraId="7C28CF20"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449EFE3A"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D55D0FD"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6AC8B612" w14:textId="77777777" w:rsidR="0035163C" w:rsidRPr="009C7C2D" w:rsidRDefault="0035163C" w:rsidP="0059709B">
            <w:pPr>
              <w:rPr>
                <w:rFonts w:ascii="Rockwell" w:hAnsi="Rockwell"/>
                <w:color w:val="000000" w:themeColor="text1"/>
                <w:u w:val="single"/>
              </w:rPr>
            </w:pPr>
            <w:r w:rsidRPr="009C7C2D">
              <w:rPr>
                <w:rFonts w:ascii="Rockwell" w:hAnsi="Rockwell"/>
                <w:color w:val="000000" w:themeColor="text1"/>
                <w:u w:val="single"/>
              </w:rPr>
              <w:t>LES PRESTATIONS DU GENRE</w:t>
            </w:r>
          </w:p>
          <w:p w14:paraId="30FDBE03"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obligatoirement indiquer :</w:t>
            </w:r>
          </w:p>
          <w:p w14:paraId="116F3B1B" w14:textId="77777777" w:rsidR="0035163C" w:rsidRPr="009C7C2D" w:rsidRDefault="0035163C" w:rsidP="00866224">
            <w:pPr>
              <w:jc w:val="both"/>
              <w:rPr>
                <w:rFonts w:ascii="Rockwell" w:hAnsi="Rockwell"/>
                <w:color w:val="000000" w:themeColor="text1"/>
                <w:sz w:val="24"/>
                <w:szCs w:val="24"/>
              </w:rPr>
            </w:pPr>
          </w:p>
          <w:p w14:paraId="733B2F41" w14:textId="77777777" w:rsidR="0035163C" w:rsidRPr="009C7C2D" w:rsidRDefault="0035163C">
            <w:pPr>
              <w:numPr>
                <w:ilvl w:val="0"/>
                <w:numId w:val="38"/>
              </w:numPr>
              <w:ind w:left="318" w:hanging="218"/>
              <w:contextualSpacing/>
              <w:jc w:val="both"/>
              <w:rPr>
                <w:rFonts w:ascii="Rockwell" w:hAnsi="Rockwell"/>
                <w:color w:val="000000" w:themeColor="text1"/>
                <w:sz w:val="24"/>
                <w:szCs w:val="24"/>
              </w:rPr>
            </w:pPr>
            <w:r w:rsidRPr="009C7C2D">
              <w:rPr>
                <w:rFonts w:ascii="Rockwell" w:hAnsi="Rockwell"/>
                <w:color w:val="000000" w:themeColor="text1"/>
                <w:sz w:val="24"/>
                <w:szCs w:val="24"/>
              </w:rPr>
              <w:t>Livraison sur site avec carte grise, plaques d’immatriculation fixées sur le véhicule et certificat de visite technique d’une structure de contrôle agréée par l’</w:t>
            </w:r>
            <w:proofErr w:type="spellStart"/>
            <w:r w:rsidRPr="009C7C2D">
              <w:rPr>
                <w:rFonts w:ascii="Rockwell" w:hAnsi="Rockwell"/>
                <w:color w:val="000000" w:themeColor="text1"/>
                <w:sz w:val="24"/>
                <w:szCs w:val="24"/>
              </w:rPr>
              <w:t>Etat</w:t>
            </w:r>
            <w:proofErr w:type="spellEnd"/>
            <w:r w:rsidRPr="009C7C2D">
              <w:rPr>
                <w:rFonts w:ascii="Rockwell" w:hAnsi="Rockwell"/>
                <w:color w:val="000000" w:themeColor="text1"/>
                <w:sz w:val="24"/>
                <w:szCs w:val="24"/>
              </w:rPr>
              <w:t xml:space="preserve"> ;</w:t>
            </w:r>
          </w:p>
          <w:p w14:paraId="4090D683" w14:textId="77777777" w:rsidR="0035163C" w:rsidRPr="009C7C2D" w:rsidRDefault="0035163C">
            <w:pPr>
              <w:numPr>
                <w:ilvl w:val="0"/>
                <w:numId w:val="38"/>
              </w:numPr>
              <w:ind w:left="318" w:hanging="218"/>
              <w:contextualSpacing/>
              <w:jc w:val="both"/>
              <w:rPr>
                <w:rFonts w:ascii="Rockwell" w:hAnsi="Rockwell"/>
                <w:color w:val="000000" w:themeColor="text1"/>
                <w:sz w:val="24"/>
                <w:szCs w:val="24"/>
              </w:rPr>
            </w:pPr>
            <w:r w:rsidRPr="009C7C2D">
              <w:rPr>
                <w:rFonts w:ascii="Rockwell" w:hAnsi="Rockwell"/>
                <w:color w:val="000000" w:themeColor="text1"/>
                <w:sz w:val="24"/>
                <w:szCs w:val="24"/>
              </w:rPr>
              <w:t>Formation minimale d’un (1) chauffeur et d’un technicien s’il y a lieu à l'</w:t>
            </w:r>
            <w:proofErr w:type="spellStart"/>
            <w:r w:rsidRPr="009C7C2D">
              <w:rPr>
                <w:rFonts w:ascii="Rockwell" w:hAnsi="Rockwell"/>
                <w:color w:val="000000" w:themeColor="text1"/>
                <w:sz w:val="24"/>
                <w:szCs w:val="24"/>
              </w:rPr>
              <w:t>éco-conduite</w:t>
            </w:r>
            <w:proofErr w:type="spellEnd"/>
            <w:r w:rsidRPr="009C7C2D">
              <w:rPr>
                <w:rFonts w:ascii="Rockwell" w:hAnsi="Rockwell"/>
                <w:color w:val="000000" w:themeColor="text1"/>
                <w:sz w:val="24"/>
                <w:szCs w:val="24"/>
              </w:rPr>
              <w:t xml:space="preserve"> électrique et aux procédures de recharge sécurisées au contrôle journalier et consignes de sécurité haute tension.</w:t>
            </w:r>
          </w:p>
        </w:tc>
        <w:tc>
          <w:tcPr>
            <w:tcW w:w="2748" w:type="dxa"/>
          </w:tcPr>
          <w:p w14:paraId="0F8229D9"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0F8C1D89"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bl>
    <w:p w14:paraId="303F2093" w14:textId="77777777" w:rsidR="0035163C" w:rsidRPr="009C7C2D" w:rsidRDefault="0035163C" w:rsidP="0035163C">
      <w:pPr>
        <w:spacing w:after="200" w:line="276" w:lineRule="auto"/>
        <w:rPr>
          <w:rFonts w:ascii="Rockwell" w:eastAsia="Calibri" w:hAnsi="Rockwell"/>
          <w:b/>
          <w:color w:val="000000" w:themeColor="text1"/>
          <w:highlight w:val="lightGray"/>
          <w:lang w:eastAsia="en-US"/>
        </w:rPr>
      </w:pPr>
    </w:p>
    <w:p w14:paraId="00D176C1" w14:textId="77777777" w:rsidR="0035163C" w:rsidRPr="009C7C2D" w:rsidRDefault="0035163C" w:rsidP="0035163C">
      <w:pPr>
        <w:spacing w:after="200" w:line="276" w:lineRule="auto"/>
        <w:rPr>
          <w:rFonts w:ascii="Rockwell" w:eastAsia="Calibri" w:hAnsi="Rockwell"/>
          <w:b/>
          <w:color w:val="000000" w:themeColor="text1"/>
          <w:highlight w:val="lightGray"/>
          <w:lang w:eastAsia="en-US"/>
        </w:rPr>
      </w:pPr>
    </w:p>
    <w:p w14:paraId="7EC58B4C" w14:textId="77777777" w:rsidR="0035163C" w:rsidRPr="009C7C2D" w:rsidRDefault="0035163C" w:rsidP="0035163C">
      <w:pPr>
        <w:spacing w:after="200" w:line="276" w:lineRule="auto"/>
        <w:rPr>
          <w:rFonts w:ascii="Rockwell" w:eastAsia="Calibri" w:hAnsi="Rockwell"/>
          <w:b/>
          <w:color w:val="000000" w:themeColor="text1"/>
          <w:highlight w:val="lightGray"/>
          <w:lang w:eastAsia="en-US"/>
        </w:rPr>
      </w:pPr>
    </w:p>
    <w:p w14:paraId="7B7DE3DC" w14:textId="77777777" w:rsidR="0035163C" w:rsidRPr="009C7C2D" w:rsidRDefault="0035163C" w:rsidP="0035163C">
      <w:pPr>
        <w:spacing w:after="200" w:line="276" w:lineRule="auto"/>
        <w:rPr>
          <w:rFonts w:ascii="Rockwell" w:eastAsia="Calibri" w:hAnsi="Rockwell"/>
          <w:b/>
          <w:color w:val="000000" w:themeColor="text1"/>
          <w:highlight w:val="lightGray"/>
          <w:lang w:eastAsia="en-US"/>
        </w:rPr>
      </w:pPr>
    </w:p>
    <w:p w14:paraId="279B60E4" w14:textId="77777777" w:rsidR="0035163C" w:rsidRPr="009C7C2D" w:rsidRDefault="0035163C" w:rsidP="0035163C">
      <w:pPr>
        <w:spacing w:after="200" w:line="276" w:lineRule="auto"/>
        <w:rPr>
          <w:rFonts w:ascii="Rockwell" w:eastAsia="Calibri" w:hAnsi="Rockwell"/>
          <w:b/>
          <w:color w:val="000000" w:themeColor="text1"/>
          <w:highlight w:val="lightGray"/>
          <w:lang w:eastAsia="en-US"/>
        </w:rPr>
      </w:pPr>
    </w:p>
    <w:p w14:paraId="0EE0C8F2" w14:textId="77777777" w:rsidR="0035163C" w:rsidRPr="009C7C2D" w:rsidRDefault="0035163C" w:rsidP="0035163C">
      <w:pPr>
        <w:spacing w:after="200" w:line="276" w:lineRule="auto"/>
        <w:rPr>
          <w:rFonts w:ascii="Rockwell" w:eastAsia="Calibri" w:hAnsi="Rockwell"/>
          <w:b/>
          <w:color w:val="000000" w:themeColor="text1"/>
          <w:highlight w:val="lightGray"/>
          <w:lang w:eastAsia="en-US"/>
        </w:rPr>
      </w:pPr>
      <w:r w:rsidRPr="009C7C2D">
        <w:rPr>
          <w:rFonts w:ascii="Rockwell" w:eastAsia="Calibri" w:hAnsi="Rockwell"/>
          <w:b/>
          <w:color w:val="000000" w:themeColor="text1"/>
          <w:highlight w:val="lightGray"/>
          <w:lang w:eastAsia="en-US"/>
        </w:rPr>
        <w:br w:type="page"/>
      </w:r>
    </w:p>
    <w:p w14:paraId="34CBC6F6" w14:textId="6CB6FBB3" w:rsidR="0035163C" w:rsidRPr="009C7C2D" w:rsidRDefault="007E22C3" w:rsidP="003A1D6B">
      <w:pPr>
        <w:pStyle w:val="Titre3"/>
        <w:rPr>
          <w:rFonts w:ascii="Rockwell" w:hAnsi="Rockwell"/>
          <w:b/>
          <w:bCs/>
          <w:i/>
          <w:iCs/>
          <w:color w:val="000000" w:themeColor="text1"/>
        </w:rPr>
      </w:pPr>
      <w:bookmarkStart w:id="35" w:name="_Toc238157506"/>
      <w:bookmarkStart w:id="36" w:name="_Toc238157540"/>
      <w:r w:rsidRPr="009C7C2D">
        <w:rPr>
          <w:rFonts w:ascii="Rockwell" w:hAnsi="Rockwell"/>
          <w:b/>
          <w:bCs/>
          <w:i/>
          <w:iCs/>
          <w:color w:val="000000" w:themeColor="text1"/>
        </w:rPr>
        <w:lastRenderedPageBreak/>
        <w:t>II.</w:t>
      </w:r>
      <w:r w:rsidR="00D00342" w:rsidRPr="009C7C2D">
        <w:rPr>
          <w:rFonts w:ascii="Rockwell" w:hAnsi="Rockwell"/>
          <w:b/>
          <w:bCs/>
          <w:i/>
          <w:iCs/>
          <w:color w:val="000000" w:themeColor="text1"/>
        </w:rPr>
        <w:t>2.2</w:t>
      </w:r>
      <w:r w:rsidRPr="009C7C2D">
        <w:rPr>
          <w:rFonts w:ascii="Rockwell" w:hAnsi="Rockwell"/>
          <w:b/>
          <w:bCs/>
          <w:i/>
          <w:iCs/>
          <w:color w:val="000000" w:themeColor="text1"/>
        </w:rPr>
        <w:tab/>
      </w:r>
      <w:r w:rsidR="0035163C" w:rsidRPr="009C7C2D">
        <w:rPr>
          <w:rFonts w:ascii="Rockwell" w:hAnsi="Rockwell"/>
          <w:b/>
          <w:bCs/>
          <w:i/>
          <w:iCs/>
          <w:color w:val="000000" w:themeColor="text1"/>
        </w:rPr>
        <w:t>VEHICULES POIDS LOURDS ELECTRIQUES ET HYBRIDES</w:t>
      </w:r>
      <w:bookmarkEnd w:id="35"/>
      <w:bookmarkEnd w:id="36"/>
    </w:p>
    <w:p w14:paraId="37F4B10C" w14:textId="749B39D8" w:rsidR="0035163C" w:rsidRPr="009C7C2D" w:rsidRDefault="007E22C3" w:rsidP="003A1D6B">
      <w:pPr>
        <w:pStyle w:val="Titre4"/>
        <w:rPr>
          <w:rFonts w:ascii="Rockwell" w:hAnsi="Rockwell"/>
          <w:b/>
          <w:bCs/>
          <w:i w:val="0"/>
          <w:iCs w:val="0"/>
          <w:color w:val="000000" w:themeColor="text1"/>
        </w:rPr>
      </w:pPr>
      <w:bookmarkStart w:id="37" w:name="_Toc238157541"/>
      <w:r w:rsidRPr="009C7C2D">
        <w:rPr>
          <w:rFonts w:ascii="Rockwell" w:hAnsi="Rockwell"/>
          <w:b/>
          <w:bCs/>
          <w:i w:val="0"/>
          <w:iCs w:val="0"/>
          <w:color w:val="000000" w:themeColor="text1"/>
        </w:rPr>
        <w:t>II.</w:t>
      </w:r>
      <w:r w:rsidR="00132C9E" w:rsidRPr="009C7C2D">
        <w:rPr>
          <w:rFonts w:ascii="Rockwell" w:hAnsi="Rockwell"/>
          <w:b/>
          <w:bCs/>
          <w:i w:val="0"/>
          <w:iCs w:val="0"/>
          <w:color w:val="000000" w:themeColor="text1"/>
        </w:rPr>
        <w:t>2.2</w:t>
      </w:r>
      <w:r w:rsidRPr="009C7C2D">
        <w:rPr>
          <w:rFonts w:ascii="Rockwell" w:hAnsi="Rockwell"/>
          <w:b/>
          <w:bCs/>
          <w:i w:val="0"/>
          <w:iCs w:val="0"/>
          <w:color w:val="000000" w:themeColor="text1"/>
        </w:rPr>
        <w:t>.1</w:t>
      </w:r>
      <w:r w:rsidR="00132C9E" w:rsidRPr="009C7C2D">
        <w:rPr>
          <w:rFonts w:ascii="Rockwell" w:hAnsi="Rockwell"/>
          <w:b/>
          <w:bCs/>
          <w:i w:val="0"/>
          <w:iCs w:val="0"/>
          <w:color w:val="000000" w:themeColor="text1"/>
        </w:rPr>
        <w:t xml:space="preserve"> </w:t>
      </w:r>
      <w:r w:rsidR="00156289"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véhicules Auto Cars</w:t>
      </w:r>
      <w:bookmarkEnd w:id="37"/>
    </w:p>
    <w:p w14:paraId="4138E2F0" w14:textId="77777777" w:rsidR="0035163C" w:rsidRPr="009C7C2D" w:rsidRDefault="0035163C" w:rsidP="000D45B2">
      <w:pPr>
        <w:pStyle w:val="Titre5"/>
        <w:spacing w:before="120" w:after="120"/>
        <w:rPr>
          <w:rFonts w:ascii="Rockwell" w:hAnsi="Rockwell"/>
          <w:b/>
          <w:bCs/>
          <w:color w:val="000000" w:themeColor="text1"/>
        </w:rPr>
      </w:pPr>
    </w:p>
    <w:tbl>
      <w:tblPr>
        <w:tblStyle w:val="TableauGrille1Clair"/>
        <w:tblW w:w="10490" w:type="dxa"/>
        <w:tblInd w:w="-572" w:type="dxa"/>
        <w:tblLook w:val="04A0" w:firstRow="1" w:lastRow="0" w:firstColumn="1" w:lastColumn="0" w:noHBand="0" w:noVBand="1"/>
      </w:tblPr>
      <w:tblGrid>
        <w:gridCol w:w="4910"/>
        <w:gridCol w:w="2748"/>
        <w:gridCol w:w="2832"/>
      </w:tblGrid>
      <w:tr w:rsidR="0035163C" w:rsidRPr="009C7C2D" w14:paraId="7335D142" w14:textId="77777777" w:rsidTr="00866224">
        <w:trPr>
          <w:cnfStyle w:val="100000000000" w:firstRow="1" w:lastRow="0" w:firstColumn="0" w:lastColumn="0" w:oddVBand="0" w:evenVBand="0" w:oddHBand="0" w:evenHBand="0" w:firstRowFirstColumn="0" w:firstRowLastColumn="0" w:lastRowFirstColumn="0" w:lastRowLastColumn="0"/>
          <w:trHeight w:val="1157"/>
        </w:trPr>
        <w:tc>
          <w:tcPr>
            <w:cnfStyle w:val="001000000000" w:firstRow="0" w:lastRow="0" w:firstColumn="1" w:lastColumn="0" w:oddVBand="0" w:evenVBand="0" w:oddHBand="0" w:evenHBand="0" w:firstRowFirstColumn="0" w:firstRowLastColumn="0" w:lastRowFirstColumn="0" w:lastRowLastColumn="0"/>
            <w:tcW w:w="4910" w:type="dxa"/>
            <w:hideMark/>
          </w:tcPr>
          <w:p w14:paraId="3E66F943" w14:textId="77777777" w:rsidR="0035163C" w:rsidRPr="009C7C2D" w:rsidRDefault="0035163C" w:rsidP="00866224">
            <w:pPr>
              <w:spacing w:before="100" w:beforeAutospacing="1" w:after="100" w:afterAutospacing="1"/>
              <w:jc w:val="center"/>
              <w:rPr>
                <w:rFonts w:ascii="Rockwell" w:hAnsi="Rockwell"/>
                <w:color w:val="000000" w:themeColor="text1"/>
                <w:sz w:val="24"/>
                <w:szCs w:val="24"/>
              </w:rPr>
            </w:pPr>
            <w:r w:rsidRPr="009C7C2D">
              <w:rPr>
                <w:rFonts w:ascii="Rockwell" w:hAnsi="Rockwell"/>
                <w:color w:val="000000" w:themeColor="text1"/>
                <w:sz w:val="24"/>
                <w:szCs w:val="24"/>
              </w:rPr>
              <w:t>INFORMATIONS GENERALES SUR LES PRESCRIPTIONS TECHNIQUES</w:t>
            </w:r>
          </w:p>
        </w:tc>
        <w:tc>
          <w:tcPr>
            <w:tcW w:w="2748" w:type="dxa"/>
            <w:hideMark/>
          </w:tcPr>
          <w:p w14:paraId="0F7564A5"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SOUHAITEES PAR L'AUTORITÉ CONTRACTANTE</w:t>
            </w:r>
          </w:p>
        </w:tc>
        <w:tc>
          <w:tcPr>
            <w:tcW w:w="2832" w:type="dxa"/>
            <w:hideMark/>
          </w:tcPr>
          <w:p w14:paraId="25A2D799"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PROPOSEES PAR LE SOUMISSIONNAIRE</w:t>
            </w:r>
          </w:p>
        </w:tc>
      </w:tr>
      <w:tr w:rsidR="0035163C" w:rsidRPr="009C7C2D" w14:paraId="44D072C2"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2A9D885"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MARQUE ET MODELE</w:t>
            </w:r>
          </w:p>
          <w:p w14:paraId="78E456C8"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ne doit préciser aucune marque. Le soumissionnaire doit indiquer </w:t>
            </w:r>
            <w:r w:rsidRPr="009C7C2D">
              <w:rPr>
                <w:rFonts w:ascii="Rockwell" w:hAnsi="Rockwell"/>
                <w:i/>
                <w:iCs/>
                <w:color w:val="000000" w:themeColor="text1"/>
                <w:sz w:val="24"/>
                <w:szCs w:val="24"/>
              </w:rPr>
              <w:t>la marque et le modèle</w:t>
            </w:r>
            <w:r w:rsidRPr="009C7C2D">
              <w:rPr>
                <w:rFonts w:ascii="Rockwell" w:hAnsi="Rockwell"/>
                <w:b w:val="0"/>
                <w:bCs w:val="0"/>
                <w:i/>
                <w:iCs/>
                <w:color w:val="000000" w:themeColor="text1"/>
                <w:sz w:val="24"/>
                <w:szCs w:val="24"/>
              </w:rPr>
              <w:t xml:space="preserve"> de son produit.</w:t>
            </w:r>
          </w:p>
          <w:p w14:paraId="6AE22938"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01543F36"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1809A375"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6A453DE5"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BCF44C0"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CARROSSERIE</w:t>
            </w:r>
          </w:p>
          <w:p w14:paraId="298D2177" w14:textId="77777777" w:rsidR="0035163C" w:rsidRPr="009C7C2D" w:rsidRDefault="0035163C" w:rsidP="00866224">
            <w:pPr>
              <w:jc w:val="both"/>
              <w:rPr>
                <w:rFonts w:ascii="Rockwell" w:hAnsi="Rockwell"/>
                <w:i/>
                <w:color w:val="000000" w:themeColor="text1"/>
                <w:sz w:val="24"/>
                <w:szCs w:val="24"/>
              </w:rPr>
            </w:pPr>
            <w:r w:rsidRPr="009C7C2D">
              <w:rPr>
                <w:rFonts w:ascii="Rockwell" w:hAnsi="Rockwell"/>
                <w:b w:val="0"/>
                <w:bCs w:val="0"/>
                <w:i/>
                <w:color w:val="000000" w:themeColor="text1"/>
                <w:sz w:val="24"/>
                <w:szCs w:val="24"/>
              </w:rPr>
              <w:t>L'autorité contractante doit mettre la mention</w:t>
            </w:r>
            <w:r w:rsidRPr="009C7C2D">
              <w:rPr>
                <w:rFonts w:ascii="Rockwell" w:hAnsi="Rockwell"/>
                <w:i/>
                <w:color w:val="000000" w:themeColor="text1"/>
                <w:sz w:val="24"/>
                <w:szCs w:val="24"/>
              </w:rPr>
              <w:t> : auto Car</w:t>
            </w:r>
          </w:p>
        </w:tc>
        <w:tc>
          <w:tcPr>
            <w:tcW w:w="2748" w:type="dxa"/>
            <w:hideMark/>
          </w:tcPr>
          <w:p w14:paraId="2649900C"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6F27F09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DEBAFDA"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D647C30"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SOURCE D'ENERGIE</w:t>
            </w:r>
          </w:p>
          <w:p w14:paraId="12FD4343"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a l'obligation de donner cette précision technique : </w:t>
            </w:r>
          </w:p>
          <w:p w14:paraId="190A248E" w14:textId="77777777" w:rsidR="0035163C" w:rsidRPr="009C7C2D" w:rsidRDefault="0035163C">
            <w:pPr>
              <w:pStyle w:val="Paragraphedeliste"/>
              <w:numPr>
                <w:ilvl w:val="0"/>
                <w:numId w:val="37"/>
              </w:numPr>
              <w:jc w:val="both"/>
              <w:rPr>
                <w:rFonts w:ascii="Rockwell" w:hAnsi="Rockwell"/>
                <w:bCs w:val="0"/>
                <w:color w:val="000000" w:themeColor="text1"/>
                <w:sz w:val="24"/>
                <w:szCs w:val="24"/>
              </w:rPr>
            </w:pPr>
            <w:r w:rsidRPr="009C7C2D">
              <w:rPr>
                <w:rFonts w:ascii="Rockwell" w:hAnsi="Rockwell"/>
                <w:color w:val="000000" w:themeColor="text1"/>
                <w:sz w:val="24"/>
                <w:szCs w:val="24"/>
              </w:rPr>
              <w:t>Électricité (100% Électrique à batterie / BEV) ;</w:t>
            </w:r>
          </w:p>
          <w:p w14:paraId="35290C71" w14:textId="77777777" w:rsidR="0035163C" w:rsidRPr="009C7C2D" w:rsidRDefault="0035163C">
            <w:pPr>
              <w:pStyle w:val="Paragraphedeliste"/>
              <w:numPr>
                <w:ilvl w:val="0"/>
                <w:numId w:val="37"/>
              </w:numPr>
              <w:jc w:val="both"/>
              <w:rPr>
                <w:rFonts w:ascii="Rockwell" w:hAnsi="Rockwell"/>
                <w:bCs w:val="0"/>
                <w:color w:val="000000" w:themeColor="text1"/>
                <w:sz w:val="24"/>
                <w:szCs w:val="24"/>
              </w:rPr>
            </w:pPr>
            <w:r w:rsidRPr="009C7C2D">
              <w:rPr>
                <w:rFonts w:ascii="Rockwell" w:hAnsi="Rockwell"/>
                <w:color w:val="000000" w:themeColor="text1"/>
                <w:sz w:val="24"/>
                <w:szCs w:val="24"/>
              </w:rPr>
              <w:t>Hybride rechargeable (PHEV).</w:t>
            </w:r>
          </w:p>
          <w:p w14:paraId="02CF0F04"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5C7FB643"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A800FD2"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E0F7FCB"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25C5F964"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BATTERIE DE TRACTION (SELON LA MOTORISATION)</w:t>
            </w:r>
          </w:p>
          <w:p w14:paraId="36FD37D6"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Exigences technologiques et de performance de la batterie de puissance :</w:t>
            </w:r>
          </w:p>
          <w:p w14:paraId="2B53E3A9" w14:textId="77777777" w:rsidR="0035163C" w:rsidRPr="009C7C2D" w:rsidRDefault="0035163C" w:rsidP="00866224">
            <w:pPr>
              <w:jc w:val="both"/>
              <w:rPr>
                <w:rFonts w:ascii="Rockwell" w:hAnsi="Rockwell"/>
                <w:b w:val="0"/>
                <w:color w:val="000000" w:themeColor="text1"/>
                <w:sz w:val="24"/>
                <w:szCs w:val="24"/>
              </w:rPr>
            </w:pPr>
          </w:p>
          <w:p w14:paraId="4C5198D8" w14:textId="77777777" w:rsidR="0035163C" w:rsidRPr="009C7C2D" w:rsidRDefault="0035163C" w:rsidP="00866224">
            <w:pPr>
              <w:spacing w:after="120"/>
              <w:jc w:val="both"/>
              <w:rPr>
                <w:rFonts w:ascii="Rockwell" w:hAnsi="Rockwell"/>
                <w:b w:val="0"/>
                <w:color w:val="000000" w:themeColor="text1"/>
                <w:sz w:val="24"/>
                <w:szCs w:val="24"/>
              </w:rPr>
            </w:pPr>
            <w:r w:rsidRPr="009C7C2D">
              <w:rPr>
                <w:rFonts w:ascii="Rockwell" w:hAnsi="Rockwell"/>
                <w:color w:val="000000" w:themeColor="text1"/>
                <w:sz w:val="24"/>
                <w:szCs w:val="24"/>
              </w:rPr>
              <w:t>1. Pour l'option 100% Électrique (BEV) :</w:t>
            </w:r>
          </w:p>
          <w:p w14:paraId="71617720" w14:textId="77777777" w:rsidR="0035163C" w:rsidRPr="009C7C2D" w:rsidRDefault="0035163C">
            <w:pPr>
              <w:pStyle w:val="Paragraphedeliste"/>
              <w:numPr>
                <w:ilvl w:val="0"/>
                <w:numId w:val="39"/>
              </w:numPr>
              <w:spacing w:after="120"/>
              <w:ind w:left="714" w:hanging="357"/>
              <w:jc w:val="both"/>
              <w:rPr>
                <w:rFonts w:ascii="Rockwell" w:hAnsi="Rockwell"/>
                <w:color w:val="000000" w:themeColor="text1"/>
                <w:sz w:val="24"/>
                <w:szCs w:val="24"/>
              </w:rPr>
            </w:pPr>
            <w:r w:rsidRPr="009C7C2D">
              <w:rPr>
                <w:rFonts w:ascii="Rockwell" w:hAnsi="Rockwell"/>
                <w:color w:val="000000" w:themeColor="text1"/>
                <w:sz w:val="24"/>
                <w:szCs w:val="24"/>
              </w:rPr>
              <w:t>Technologie : (LFP) Lithium Fer Phosphate ou NMC (Nickel Manganèse Cobalt) ou version ultérieure d'une capacité minimale de 350 kWh.</w:t>
            </w:r>
          </w:p>
          <w:p w14:paraId="4323EC9A" w14:textId="77777777" w:rsidR="0035163C" w:rsidRPr="009C7C2D" w:rsidRDefault="0035163C">
            <w:pPr>
              <w:pStyle w:val="Paragraphedeliste"/>
              <w:numPr>
                <w:ilvl w:val="0"/>
                <w:numId w:val="39"/>
              </w:numPr>
              <w:jc w:val="both"/>
              <w:rPr>
                <w:rFonts w:ascii="Rockwell" w:hAnsi="Rockwell"/>
                <w:color w:val="000000" w:themeColor="text1"/>
                <w:sz w:val="24"/>
                <w:szCs w:val="24"/>
              </w:rPr>
            </w:pPr>
            <w:r w:rsidRPr="009C7C2D">
              <w:rPr>
                <w:rFonts w:ascii="Rockwell" w:hAnsi="Rockwell"/>
                <w:color w:val="000000" w:themeColor="text1"/>
                <w:sz w:val="24"/>
                <w:szCs w:val="24"/>
              </w:rPr>
              <w:t>Autonomie minimale : 300 km minimum (WLTP).</w:t>
            </w:r>
          </w:p>
          <w:p w14:paraId="5438B207" w14:textId="77777777" w:rsidR="0035163C" w:rsidRPr="009C7C2D" w:rsidRDefault="0035163C" w:rsidP="00866224">
            <w:pPr>
              <w:jc w:val="both"/>
              <w:rPr>
                <w:rFonts w:ascii="Rockwell" w:hAnsi="Rockwell"/>
                <w:b w:val="0"/>
                <w:color w:val="000000" w:themeColor="text1"/>
                <w:sz w:val="24"/>
                <w:szCs w:val="24"/>
              </w:rPr>
            </w:pPr>
          </w:p>
          <w:p w14:paraId="1E128778" w14:textId="77777777" w:rsidR="0035163C" w:rsidRPr="009C7C2D" w:rsidRDefault="0035163C" w:rsidP="00866224">
            <w:pPr>
              <w:spacing w:after="120"/>
              <w:jc w:val="both"/>
              <w:rPr>
                <w:rFonts w:ascii="Rockwell" w:hAnsi="Rockwell"/>
                <w:b w:val="0"/>
                <w:color w:val="000000" w:themeColor="text1"/>
                <w:sz w:val="24"/>
                <w:szCs w:val="24"/>
              </w:rPr>
            </w:pPr>
            <w:r w:rsidRPr="009C7C2D">
              <w:rPr>
                <w:rFonts w:ascii="Rockwell" w:hAnsi="Rockwell"/>
                <w:color w:val="000000" w:themeColor="text1"/>
                <w:sz w:val="24"/>
                <w:szCs w:val="24"/>
              </w:rPr>
              <w:t>2. Pour l'option Hybride Rechargeable (PHEV) :</w:t>
            </w:r>
          </w:p>
          <w:p w14:paraId="47E3C0AA" w14:textId="77777777" w:rsidR="0035163C" w:rsidRPr="009C7C2D" w:rsidRDefault="0035163C">
            <w:pPr>
              <w:pStyle w:val="Paragraphedeliste"/>
              <w:numPr>
                <w:ilvl w:val="0"/>
                <w:numId w:val="40"/>
              </w:numPr>
              <w:jc w:val="both"/>
              <w:rPr>
                <w:rFonts w:ascii="Rockwell" w:hAnsi="Rockwell"/>
                <w:color w:val="000000" w:themeColor="text1"/>
                <w:sz w:val="24"/>
                <w:szCs w:val="24"/>
              </w:rPr>
            </w:pPr>
            <w:r w:rsidRPr="009C7C2D">
              <w:rPr>
                <w:rFonts w:ascii="Rockwell" w:hAnsi="Rockwell"/>
                <w:color w:val="000000" w:themeColor="text1"/>
                <w:sz w:val="24"/>
                <w:szCs w:val="24"/>
              </w:rPr>
              <w:t>Technologie de batterie adaptée offrant une autonomie minimale de 80 km en mode 100% électrique pur.</w:t>
            </w:r>
          </w:p>
        </w:tc>
        <w:tc>
          <w:tcPr>
            <w:tcW w:w="2748" w:type="dxa"/>
          </w:tcPr>
          <w:p w14:paraId="07630AD6"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7DA35562"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680BA71"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3A67DDE"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SYSTÈME DE RECHARGE (POUR BEV &amp; PHEV)</w:t>
            </w:r>
          </w:p>
          <w:p w14:paraId="15376F83" w14:textId="77777777" w:rsidR="0035163C" w:rsidRPr="009C7C2D" w:rsidRDefault="0035163C" w:rsidP="00866224">
            <w:pPr>
              <w:jc w:val="both"/>
              <w:rPr>
                <w:rFonts w:ascii="Rockwell" w:hAnsi="Rockwell"/>
                <w:bCs w:val="0"/>
                <w:color w:val="000000" w:themeColor="text1"/>
                <w:sz w:val="24"/>
                <w:szCs w:val="24"/>
              </w:rPr>
            </w:pPr>
            <w:r w:rsidRPr="009C7C2D">
              <w:rPr>
                <w:rFonts w:ascii="Rockwell" w:hAnsi="Rockwell"/>
                <w:color w:val="000000" w:themeColor="text1"/>
                <w:sz w:val="24"/>
                <w:szCs w:val="24"/>
              </w:rPr>
              <w:lastRenderedPageBreak/>
              <w:t>Concerne exclusivement les technologies raccordables au réseau électrique (100% électrique et hybride rechargeable) :</w:t>
            </w:r>
          </w:p>
          <w:p w14:paraId="0ABDC178"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Recharge par câble DC (Courant Continu / Rapide) : Connecteur standard CCS (Combo 2) ou GB/T supportant la charge rapide pour atteindre 20% à 80% en moins de 60 minutes.</w:t>
            </w:r>
          </w:p>
          <w:p w14:paraId="2CB3DA02" w14:textId="77777777" w:rsidR="0035163C" w:rsidRPr="009C7C2D" w:rsidRDefault="0035163C" w:rsidP="00866224">
            <w:pPr>
              <w:jc w:val="both"/>
              <w:rPr>
                <w:rFonts w:ascii="Rockwell" w:hAnsi="Rockwell"/>
                <w:b w:val="0"/>
                <w:bCs w:val="0"/>
                <w:color w:val="000000" w:themeColor="text1"/>
                <w:sz w:val="24"/>
                <w:szCs w:val="24"/>
              </w:rPr>
            </w:pPr>
          </w:p>
          <w:p w14:paraId="0ABF4829"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color w:val="000000" w:themeColor="text1"/>
                <w:sz w:val="24"/>
                <w:szCs w:val="24"/>
              </w:rPr>
              <w:t xml:space="preserve">Le système doit supporter une puissance de charge très élevée (150 </w:t>
            </w:r>
            <w:proofErr w:type="spellStart"/>
            <w:r w:rsidRPr="009C7C2D">
              <w:rPr>
                <w:rFonts w:ascii="Rockwell" w:hAnsi="Rockwell"/>
                <w:color w:val="000000" w:themeColor="text1"/>
                <w:sz w:val="24"/>
                <w:szCs w:val="24"/>
              </w:rPr>
              <w:t>Kw</w:t>
            </w:r>
            <w:proofErr w:type="spellEnd"/>
            <w:r w:rsidRPr="009C7C2D">
              <w:rPr>
                <w:rFonts w:ascii="Rockwell" w:hAnsi="Rockwell"/>
                <w:color w:val="000000" w:themeColor="text1"/>
                <w:sz w:val="24"/>
                <w:szCs w:val="24"/>
              </w:rPr>
              <w:t xml:space="preserve"> à 450 </w:t>
            </w:r>
            <w:proofErr w:type="spellStart"/>
            <w:r w:rsidRPr="009C7C2D">
              <w:rPr>
                <w:rFonts w:ascii="Rockwell" w:hAnsi="Rockwell"/>
                <w:color w:val="000000" w:themeColor="text1"/>
                <w:sz w:val="24"/>
                <w:szCs w:val="24"/>
              </w:rPr>
              <w:t>Kw</w:t>
            </w:r>
            <w:proofErr w:type="spellEnd"/>
            <w:r w:rsidRPr="009C7C2D">
              <w:rPr>
                <w:rFonts w:ascii="Rockwell" w:hAnsi="Rockwell"/>
                <w:color w:val="000000" w:themeColor="text1"/>
                <w:sz w:val="24"/>
                <w:szCs w:val="24"/>
              </w:rPr>
              <w:t xml:space="preserve">) pour des sessions de charge rapide de 5 à 15 minutes aux arrêts  </w:t>
            </w:r>
          </w:p>
          <w:p w14:paraId="674000AB" w14:textId="77777777" w:rsidR="0035163C" w:rsidRPr="009C7C2D" w:rsidRDefault="0035163C" w:rsidP="00866224">
            <w:pPr>
              <w:jc w:val="both"/>
              <w:rPr>
                <w:rFonts w:ascii="Rockwell" w:hAnsi="Rockwell"/>
                <w:b w:val="0"/>
                <w:bCs w:val="0"/>
                <w:color w:val="000000" w:themeColor="text1"/>
                <w:sz w:val="24"/>
                <w:szCs w:val="24"/>
              </w:rPr>
            </w:pPr>
          </w:p>
          <w:p w14:paraId="1D668DAB" w14:textId="77777777" w:rsidR="0035163C" w:rsidRPr="009C7C2D" w:rsidRDefault="0035163C" w:rsidP="00866224">
            <w:pPr>
              <w:jc w:val="both"/>
              <w:rPr>
                <w:rFonts w:ascii="Rockwell" w:hAnsi="Rockwell"/>
                <w:bCs w:val="0"/>
                <w:color w:val="000000" w:themeColor="text1"/>
                <w:sz w:val="24"/>
                <w:szCs w:val="24"/>
              </w:rPr>
            </w:pPr>
            <w:r w:rsidRPr="009C7C2D">
              <w:rPr>
                <w:rFonts w:ascii="Rockwell" w:hAnsi="Rockwell"/>
                <w:color w:val="000000" w:themeColor="text1"/>
                <w:sz w:val="24"/>
                <w:szCs w:val="24"/>
              </w:rPr>
              <w:t>Le soumissionnaire indique le temps de charge de 20% à 80% en DC.</w:t>
            </w:r>
          </w:p>
          <w:p w14:paraId="0255A208" w14:textId="77777777" w:rsidR="0035163C" w:rsidRPr="009C7C2D" w:rsidRDefault="0035163C" w:rsidP="00866224">
            <w:pPr>
              <w:jc w:val="both"/>
              <w:rPr>
                <w:rFonts w:ascii="Rockwell" w:hAnsi="Rockwell"/>
                <w:color w:val="000000" w:themeColor="text1"/>
                <w:sz w:val="24"/>
                <w:szCs w:val="24"/>
              </w:rPr>
            </w:pPr>
          </w:p>
          <w:p w14:paraId="2A35B645"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Le soumissionnaire doit fournir les câbles d'origine correspondants (Mode 3 (statique) et Mode 2 (portable).</w:t>
            </w:r>
          </w:p>
        </w:tc>
        <w:tc>
          <w:tcPr>
            <w:tcW w:w="2748" w:type="dxa"/>
            <w:hideMark/>
          </w:tcPr>
          <w:p w14:paraId="699E32BC"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750D3394"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5CFDD24"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637D3653"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CONSOMMATION</w:t>
            </w:r>
          </w:p>
          <w:p w14:paraId="5599ED9C"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souhaite obtenir cette information.</w:t>
            </w:r>
          </w:p>
          <w:p w14:paraId="0D3D6340" w14:textId="77777777" w:rsidR="0035163C" w:rsidRPr="009C7C2D" w:rsidRDefault="0035163C" w:rsidP="00866224">
            <w:pPr>
              <w:jc w:val="both"/>
              <w:rPr>
                <w:rFonts w:ascii="Rockwell" w:hAnsi="Rockwell"/>
                <w:b w:val="0"/>
                <w:color w:val="000000" w:themeColor="text1"/>
                <w:sz w:val="24"/>
                <w:szCs w:val="24"/>
              </w:rPr>
            </w:pPr>
          </w:p>
          <w:p w14:paraId="07153F1B" w14:textId="77777777" w:rsidR="0035163C" w:rsidRPr="009C7C2D" w:rsidRDefault="0035163C" w:rsidP="00866224">
            <w:pPr>
              <w:jc w:val="both"/>
              <w:rPr>
                <w:rFonts w:ascii="Rockwell" w:hAnsi="Rockwell"/>
                <w:color w:val="000000" w:themeColor="text1"/>
                <w:sz w:val="24"/>
                <w:szCs w:val="24"/>
                <w:u w:val="single"/>
              </w:rPr>
            </w:pPr>
            <w:r w:rsidRPr="009C7C2D">
              <w:rPr>
                <w:rFonts w:ascii="Rockwell" w:hAnsi="Rockwell"/>
                <w:color w:val="000000" w:themeColor="text1"/>
                <w:sz w:val="24"/>
                <w:szCs w:val="24"/>
              </w:rPr>
              <w:t>Le soumissionnaire est tenu d'indiquer la consommation moyenne du véhicule proposé aux 100 km (exprimée en kWh/100 km pour l'électrique pur, ou en L/100 km et kWh/100 km combinés pour les motorisations hybrides).</w:t>
            </w:r>
          </w:p>
        </w:tc>
        <w:tc>
          <w:tcPr>
            <w:tcW w:w="2748" w:type="dxa"/>
          </w:tcPr>
          <w:p w14:paraId="5522B2C5"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2F30FFB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63F6E7DB"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2635BA3"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 xml:space="preserve">SYSTEME DE TRANSMISSION </w:t>
            </w:r>
          </w:p>
          <w:p w14:paraId="08BF407A"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b w:val="0"/>
                <w:bCs w:val="0"/>
                <w:color w:val="000000" w:themeColor="text1"/>
                <w:sz w:val="24"/>
                <w:szCs w:val="24"/>
              </w:rPr>
              <w:t>L'autorité contractante doit préciser la configuration recherchée :</w:t>
            </w:r>
          </w:p>
          <w:p w14:paraId="2C194E01"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b w:val="0"/>
                <w:bCs w:val="0"/>
                <w:color w:val="000000" w:themeColor="text1"/>
                <w:sz w:val="24"/>
                <w:szCs w:val="24"/>
              </w:rPr>
              <w:t>Transmission</w:t>
            </w:r>
            <w:r w:rsidRPr="009C7C2D">
              <w:rPr>
                <w:rFonts w:ascii="Rockwell" w:hAnsi="Rockwell"/>
                <w:color w:val="000000" w:themeColor="text1"/>
                <w:sz w:val="24"/>
                <w:szCs w:val="24"/>
              </w:rPr>
              <w:t xml:space="preserve"> : Boîte automatique </w:t>
            </w:r>
          </w:p>
        </w:tc>
        <w:tc>
          <w:tcPr>
            <w:tcW w:w="2748" w:type="dxa"/>
            <w:hideMark/>
          </w:tcPr>
          <w:p w14:paraId="61D2535A"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CD49F7A"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25B9EAF"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229A2EA"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TYPE DE DIRECTION</w:t>
            </w:r>
          </w:p>
          <w:p w14:paraId="625BA321"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indique : </w:t>
            </w:r>
          </w:p>
          <w:p w14:paraId="708E04B3" w14:textId="77777777" w:rsidR="0035163C" w:rsidRPr="009C7C2D" w:rsidRDefault="0035163C" w:rsidP="00866224">
            <w:pPr>
              <w:jc w:val="both"/>
              <w:rPr>
                <w:rFonts w:ascii="Rockwell" w:hAnsi="Rockwell"/>
                <w:b w:val="0"/>
                <w:color w:val="000000" w:themeColor="text1"/>
                <w:sz w:val="24"/>
                <w:szCs w:val="24"/>
              </w:rPr>
            </w:pPr>
            <w:r w:rsidRPr="009C7C2D">
              <w:rPr>
                <w:rFonts w:ascii="Rockwell" w:hAnsi="Rockwell"/>
                <w:color w:val="000000" w:themeColor="text1"/>
                <w:sz w:val="24"/>
                <w:szCs w:val="24"/>
              </w:rPr>
              <w:t>La direction assistée (électrique).</w:t>
            </w:r>
          </w:p>
        </w:tc>
        <w:tc>
          <w:tcPr>
            <w:tcW w:w="2748" w:type="dxa"/>
          </w:tcPr>
          <w:p w14:paraId="13572D75"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1277A0AC"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2C63B00"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5FE35BE4"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COLORIS</w:t>
            </w:r>
          </w:p>
          <w:p w14:paraId="30491C23"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indiquer trois (3) couleurs au choix du soumissionnaire en dehors des véhicules de gendarmerie, sapeurs pompier, police, ambulance etc....pour lesquels une seule couleur est imposée</w:t>
            </w:r>
          </w:p>
          <w:p w14:paraId="7FC92A2D" w14:textId="77777777" w:rsidR="0035163C" w:rsidRPr="009C7C2D" w:rsidRDefault="0035163C" w:rsidP="00866224">
            <w:pPr>
              <w:jc w:val="both"/>
              <w:rPr>
                <w:rFonts w:ascii="Rockwell" w:hAnsi="Rockwell"/>
                <w:b w:val="0"/>
                <w:bCs w:val="0"/>
                <w:color w:val="000000" w:themeColor="text1"/>
                <w:sz w:val="24"/>
                <w:szCs w:val="24"/>
              </w:rPr>
            </w:pPr>
          </w:p>
        </w:tc>
        <w:tc>
          <w:tcPr>
            <w:tcW w:w="2748" w:type="dxa"/>
          </w:tcPr>
          <w:p w14:paraId="6363FAC7"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0D989CDB"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1F8D0EB"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9D246BD"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SUSPENSION</w:t>
            </w:r>
          </w:p>
          <w:p w14:paraId="12F0B567"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lastRenderedPageBreak/>
              <w:t xml:space="preserve">Dans le cadre de la tropicalisation et pour compenser la charge des systèmes de batteries embarqués, la suspension doit être spécifiquement adaptée à l’utilisation intensive sur les routes. </w:t>
            </w:r>
          </w:p>
          <w:p w14:paraId="376BE3BF" w14:textId="77777777" w:rsidR="0035163C" w:rsidRPr="009C7C2D" w:rsidRDefault="0035163C" w:rsidP="00866224">
            <w:pPr>
              <w:jc w:val="both"/>
              <w:rPr>
                <w:rFonts w:ascii="Rockwell" w:hAnsi="Rockwell"/>
                <w:b w:val="0"/>
                <w:bCs w:val="0"/>
                <w:i/>
                <w:iCs/>
                <w:color w:val="000000" w:themeColor="text1"/>
                <w:sz w:val="24"/>
                <w:szCs w:val="24"/>
              </w:rPr>
            </w:pPr>
          </w:p>
          <w:p w14:paraId="410CDA1F" w14:textId="77777777" w:rsidR="0035163C" w:rsidRPr="009C7C2D" w:rsidRDefault="0035163C" w:rsidP="00866224">
            <w:pPr>
              <w:jc w:val="both"/>
              <w:rPr>
                <w:rFonts w:ascii="Rockwell" w:hAnsi="Rockwell"/>
                <w:bCs w:val="0"/>
                <w:color w:val="000000" w:themeColor="text1"/>
                <w:sz w:val="24"/>
                <w:szCs w:val="24"/>
              </w:rPr>
            </w:pPr>
            <w:r w:rsidRPr="009C7C2D">
              <w:rPr>
                <w:rFonts w:ascii="Rockwell" w:hAnsi="Rockwell"/>
                <w:b w:val="0"/>
                <w:bCs w:val="0"/>
                <w:i/>
                <w:iCs/>
                <w:color w:val="000000" w:themeColor="text1"/>
                <w:sz w:val="24"/>
                <w:szCs w:val="24"/>
              </w:rPr>
              <w:t>L'autorité contractante doit indiquer la mention</w:t>
            </w:r>
            <w:r w:rsidRPr="009C7C2D">
              <w:rPr>
                <w:rFonts w:ascii="Rockwell" w:hAnsi="Rockwell"/>
                <w:i/>
                <w:iCs/>
                <w:color w:val="000000" w:themeColor="text1"/>
                <w:sz w:val="24"/>
                <w:szCs w:val="24"/>
              </w:rPr>
              <w:t xml:space="preserve"> </w:t>
            </w:r>
            <w:r w:rsidRPr="009C7C2D">
              <w:rPr>
                <w:rFonts w:ascii="Rockwell" w:hAnsi="Rockwell"/>
                <w:color w:val="000000" w:themeColor="text1"/>
                <w:sz w:val="24"/>
                <w:szCs w:val="24"/>
              </w:rPr>
              <w:t xml:space="preserve">: Suspension renforcée </w:t>
            </w:r>
          </w:p>
        </w:tc>
        <w:tc>
          <w:tcPr>
            <w:tcW w:w="2748" w:type="dxa"/>
          </w:tcPr>
          <w:p w14:paraId="2518B8E5"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4079F6AB"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66AA9015"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61739632"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MOTORISATION (PUISSANCE)</w:t>
            </w:r>
          </w:p>
          <w:p w14:paraId="2A55D94D"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Cette notion fait appel à la puissance cumulée ou réelle (en kW).</w:t>
            </w:r>
          </w:p>
          <w:p w14:paraId="3A7E3058" w14:textId="77777777" w:rsidR="0035163C" w:rsidRPr="009C7C2D" w:rsidRDefault="0035163C" w:rsidP="00866224">
            <w:pPr>
              <w:jc w:val="both"/>
              <w:rPr>
                <w:rFonts w:ascii="Rockwell" w:hAnsi="Rockwell"/>
                <w:b w:val="0"/>
                <w:bCs w:val="0"/>
                <w:i/>
                <w:iCs/>
                <w:color w:val="000000" w:themeColor="text1"/>
                <w:sz w:val="24"/>
                <w:szCs w:val="24"/>
              </w:rPr>
            </w:pPr>
          </w:p>
          <w:p w14:paraId="161183DA"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exiger le seuil minimum suivant :</w:t>
            </w:r>
          </w:p>
          <w:p w14:paraId="38FBFA8B" w14:textId="77777777" w:rsidR="0035163C" w:rsidRPr="009C7C2D" w:rsidRDefault="0035163C" w:rsidP="00866224">
            <w:pPr>
              <w:jc w:val="both"/>
              <w:rPr>
                <w:rFonts w:ascii="Rockwell" w:hAnsi="Rockwell"/>
                <w:b w:val="0"/>
                <w:bCs w:val="0"/>
                <w:i/>
                <w:iCs/>
                <w:color w:val="000000" w:themeColor="text1"/>
                <w:sz w:val="24"/>
                <w:szCs w:val="24"/>
              </w:rPr>
            </w:pPr>
          </w:p>
          <w:p w14:paraId="35C770C0"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b w:val="0"/>
                <w:bCs w:val="0"/>
                <w:i/>
                <w:iCs/>
                <w:color w:val="000000" w:themeColor="text1"/>
                <w:sz w:val="24"/>
                <w:szCs w:val="24"/>
              </w:rPr>
              <w:t>Puissance totale cumulée (pour le moteur électrique)</w:t>
            </w:r>
            <w:r w:rsidRPr="009C7C2D">
              <w:rPr>
                <w:rFonts w:ascii="Rockwell" w:hAnsi="Rockwell"/>
                <w:color w:val="000000" w:themeColor="text1"/>
                <w:sz w:val="24"/>
                <w:szCs w:val="24"/>
              </w:rPr>
              <w:t xml:space="preserve"> : Au moins 300 kW</w:t>
            </w:r>
          </w:p>
          <w:p w14:paraId="3F3D4FD0" w14:textId="77777777" w:rsidR="0035163C" w:rsidRPr="009C7C2D" w:rsidRDefault="0035163C" w:rsidP="00866224">
            <w:pPr>
              <w:jc w:val="both"/>
              <w:rPr>
                <w:rFonts w:ascii="Rockwell" w:hAnsi="Rockwell"/>
                <w:color w:val="000000" w:themeColor="text1"/>
                <w:sz w:val="24"/>
                <w:szCs w:val="24"/>
              </w:rPr>
            </w:pPr>
          </w:p>
          <w:p w14:paraId="2E2BC524" w14:textId="77777777" w:rsidR="0035163C" w:rsidRPr="009C7C2D" w:rsidRDefault="0035163C" w:rsidP="00866224">
            <w:pPr>
              <w:jc w:val="both"/>
              <w:rPr>
                <w:rFonts w:ascii="Rockwell" w:hAnsi="Rockwell"/>
                <w:b w:val="0"/>
                <w:color w:val="000000" w:themeColor="text1"/>
                <w:sz w:val="24"/>
                <w:szCs w:val="24"/>
              </w:rPr>
            </w:pPr>
          </w:p>
        </w:tc>
        <w:tc>
          <w:tcPr>
            <w:tcW w:w="2748" w:type="dxa"/>
            <w:hideMark/>
          </w:tcPr>
          <w:p w14:paraId="6036C31A"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FE7B229"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96F90ED"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8665085"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SYSTÈME DE REFROIDISSEMENT &amp; TROPICALISATION</w:t>
            </w:r>
          </w:p>
          <w:p w14:paraId="482BBE74"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Les véhicules configurés pour les régions tempérées ne sont pas adaptés aux conditions climatiques d'Afrique subsaharienne.</w:t>
            </w:r>
          </w:p>
          <w:p w14:paraId="51365490" w14:textId="77777777" w:rsidR="0035163C" w:rsidRPr="009C7C2D" w:rsidRDefault="0035163C" w:rsidP="00866224">
            <w:pPr>
              <w:jc w:val="both"/>
              <w:rPr>
                <w:rFonts w:ascii="Rockwell" w:hAnsi="Rockwell"/>
                <w:b w:val="0"/>
                <w:bCs w:val="0"/>
                <w:i/>
                <w:color w:val="000000" w:themeColor="text1"/>
                <w:sz w:val="24"/>
                <w:szCs w:val="24"/>
              </w:rPr>
            </w:pPr>
          </w:p>
          <w:p w14:paraId="2C56EBC9"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 xml:space="preserve">L’autorité contractante doit obligatoirement exiger la mention : </w:t>
            </w:r>
          </w:p>
          <w:p w14:paraId="1DA03ED6" w14:textId="77777777" w:rsidR="0035163C" w:rsidRPr="009C7C2D" w:rsidRDefault="0035163C" w:rsidP="00866224">
            <w:pPr>
              <w:jc w:val="both"/>
              <w:rPr>
                <w:rFonts w:ascii="Rockwell" w:hAnsi="Rockwell"/>
                <w:bCs w:val="0"/>
                <w:color w:val="000000" w:themeColor="text1"/>
                <w:sz w:val="24"/>
                <w:szCs w:val="24"/>
              </w:rPr>
            </w:pPr>
          </w:p>
          <w:p w14:paraId="27974FCA"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color w:val="000000" w:themeColor="text1"/>
                <w:sz w:val="24"/>
                <w:szCs w:val="24"/>
              </w:rPr>
              <w:t>Véhicule Tropicalisé d'origine constructeur, équipé d'un système de refroidissement renforcé (liquide actif avec gestion thermique intelligente BMS pour les packs de batteries).</w:t>
            </w:r>
          </w:p>
          <w:p w14:paraId="72DCCD20" w14:textId="77777777" w:rsidR="0035163C" w:rsidRPr="009C7C2D" w:rsidRDefault="0035163C" w:rsidP="00866224">
            <w:pPr>
              <w:jc w:val="both"/>
              <w:rPr>
                <w:rFonts w:ascii="Rockwell" w:hAnsi="Rockwell"/>
                <w:b w:val="0"/>
                <w:bCs w:val="0"/>
                <w:color w:val="000000" w:themeColor="text1"/>
                <w:sz w:val="24"/>
                <w:szCs w:val="24"/>
              </w:rPr>
            </w:pPr>
          </w:p>
        </w:tc>
        <w:tc>
          <w:tcPr>
            <w:tcW w:w="2748" w:type="dxa"/>
            <w:hideMark/>
          </w:tcPr>
          <w:p w14:paraId="1BB62F2D"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373C9010"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F424B01"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3817A924"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NOMBRE DE PLACES ASSISES</w:t>
            </w:r>
          </w:p>
          <w:p w14:paraId="7EC0AA22"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L’autorité contractante indique une des mentions suivantes :</w:t>
            </w:r>
          </w:p>
          <w:p w14:paraId="404BD54F" w14:textId="77777777" w:rsidR="0035163C" w:rsidRPr="009C7C2D" w:rsidRDefault="0035163C">
            <w:pPr>
              <w:pStyle w:val="Paragraphedeliste"/>
              <w:numPr>
                <w:ilvl w:val="0"/>
                <w:numId w:val="13"/>
              </w:numPr>
              <w:jc w:val="both"/>
              <w:rPr>
                <w:rFonts w:ascii="Rockwell" w:hAnsi="Rockwell"/>
                <w:b w:val="0"/>
                <w:color w:val="000000" w:themeColor="text1"/>
                <w:sz w:val="24"/>
                <w:szCs w:val="24"/>
              </w:rPr>
            </w:pPr>
            <w:r w:rsidRPr="009C7C2D">
              <w:rPr>
                <w:rFonts w:ascii="Rockwell" w:hAnsi="Rockwell"/>
                <w:color w:val="000000" w:themeColor="text1"/>
                <w:sz w:val="24"/>
                <w:szCs w:val="24"/>
              </w:rPr>
              <w:t>Catégorie 1 : 35 à 50 places assises sans strapontin ;</w:t>
            </w:r>
          </w:p>
          <w:p w14:paraId="38431463" w14:textId="77777777" w:rsidR="0035163C" w:rsidRPr="009C7C2D" w:rsidRDefault="0035163C">
            <w:pPr>
              <w:pStyle w:val="Paragraphedeliste"/>
              <w:numPr>
                <w:ilvl w:val="0"/>
                <w:numId w:val="13"/>
              </w:numPr>
              <w:jc w:val="both"/>
              <w:rPr>
                <w:rFonts w:ascii="Rockwell" w:hAnsi="Rockwell"/>
                <w:b w:val="0"/>
                <w:color w:val="000000" w:themeColor="text1"/>
                <w:sz w:val="24"/>
                <w:szCs w:val="24"/>
              </w:rPr>
            </w:pPr>
            <w:r w:rsidRPr="009C7C2D">
              <w:rPr>
                <w:rFonts w:ascii="Rockwell" w:hAnsi="Rockwell"/>
                <w:color w:val="000000" w:themeColor="text1"/>
                <w:sz w:val="24"/>
                <w:szCs w:val="24"/>
              </w:rPr>
              <w:t>Catégorie 2 :  51 à 70 places assises sans strapontin.</w:t>
            </w:r>
          </w:p>
        </w:tc>
        <w:tc>
          <w:tcPr>
            <w:tcW w:w="2748" w:type="dxa"/>
          </w:tcPr>
          <w:p w14:paraId="0071E7E5"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2CD9EC12"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EE383A6"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6D4429E2"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NOMBRE DE PORTIERES</w:t>
            </w:r>
          </w:p>
          <w:p w14:paraId="6B07B464"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L'autorité contractante doit indiquer la mention suivante</w:t>
            </w:r>
            <w:r w:rsidRPr="009C7C2D">
              <w:rPr>
                <w:rFonts w:ascii="Rockwell" w:hAnsi="Rockwell"/>
                <w:b w:val="0"/>
                <w:bCs w:val="0"/>
                <w:i/>
                <w:color w:val="000000" w:themeColor="text1"/>
                <w:sz w:val="24"/>
                <w:szCs w:val="24"/>
              </w:rPr>
              <w:t xml:space="preserve"> :</w:t>
            </w:r>
            <w:r w:rsidRPr="009C7C2D">
              <w:rPr>
                <w:rFonts w:ascii="Rockwell" w:hAnsi="Rockwell"/>
                <w:i/>
                <w:color w:val="000000" w:themeColor="text1"/>
                <w:sz w:val="24"/>
                <w:szCs w:val="24"/>
              </w:rPr>
              <w:t xml:space="preserve"> Trois</w:t>
            </w:r>
            <w:r w:rsidRPr="009C7C2D">
              <w:rPr>
                <w:rFonts w:ascii="Rockwell" w:hAnsi="Rockwell"/>
                <w:color w:val="000000" w:themeColor="text1"/>
                <w:sz w:val="24"/>
                <w:szCs w:val="24"/>
              </w:rPr>
              <w:t xml:space="preserve"> (03) portières au minimum.</w:t>
            </w:r>
          </w:p>
        </w:tc>
        <w:tc>
          <w:tcPr>
            <w:tcW w:w="2748" w:type="dxa"/>
          </w:tcPr>
          <w:p w14:paraId="21A052BF"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1E932AF4"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F9BA123"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493E22D6" w14:textId="77777777" w:rsidR="0035163C" w:rsidRPr="009C7C2D" w:rsidRDefault="0035163C" w:rsidP="0059709B">
            <w:pPr>
              <w:rPr>
                <w:rFonts w:ascii="Rockwell" w:hAnsi="Rockwell"/>
                <w:b w:val="0"/>
                <w:bCs w:val="0"/>
                <w:color w:val="000000" w:themeColor="text1"/>
                <w:u w:val="single"/>
              </w:rPr>
            </w:pPr>
            <w:r w:rsidRPr="009C7C2D">
              <w:rPr>
                <w:rFonts w:ascii="Rockwell" w:hAnsi="Rockwell"/>
                <w:color w:val="000000" w:themeColor="text1"/>
                <w:u w:val="single"/>
              </w:rPr>
              <w:t>EQUIPEMENTS OBLIGATOIRES</w:t>
            </w:r>
          </w:p>
          <w:p w14:paraId="6FCB5A09" w14:textId="77777777" w:rsidR="0035163C" w:rsidRPr="009C7C2D" w:rsidRDefault="0035163C" w:rsidP="00866224">
            <w:pPr>
              <w:spacing w:before="100" w:beforeAutospacing="1" w:after="100" w:afterAutospacing="1"/>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lastRenderedPageBreak/>
              <w:t>L’autorité contractante doit obligatoirement indiquer :</w:t>
            </w:r>
          </w:p>
          <w:p w14:paraId="6749F37E"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Climatisation d'origine;</w:t>
            </w:r>
          </w:p>
          <w:p w14:paraId="1B0F1C17"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Ceinture de sécurité pour chaque place ;</w:t>
            </w:r>
          </w:p>
          <w:p w14:paraId="2DB566BD"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Radio et lecteur multimédia ou version ultérieure ;</w:t>
            </w:r>
          </w:p>
          <w:p w14:paraId="233325F9"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Airbags frontaux pour conducteur et passager avant ;</w:t>
            </w:r>
          </w:p>
          <w:p w14:paraId="7C44759B"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Système de freinage ABS minimum ;</w:t>
            </w:r>
          </w:p>
          <w:p w14:paraId="6960A554"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 xml:space="preserve">Système de freinage ESP ; </w:t>
            </w:r>
          </w:p>
          <w:p w14:paraId="3BB3889E" w14:textId="77777777" w:rsidR="0035163C" w:rsidRPr="009C7C2D" w:rsidRDefault="0035163C">
            <w:pPr>
              <w:pStyle w:val="Listepuces"/>
              <w:numPr>
                <w:ilvl w:val="0"/>
                <w:numId w:val="36"/>
              </w:numPr>
              <w:spacing w:after="0" w:line="240" w:lineRule="auto"/>
              <w:jc w:val="both"/>
              <w:rPr>
                <w:rFonts w:ascii="Rockwell" w:hAnsi="Rockwell"/>
                <w:color w:val="000000" w:themeColor="text1"/>
                <w:sz w:val="24"/>
                <w:szCs w:val="24"/>
              </w:rPr>
            </w:pPr>
            <w:proofErr w:type="spellStart"/>
            <w:r w:rsidRPr="009C7C2D">
              <w:rPr>
                <w:rFonts w:ascii="Rockwell" w:hAnsi="Rockwell"/>
                <w:color w:val="000000" w:themeColor="text1"/>
                <w:sz w:val="24"/>
                <w:szCs w:val="24"/>
              </w:rPr>
              <w:t>Accessibilité</w:t>
            </w:r>
            <w:proofErr w:type="spellEnd"/>
            <w:r w:rsidRPr="009C7C2D">
              <w:rPr>
                <w:rFonts w:ascii="Rockwell" w:hAnsi="Rockwell"/>
                <w:color w:val="000000" w:themeColor="text1"/>
                <w:sz w:val="24"/>
                <w:szCs w:val="24"/>
              </w:rPr>
              <w:t xml:space="preserve"> PMR</w:t>
            </w:r>
          </w:p>
          <w:p w14:paraId="718CEDF6" w14:textId="77777777" w:rsidR="0035163C" w:rsidRPr="009C7C2D" w:rsidRDefault="0035163C">
            <w:pPr>
              <w:pStyle w:val="Listepuces"/>
              <w:numPr>
                <w:ilvl w:val="0"/>
                <w:numId w:val="36"/>
              </w:numPr>
              <w:spacing w:after="0" w:line="240" w:lineRule="auto"/>
              <w:jc w:val="both"/>
              <w:rPr>
                <w:rFonts w:ascii="Rockwell" w:hAnsi="Rockwell"/>
                <w:color w:val="000000" w:themeColor="text1"/>
                <w:sz w:val="24"/>
                <w:szCs w:val="24"/>
              </w:rPr>
            </w:pPr>
            <w:r w:rsidRPr="009C7C2D">
              <w:rPr>
                <w:rFonts w:ascii="Rockwell" w:hAnsi="Rockwell"/>
                <w:color w:val="000000" w:themeColor="text1"/>
                <w:sz w:val="24"/>
                <w:szCs w:val="24"/>
              </w:rPr>
              <w:t>Système anti-</w:t>
            </w:r>
            <w:proofErr w:type="spellStart"/>
            <w:r w:rsidRPr="009C7C2D">
              <w:rPr>
                <w:rFonts w:ascii="Rockwell" w:hAnsi="Rockwell"/>
                <w:color w:val="000000" w:themeColor="text1"/>
                <w:sz w:val="24"/>
                <w:szCs w:val="24"/>
              </w:rPr>
              <w:t>incendie</w:t>
            </w:r>
            <w:proofErr w:type="spellEnd"/>
            <w:r w:rsidRPr="009C7C2D">
              <w:rPr>
                <w:rFonts w:ascii="Rockwell" w:hAnsi="Rockwell"/>
                <w:color w:val="000000" w:themeColor="text1"/>
                <w:sz w:val="24"/>
                <w:szCs w:val="24"/>
              </w:rPr>
              <w:t xml:space="preserve"> batterie</w:t>
            </w:r>
          </w:p>
          <w:p w14:paraId="4691EB08" w14:textId="77777777" w:rsidR="0035163C" w:rsidRPr="009C7C2D" w:rsidRDefault="0035163C">
            <w:pPr>
              <w:pStyle w:val="Listepuces"/>
              <w:numPr>
                <w:ilvl w:val="0"/>
                <w:numId w:val="36"/>
              </w:numPr>
              <w:spacing w:after="0" w:line="240" w:lineRule="auto"/>
              <w:jc w:val="both"/>
              <w:rPr>
                <w:rFonts w:ascii="Rockwell" w:hAnsi="Rockwell"/>
                <w:color w:val="000000" w:themeColor="text1"/>
                <w:sz w:val="24"/>
                <w:szCs w:val="24"/>
              </w:rPr>
            </w:pPr>
            <w:proofErr w:type="spellStart"/>
            <w:r w:rsidRPr="009C7C2D">
              <w:rPr>
                <w:rFonts w:ascii="Rockwell" w:hAnsi="Rockwell"/>
                <w:color w:val="000000" w:themeColor="text1"/>
                <w:sz w:val="24"/>
                <w:szCs w:val="24"/>
              </w:rPr>
              <w:t>Ralentisseur</w:t>
            </w:r>
            <w:proofErr w:type="spellEnd"/>
            <w:r w:rsidRPr="009C7C2D">
              <w:rPr>
                <w:rFonts w:ascii="Rockwell" w:hAnsi="Rockwell"/>
                <w:color w:val="000000" w:themeColor="text1"/>
                <w:sz w:val="24"/>
                <w:szCs w:val="24"/>
              </w:rPr>
              <w:t xml:space="preserve"> </w:t>
            </w:r>
            <w:proofErr w:type="spellStart"/>
            <w:r w:rsidRPr="009C7C2D">
              <w:rPr>
                <w:rFonts w:ascii="Rockwell" w:hAnsi="Rockwell"/>
                <w:color w:val="000000" w:themeColor="text1"/>
                <w:sz w:val="24"/>
                <w:szCs w:val="24"/>
              </w:rPr>
              <w:t>électrique</w:t>
            </w:r>
            <w:proofErr w:type="spellEnd"/>
          </w:p>
          <w:p w14:paraId="66F264B3" w14:textId="77777777" w:rsidR="0035163C" w:rsidRPr="009C7C2D" w:rsidRDefault="0035163C">
            <w:pPr>
              <w:pStyle w:val="Paragraphedeliste"/>
              <w:numPr>
                <w:ilvl w:val="0"/>
                <w:numId w:val="36"/>
              </w:numPr>
              <w:jc w:val="both"/>
              <w:rPr>
                <w:rFonts w:ascii="Rockwell" w:hAnsi="Rockwell"/>
                <w:color w:val="000000" w:themeColor="text1"/>
                <w:sz w:val="24"/>
                <w:szCs w:val="24"/>
              </w:rPr>
            </w:pPr>
            <w:r w:rsidRPr="009C7C2D">
              <w:rPr>
                <w:rFonts w:ascii="Rockwell" w:hAnsi="Rockwell"/>
                <w:color w:val="000000" w:themeColor="text1"/>
                <w:sz w:val="24"/>
                <w:szCs w:val="24"/>
              </w:rPr>
              <w:t>Lève-vitres électriques ;</w:t>
            </w:r>
          </w:p>
          <w:p w14:paraId="7C0E1C36" w14:textId="77777777" w:rsidR="0035163C" w:rsidRPr="009C7C2D" w:rsidRDefault="0035163C">
            <w:pPr>
              <w:pStyle w:val="Paragraphedeliste"/>
              <w:numPr>
                <w:ilvl w:val="0"/>
                <w:numId w:val="36"/>
              </w:numPr>
              <w:jc w:val="both"/>
              <w:rPr>
                <w:rFonts w:ascii="Rockwell" w:hAnsi="Rockwell"/>
                <w:color w:val="000000" w:themeColor="text1"/>
                <w:sz w:val="24"/>
                <w:szCs w:val="24"/>
              </w:rPr>
            </w:pPr>
            <w:r w:rsidRPr="009C7C2D">
              <w:rPr>
                <w:rFonts w:ascii="Rockwell" w:hAnsi="Rockwell"/>
                <w:color w:val="000000" w:themeColor="text1"/>
                <w:sz w:val="24"/>
                <w:szCs w:val="24"/>
              </w:rPr>
              <w:t>Verrouillage centralisé des ouvertures avec commande à distance ;</w:t>
            </w:r>
          </w:p>
          <w:p w14:paraId="445D471E" w14:textId="77777777" w:rsidR="0035163C" w:rsidRPr="009C7C2D" w:rsidRDefault="0035163C">
            <w:pPr>
              <w:pStyle w:val="Paragraphedeliste"/>
              <w:numPr>
                <w:ilvl w:val="0"/>
                <w:numId w:val="36"/>
              </w:numPr>
              <w:jc w:val="both"/>
              <w:rPr>
                <w:rFonts w:ascii="Rockwell" w:hAnsi="Rockwell"/>
                <w:color w:val="000000" w:themeColor="text1"/>
                <w:sz w:val="24"/>
                <w:szCs w:val="24"/>
              </w:rPr>
            </w:pPr>
            <w:r w:rsidRPr="009C7C2D">
              <w:rPr>
                <w:rFonts w:ascii="Rockwell" w:hAnsi="Rockwell"/>
                <w:color w:val="000000" w:themeColor="text1"/>
                <w:sz w:val="24"/>
                <w:szCs w:val="24"/>
              </w:rPr>
              <w:t>Rétroviseurs extérieurs électriques ;</w:t>
            </w:r>
          </w:p>
          <w:p w14:paraId="497E1B58"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Une roue de secours d’origine aux dimensions et profil des pneus d’origine ;</w:t>
            </w:r>
          </w:p>
          <w:p w14:paraId="05EBE9D2"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Lots de bord (trousseau à clé, Clé de roues, cric, manivelle d’origine, kit de réparation de pneu );</w:t>
            </w:r>
          </w:p>
          <w:p w14:paraId="4675D184"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Deux (02) triangles de sol ;</w:t>
            </w:r>
          </w:p>
          <w:p w14:paraId="30F37F95"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iCs/>
                <w:color w:val="000000" w:themeColor="text1"/>
                <w:sz w:val="24"/>
                <w:szCs w:val="24"/>
              </w:rPr>
              <w:t xml:space="preserve">deux (2) extincteurs de 6 kg chacun </w:t>
            </w:r>
            <w:r w:rsidRPr="009C7C2D">
              <w:rPr>
                <w:rFonts w:ascii="Rockwell" w:hAnsi="Rockwell"/>
                <w:color w:val="000000" w:themeColor="text1"/>
                <w:sz w:val="24"/>
                <w:szCs w:val="24"/>
              </w:rPr>
              <w:t>(poudre ABC) ;</w:t>
            </w:r>
          </w:p>
          <w:p w14:paraId="08724DAD" w14:textId="77777777" w:rsidR="0035163C" w:rsidRPr="009C7C2D" w:rsidRDefault="0035163C">
            <w:pPr>
              <w:pStyle w:val="Paragraphedeliste"/>
              <w:numPr>
                <w:ilvl w:val="0"/>
                <w:numId w:val="36"/>
              </w:numPr>
              <w:spacing w:after="200" w:line="276" w:lineRule="auto"/>
              <w:jc w:val="both"/>
              <w:rPr>
                <w:rFonts w:ascii="Rockwell" w:hAnsi="Rockwell"/>
                <w:color w:val="000000" w:themeColor="text1"/>
                <w:sz w:val="24"/>
                <w:szCs w:val="24"/>
              </w:rPr>
            </w:pPr>
            <w:r w:rsidRPr="009C7C2D">
              <w:rPr>
                <w:rFonts w:ascii="Rockwell" w:hAnsi="Rockwell"/>
                <w:iCs/>
                <w:color w:val="000000" w:themeColor="text1"/>
                <w:sz w:val="24"/>
                <w:szCs w:val="24"/>
              </w:rPr>
              <w:t>grande boîte à pharmacie  de premier secours (gants à usage unique, compresses stérilisées, sparadrap, antiseptique, paire de ciseaux, couverture de survie minimum) ;</w:t>
            </w:r>
          </w:p>
          <w:p w14:paraId="241A9175" w14:textId="77777777" w:rsidR="0035163C" w:rsidRPr="009C7C2D" w:rsidRDefault="0035163C">
            <w:pPr>
              <w:pStyle w:val="Paragraphedeliste"/>
              <w:numPr>
                <w:ilvl w:val="0"/>
                <w:numId w:val="36"/>
              </w:numPr>
              <w:spacing w:after="200" w:line="276" w:lineRule="auto"/>
              <w:jc w:val="both"/>
              <w:rPr>
                <w:rFonts w:ascii="Rockwell" w:hAnsi="Rockwell"/>
                <w:color w:val="000000" w:themeColor="text1"/>
                <w:sz w:val="24"/>
                <w:szCs w:val="24"/>
              </w:rPr>
            </w:pPr>
            <w:proofErr w:type="spellStart"/>
            <w:r w:rsidRPr="009C7C2D">
              <w:rPr>
                <w:rFonts w:ascii="Rockwell" w:hAnsi="Rockwell"/>
                <w:iCs/>
                <w:color w:val="000000" w:themeColor="text1"/>
                <w:sz w:val="24"/>
                <w:szCs w:val="24"/>
              </w:rPr>
              <w:t>soute</w:t>
            </w:r>
            <w:proofErr w:type="spellEnd"/>
            <w:r w:rsidRPr="009C7C2D">
              <w:rPr>
                <w:rFonts w:ascii="Rockwell" w:hAnsi="Rockwell"/>
                <w:iCs/>
                <w:color w:val="000000" w:themeColor="text1"/>
                <w:sz w:val="24"/>
                <w:szCs w:val="24"/>
              </w:rPr>
              <w:t xml:space="preserve"> à bagage ;</w:t>
            </w:r>
          </w:p>
          <w:p w14:paraId="2A4B0468"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Un gilet fluorescent ;</w:t>
            </w:r>
          </w:p>
          <w:p w14:paraId="1AF4C786"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 xml:space="preserve">Plaque(s) </w:t>
            </w:r>
            <w:proofErr w:type="spellStart"/>
            <w:r w:rsidRPr="009C7C2D">
              <w:rPr>
                <w:rFonts w:ascii="Rockwell" w:hAnsi="Rockwell"/>
                <w:color w:val="000000" w:themeColor="text1"/>
                <w:sz w:val="24"/>
                <w:szCs w:val="24"/>
              </w:rPr>
              <w:t>rétro-réfléchissante</w:t>
            </w:r>
            <w:proofErr w:type="spellEnd"/>
            <w:r w:rsidRPr="009C7C2D">
              <w:rPr>
                <w:rFonts w:ascii="Rockwell" w:hAnsi="Rockwell"/>
                <w:color w:val="000000" w:themeColor="text1"/>
                <w:sz w:val="24"/>
                <w:szCs w:val="24"/>
              </w:rPr>
              <w:t>(s) à l’arrière ;</w:t>
            </w:r>
          </w:p>
          <w:p w14:paraId="3B972CEE"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 xml:space="preserve">Bandes adhésives </w:t>
            </w:r>
            <w:proofErr w:type="spellStart"/>
            <w:r w:rsidRPr="009C7C2D">
              <w:rPr>
                <w:rFonts w:ascii="Rockwell" w:hAnsi="Rockwell"/>
                <w:color w:val="000000" w:themeColor="text1"/>
                <w:sz w:val="24"/>
                <w:szCs w:val="24"/>
              </w:rPr>
              <w:t>rétro-réfléchissantes</w:t>
            </w:r>
            <w:proofErr w:type="spellEnd"/>
            <w:r w:rsidRPr="009C7C2D">
              <w:rPr>
                <w:rFonts w:ascii="Rockwell" w:hAnsi="Rockwell"/>
                <w:color w:val="000000" w:themeColor="text1"/>
                <w:sz w:val="24"/>
                <w:szCs w:val="24"/>
              </w:rPr>
              <w:t xml:space="preserve"> apposées latéralement à l’avant  et à l’arrière.</w:t>
            </w:r>
          </w:p>
        </w:tc>
        <w:tc>
          <w:tcPr>
            <w:tcW w:w="2748" w:type="dxa"/>
          </w:tcPr>
          <w:p w14:paraId="31A38AB7"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6A0D69AA"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567E59ED"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3081714A" w14:textId="77777777" w:rsidR="0035163C" w:rsidRPr="009C7C2D" w:rsidRDefault="0035163C" w:rsidP="0059709B">
            <w:pPr>
              <w:rPr>
                <w:rFonts w:ascii="Rockwell" w:hAnsi="Rockwell"/>
                <w:b w:val="0"/>
                <w:bCs w:val="0"/>
                <w:color w:val="000000" w:themeColor="text1"/>
                <w:u w:val="single"/>
              </w:rPr>
            </w:pPr>
            <w:r w:rsidRPr="009C7C2D">
              <w:rPr>
                <w:rFonts w:ascii="Rockwell" w:hAnsi="Rockwell"/>
                <w:color w:val="000000" w:themeColor="text1"/>
                <w:u w:val="single"/>
              </w:rPr>
              <w:t>EQUIPEMENTS A OPTION</w:t>
            </w:r>
          </w:p>
          <w:p w14:paraId="70E3F8D9"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mentionne les éléments suivants selon ses besoins :</w:t>
            </w:r>
          </w:p>
          <w:p w14:paraId="74CE9C48" w14:textId="77777777" w:rsidR="0035163C" w:rsidRPr="009C7C2D" w:rsidRDefault="0035163C" w:rsidP="00866224">
            <w:pPr>
              <w:jc w:val="both"/>
              <w:rPr>
                <w:rFonts w:ascii="Rockwell" w:hAnsi="Rockwell"/>
                <w:color w:val="000000" w:themeColor="text1"/>
                <w:sz w:val="24"/>
                <w:szCs w:val="24"/>
              </w:rPr>
            </w:pPr>
          </w:p>
          <w:p w14:paraId="354E754F" w14:textId="77777777" w:rsidR="0035163C" w:rsidRPr="009C7C2D" w:rsidRDefault="0035163C">
            <w:pPr>
              <w:numPr>
                <w:ilvl w:val="0"/>
                <w:numId w:val="44"/>
              </w:numPr>
              <w:jc w:val="both"/>
              <w:rPr>
                <w:rFonts w:ascii="Rockwell" w:hAnsi="Rockwell"/>
                <w:b w:val="0"/>
                <w:color w:val="000000" w:themeColor="text1"/>
                <w:sz w:val="24"/>
                <w:szCs w:val="24"/>
              </w:rPr>
            </w:pPr>
            <w:r w:rsidRPr="009C7C2D">
              <w:rPr>
                <w:rFonts w:ascii="Rockwell" w:hAnsi="Rockwell"/>
                <w:color w:val="000000" w:themeColor="text1"/>
                <w:sz w:val="24"/>
                <w:szCs w:val="24"/>
              </w:rPr>
              <w:t>roue de secours supplémentaire ;</w:t>
            </w:r>
          </w:p>
          <w:p w14:paraId="1DF73AFB" w14:textId="77777777" w:rsidR="0035163C" w:rsidRPr="009C7C2D" w:rsidRDefault="0035163C">
            <w:pPr>
              <w:numPr>
                <w:ilvl w:val="0"/>
                <w:numId w:val="44"/>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installation d'une borne de recharge DC sur le site de livraison (dans ce cas, l’autorité contractante doit fournir les informations nécessaires) ;</w:t>
            </w:r>
          </w:p>
          <w:p w14:paraId="309E7C83" w14:textId="77777777" w:rsidR="0035163C" w:rsidRPr="009C7C2D" w:rsidRDefault="0035163C">
            <w:pPr>
              <w:pStyle w:val="Paragraphedeliste"/>
              <w:numPr>
                <w:ilvl w:val="0"/>
                <w:numId w:val="44"/>
              </w:numPr>
              <w:jc w:val="both"/>
              <w:rPr>
                <w:rFonts w:ascii="Rockwell" w:hAnsi="Rockwell"/>
                <w:color w:val="000000" w:themeColor="text1"/>
                <w:sz w:val="24"/>
                <w:szCs w:val="24"/>
              </w:rPr>
            </w:pPr>
            <w:r w:rsidRPr="009C7C2D">
              <w:rPr>
                <w:rFonts w:ascii="Rockwell" w:hAnsi="Rockwell"/>
                <w:color w:val="000000" w:themeColor="text1"/>
                <w:sz w:val="24"/>
                <w:szCs w:val="24"/>
              </w:rPr>
              <w:t>limitateur de vitesse </w:t>
            </w:r>
          </w:p>
          <w:p w14:paraId="4B1B7273" w14:textId="77777777" w:rsidR="0035163C" w:rsidRPr="009C7C2D" w:rsidRDefault="0035163C" w:rsidP="00866224">
            <w:pPr>
              <w:pStyle w:val="Paragraphedeliste"/>
              <w:jc w:val="both"/>
              <w:rPr>
                <w:rFonts w:ascii="Rockwell" w:hAnsi="Rockwell"/>
                <w:color w:val="000000" w:themeColor="text1"/>
                <w:sz w:val="24"/>
                <w:szCs w:val="24"/>
              </w:rPr>
            </w:pPr>
          </w:p>
          <w:p w14:paraId="77027CD7" w14:textId="77777777" w:rsidR="0035163C" w:rsidRPr="009C7C2D" w:rsidRDefault="0035163C">
            <w:pPr>
              <w:pStyle w:val="Paragraphedeliste"/>
              <w:numPr>
                <w:ilvl w:val="0"/>
                <w:numId w:val="44"/>
              </w:numPr>
              <w:jc w:val="both"/>
              <w:rPr>
                <w:rFonts w:ascii="Rockwell" w:hAnsi="Rockwell"/>
                <w:color w:val="000000" w:themeColor="text1"/>
                <w:sz w:val="24"/>
                <w:szCs w:val="24"/>
              </w:rPr>
            </w:pPr>
            <w:r w:rsidRPr="009C7C2D">
              <w:rPr>
                <w:rFonts w:ascii="Rockwell" w:hAnsi="Rockwell"/>
                <w:color w:val="000000" w:themeColor="text1"/>
                <w:sz w:val="24"/>
                <w:szCs w:val="24"/>
              </w:rPr>
              <w:t>Autres équipements, adaptations ou modifications éventuelles pour les véhicules spéciaux.</w:t>
            </w:r>
          </w:p>
          <w:p w14:paraId="357C46DB" w14:textId="77777777" w:rsidR="0035163C" w:rsidRPr="009C7C2D" w:rsidRDefault="0035163C" w:rsidP="0059709B">
            <w:pPr>
              <w:rPr>
                <w:rFonts w:ascii="Rockwell" w:hAnsi="Rockwell"/>
                <w:b w:val="0"/>
                <w:bCs w:val="0"/>
                <w:color w:val="000000" w:themeColor="text1"/>
              </w:rPr>
            </w:pPr>
            <w:r w:rsidRPr="009C7C2D">
              <w:rPr>
                <w:rFonts w:ascii="Rockwell" w:hAnsi="Rockwell"/>
                <w:color w:val="000000" w:themeColor="text1"/>
              </w:rPr>
              <w:t>Les équipements mentionnés selon les besoins de l’autorité contractante en option deviennent de fait obligatoire.</w:t>
            </w:r>
          </w:p>
        </w:tc>
        <w:tc>
          <w:tcPr>
            <w:tcW w:w="2748" w:type="dxa"/>
          </w:tcPr>
          <w:p w14:paraId="7BB7180C"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3A22720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281895C4"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484CC6F1" w14:textId="77777777" w:rsidR="0035163C" w:rsidRPr="009C7C2D" w:rsidRDefault="0035163C" w:rsidP="0059709B">
            <w:pPr>
              <w:rPr>
                <w:rFonts w:ascii="Rockwell" w:hAnsi="Rockwell"/>
                <w:b w:val="0"/>
                <w:bCs w:val="0"/>
                <w:color w:val="000000" w:themeColor="text1"/>
                <w:u w:val="single"/>
              </w:rPr>
            </w:pPr>
            <w:r w:rsidRPr="009C7C2D">
              <w:rPr>
                <w:rFonts w:ascii="Rockwell" w:hAnsi="Rockwell"/>
                <w:color w:val="000000" w:themeColor="text1"/>
                <w:u w:val="single"/>
              </w:rPr>
              <w:t>LES PRESTATIONS DU GENRE</w:t>
            </w:r>
          </w:p>
          <w:p w14:paraId="4478F054"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obligatoirement indiquer :</w:t>
            </w:r>
          </w:p>
          <w:p w14:paraId="6EA8AC1E" w14:textId="77777777" w:rsidR="0035163C" w:rsidRPr="009C7C2D" w:rsidRDefault="0035163C" w:rsidP="00866224">
            <w:pPr>
              <w:jc w:val="both"/>
              <w:rPr>
                <w:rFonts w:ascii="Rockwell" w:hAnsi="Rockwell"/>
                <w:b w:val="0"/>
                <w:bCs w:val="0"/>
                <w:color w:val="000000" w:themeColor="text1"/>
                <w:sz w:val="24"/>
                <w:szCs w:val="24"/>
              </w:rPr>
            </w:pPr>
          </w:p>
          <w:p w14:paraId="57DFE06D" w14:textId="77777777" w:rsidR="0035163C" w:rsidRPr="009C7C2D" w:rsidRDefault="0035163C">
            <w:pPr>
              <w:pStyle w:val="Paragraphedeliste"/>
              <w:numPr>
                <w:ilvl w:val="0"/>
                <w:numId w:val="38"/>
              </w:numPr>
              <w:ind w:left="318" w:hanging="218"/>
              <w:jc w:val="both"/>
              <w:rPr>
                <w:rFonts w:ascii="Rockwell" w:hAnsi="Rockwell"/>
                <w:color w:val="000000" w:themeColor="text1"/>
                <w:sz w:val="24"/>
                <w:szCs w:val="24"/>
              </w:rPr>
            </w:pPr>
            <w:r w:rsidRPr="009C7C2D">
              <w:rPr>
                <w:rFonts w:ascii="Rockwell" w:hAnsi="Rockwell"/>
                <w:color w:val="000000" w:themeColor="text1"/>
                <w:sz w:val="24"/>
                <w:szCs w:val="24"/>
              </w:rPr>
              <w:t>Livraison sur site avec carte grise, plaques d’immatriculation fixées sur le véhicule et certificat de visite technique d’une structure de contrôle agréée par l’</w:t>
            </w:r>
            <w:proofErr w:type="spellStart"/>
            <w:r w:rsidRPr="009C7C2D">
              <w:rPr>
                <w:rFonts w:ascii="Rockwell" w:hAnsi="Rockwell"/>
                <w:color w:val="000000" w:themeColor="text1"/>
                <w:sz w:val="24"/>
                <w:szCs w:val="24"/>
              </w:rPr>
              <w:t>Etat</w:t>
            </w:r>
            <w:proofErr w:type="spellEnd"/>
            <w:r w:rsidRPr="009C7C2D">
              <w:rPr>
                <w:rFonts w:ascii="Rockwell" w:hAnsi="Rockwell"/>
                <w:color w:val="000000" w:themeColor="text1"/>
                <w:sz w:val="24"/>
                <w:szCs w:val="24"/>
              </w:rPr>
              <w:t xml:space="preserve"> ;</w:t>
            </w:r>
          </w:p>
          <w:p w14:paraId="42B1943B" w14:textId="77777777" w:rsidR="0035163C" w:rsidRPr="009C7C2D" w:rsidRDefault="0035163C">
            <w:pPr>
              <w:pStyle w:val="Paragraphedeliste"/>
              <w:numPr>
                <w:ilvl w:val="0"/>
                <w:numId w:val="38"/>
              </w:numPr>
              <w:ind w:left="318" w:hanging="218"/>
              <w:jc w:val="both"/>
              <w:rPr>
                <w:rFonts w:ascii="Rockwell" w:hAnsi="Rockwell"/>
                <w:color w:val="000000" w:themeColor="text1"/>
                <w:sz w:val="24"/>
                <w:szCs w:val="24"/>
              </w:rPr>
            </w:pPr>
            <w:r w:rsidRPr="009C7C2D">
              <w:rPr>
                <w:rFonts w:ascii="Rockwell" w:hAnsi="Rockwell"/>
                <w:color w:val="000000" w:themeColor="text1"/>
                <w:sz w:val="24"/>
                <w:szCs w:val="24"/>
              </w:rPr>
              <w:t>Formation minimale d’un (1) chauffeur et d’un technicien s’il y a lieu à l'</w:t>
            </w:r>
            <w:proofErr w:type="spellStart"/>
            <w:r w:rsidRPr="009C7C2D">
              <w:rPr>
                <w:rFonts w:ascii="Rockwell" w:hAnsi="Rockwell"/>
                <w:color w:val="000000" w:themeColor="text1"/>
                <w:sz w:val="24"/>
                <w:szCs w:val="24"/>
              </w:rPr>
              <w:t>éco-conduite</w:t>
            </w:r>
            <w:proofErr w:type="spellEnd"/>
            <w:r w:rsidRPr="009C7C2D">
              <w:rPr>
                <w:rFonts w:ascii="Rockwell" w:hAnsi="Rockwell"/>
                <w:color w:val="000000" w:themeColor="text1"/>
                <w:sz w:val="24"/>
                <w:szCs w:val="24"/>
              </w:rPr>
              <w:t xml:space="preserve"> électrique et aux procédures de recharge sécurisées, et d’un technicien au contrôle journalier et consignes de sécurité haute tension.</w:t>
            </w:r>
          </w:p>
        </w:tc>
        <w:tc>
          <w:tcPr>
            <w:tcW w:w="2748" w:type="dxa"/>
          </w:tcPr>
          <w:p w14:paraId="31908515"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104E54D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bl>
    <w:p w14:paraId="523650C0" w14:textId="77777777" w:rsidR="0035163C" w:rsidRPr="009C7C2D" w:rsidRDefault="0035163C" w:rsidP="0035163C">
      <w:pPr>
        <w:rPr>
          <w:rFonts w:ascii="Rockwell" w:hAnsi="Rockwell"/>
          <w:color w:val="000000" w:themeColor="text1"/>
          <w:highlight w:val="lightGray"/>
        </w:rPr>
      </w:pPr>
    </w:p>
    <w:p w14:paraId="08C4B9B5" w14:textId="77777777" w:rsidR="0035163C" w:rsidRPr="009C7C2D" w:rsidRDefault="0035163C" w:rsidP="0035163C">
      <w:pPr>
        <w:spacing w:after="200" w:line="276" w:lineRule="auto"/>
        <w:rPr>
          <w:rFonts w:ascii="Rockwell" w:eastAsia="Calibri" w:hAnsi="Rockwell"/>
          <w:b/>
          <w:color w:val="000000" w:themeColor="text1"/>
          <w:highlight w:val="lightGray"/>
          <w:lang w:eastAsia="en-US"/>
        </w:rPr>
      </w:pPr>
      <w:r w:rsidRPr="009C7C2D">
        <w:rPr>
          <w:rFonts w:ascii="Rockwell" w:eastAsia="Calibri" w:hAnsi="Rockwell"/>
          <w:b/>
          <w:color w:val="000000" w:themeColor="text1"/>
          <w:highlight w:val="lightGray"/>
          <w:lang w:eastAsia="en-US"/>
        </w:rPr>
        <w:br w:type="page"/>
      </w:r>
    </w:p>
    <w:p w14:paraId="7E151411" w14:textId="77777777" w:rsidR="0035163C" w:rsidRPr="009C7C2D" w:rsidRDefault="0035163C" w:rsidP="0035163C">
      <w:pPr>
        <w:spacing w:after="200" w:line="276" w:lineRule="auto"/>
        <w:rPr>
          <w:rFonts w:ascii="Rockwell" w:eastAsia="Calibri" w:hAnsi="Rockwell"/>
          <w:b/>
          <w:color w:val="000000" w:themeColor="text1"/>
          <w:lang w:eastAsia="en-US"/>
        </w:rPr>
      </w:pPr>
    </w:p>
    <w:p w14:paraId="09AFBCAD" w14:textId="3825AB12" w:rsidR="0035163C" w:rsidRPr="009C7C2D" w:rsidRDefault="00156289" w:rsidP="003A1D6B">
      <w:pPr>
        <w:pStyle w:val="Titre4"/>
        <w:rPr>
          <w:rFonts w:ascii="Rockwell" w:hAnsi="Rockwell"/>
          <w:b/>
          <w:bCs/>
          <w:i w:val="0"/>
          <w:iCs w:val="0"/>
          <w:color w:val="000000" w:themeColor="text1"/>
        </w:rPr>
      </w:pPr>
      <w:bookmarkStart w:id="38" w:name="_Toc238157542"/>
      <w:r w:rsidRPr="009C7C2D">
        <w:rPr>
          <w:rFonts w:ascii="Rockwell" w:hAnsi="Rockwell"/>
          <w:b/>
          <w:bCs/>
          <w:i w:val="0"/>
          <w:iCs w:val="0"/>
          <w:color w:val="000000" w:themeColor="text1"/>
        </w:rPr>
        <w:t>II.</w:t>
      </w:r>
      <w:r w:rsidR="00132C9E" w:rsidRPr="009C7C2D">
        <w:rPr>
          <w:rFonts w:ascii="Rockwell" w:hAnsi="Rockwell"/>
          <w:b/>
          <w:bCs/>
          <w:i w:val="0"/>
          <w:iCs w:val="0"/>
          <w:color w:val="000000" w:themeColor="text1"/>
        </w:rPr>
        <w:t>2.2</w:t>
      </w:r>
      <w:r w:rsidRPr="009C7C2D">
        <w:rPr>
          <w:rFonts w:ascii="Rockwell" w:hAnsi="Rockwell"/>
          <w:b/>
          <w:bCs/>
          <w:i w:val="0"/>
          <w:iCs w:val="0"/>
          <w:color w:val="000000" w:themeColor="text1"/>
        </w:rPr>
        <w:t>.2</w:t>
      </w:r>
      <w:r w:rsidR="00132C9E" w:rsidRPr="009C7C2D">
        <w:rPr>
          <w:rFonts w:ascii="Rockwell" w:hAnsi="Rockwell"/>
          <w:b/>
          <w:bCs/>
          <w:i w:val="0"/>
          <w:iCs w:val="0"/>
          <w:color w:val="000000" w:themeColor="text1"/>
        </w:rPr>
        <w:t xml:space="preserve"> </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véhicules Auto Bus</w:t>
      </w:r>
      <w:bookmarkEnd w:id="38"/>
    </w:p>
    <w:p w14:paraId="35E5ECEC" w14:textId="77777777" w:rsidR="0035163C" w:rsidRPr="009C7C2D" w:rsidRDefault="0035163C" w:rsidP="0035163C">
      <w:pPr>
        <w:rPr>
          <w:rFonts w:ascii="Rockwell" w:hAnsi="Rockwell"/>
          <w:color w:val="000000" w:themeColor="text1"/>
        </w:rPr>
      </w:pPr>
    </w:p>
    <w:tbl>
      <w:tblPr>
        <w:tblStyle w:val="TableauGrille1Clair"/>
        <w:tblW w:w="10490" w:type="dxa"/>
        <w:tblInd w:w="-572" w:type="dxa"/>
        <w:tblLook w:val="04A0" w:firstRow="1" w:lastRow="0" w:firstColumn="1" w:lastColumn="0" w:noHBand="0" w:noVBand="1"/>
      </w:tblPr>
      <w:tblGrid>
        <w:gridCol w:w="4910"/>
        <w:gridCol w:w="2748"/>
        <w:gridCol w:w="2832"/>
      </w:tblGrid>
      <w:tr w:rsidR="0035163C" w:rsidRPr="009C7C2D" w14:paraId="54065E69" w14:textId="77777777" w:rsidTr="00866224">
        <w:trPr>
          <w:cnfStyle w:val="100000000000" w:firstRow="1" w:lastRow="0" w:firstColumn="0" w:lastColumn="0" w:oddVBand="0" w:evenVBand="0" w:oddHBand="0" w:evenHBand="0" w:firstRowFirstColumn="0" w:firstRowLastColumn="0" w:lastRowFirstColumn="0" w:lastRowLastColumn="0"/>
          <w:trHeight w:val="1157"/>
        </w:trPr>
        <w:tc>
          <w:tcPr>
            <w:cnfStyle w:val="001000000000" w:firstRow="0" w:lastRow="0" w:firstColumn="1" w:lastColumn="0" w:oddVBand="0" w:evenVBand="0" w:oddHBand="0" w:evenHBand="0" w:firstRowFirstColumn="0" w:firstRowLastColumn="0" w:lastRowFirstColumn="0" w:lastRowLastColumn="0"/>
            <w:tcW w:w="4910" w:type="dxa"/>
            <w:hideMark/>
          </w:tcPr>
          <w:p w14:paraId="50BEFCCA" w14:textId="77777777" w:rsidR="0035163C" w:rsidRPr="009C7C2D" w:rsidRDefault="0035163C" w:rsidP="00866224">
            <w:pPr>
              <w:spacing w:before="100" w:beforeAutospacing="1" w:after="100" w:afterAutospacing="1"/>
              <w:jc w:val="center"/>
              <w:rPr>
                <w:rFonts w:ascii="Rockwell" w:hAnsi="Rockwell"/>
                <w:color w:val="000000" w:themeColor="text1"/>
                <w:sz w:val="24"/>
                <w:szCs w:val="24"/>
              </w:rPr>
            </w:pPr>
            <w:r w:rsidRPr="009C7C2D">
              <w:rPr>
                <w:rFonts w:ascii="Rockwell" w:hAnsi="Rockwell"/>
                <w:color w:val="000000" w:themeColor="text1"/>
                <w:sz w:val="24"/>
                <w:szCs w:val="24"/>
              </w:rPr>
              <w:t>INFORMATIONS GENERALES SUR LES PRESCRIPTIONS TECHNIQUES</w:t>
            </w:r>
          </w:p>
        </w:tc>
        <w:tc>
          <w:tcPr>
            <w:tcW w:w="2748" w:type="dxa"/>
            <w:hideMark/>
          </w:tcPr>
          <w:p w14:paraId="49F4B02B"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SOUHAITEES PAR L'AUTORITÉ CONTRACTANTE</w:t>
            </w:r>
          </w:p>
        </w:tc>
        <w:tc>
          <w:tcPr>
            <w:tcW w:w="2832" w:type="dxa"/>
            <w:hideMark/>
          </w:tcPr>
          <w:p w14:paraId="4B1732D8" w14:textId="77777777" w:rsidR="0035163C" w:rsidRPr="009C7C2D" w:rsidRDefault="0035163C" w:rsidP="00866224">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r w:rsidRPr="009C7C2D">
              <w:rPr>
                <w:rFonts w:ascii="Rockwell" w:hAnsi="Rockwell"/>
                <w:color w:val="000000" w:themeColor="text1"/>
                <w:sz w:val="24"/>
                <w:szCs w:val="24"/>
              </w:rPr>
              <w:t>CARACTERISTIQUES TECHNIQUES PROPOSEES PAR LE SOUMISSIONNAIRE</w:t>
            </w:r>
          </w:p>
        </w:tc>
      </w:tr>
      <w:tr w:rsidR="0035163C" w:rsidRPr="009C7C2D" w14:paraId="1A98E637"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360C919"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MARQUE ET MODELE</w:t>
            </w:r>
          </w:p>
          <w:p w14:paraId="030F8D97"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ne doit préciser aucune marque. Le soumissionnaire doit indiquer </w:t>
            </w:r>
            <w:r w:rsidRPr="009C7C2D">
              <w:rPr>
                <w:rFonts w:ascii="Rockwell" w:hAnsi="Rockwell"/>
                <w:i/>
                <w:iCs/>
                <w:color w:val="000000" w:themeColor="text1"/>
                <w:sz w:val="24"/>
                <w:szCs w:val="24"/>
              </w:rPr>
              <w:t>la marque et le modèle</w:t>
            </w:r>
            <w:r w:rsidRPr="009C7C2D">
              <w:rPr>
                <w:rFonts w:ascii="Rockwell" w:hAnsi="Rockwell"/>
                <w:b w:val="0"/>
                <w:bCs w:val="0"/>
                <w:i/>
                <w:iCs/>
                <w:color w:val="000000" w:themeColor="text1"/>
                <w:sz w:val="24"/>
                <w:szCs w:val="24"/>
              </w:rPr>
              <w:t xml:space="preserve"> de son produit.</w:t>
            </w:r>
          </w:p>
          <w:p w14:paraId="06B7949A"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4BCC9B02"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03637C0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ED6CF72"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6C49A21"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CARROSSERIE</w:t>
            </w:r>
          </w:p>
          <w:p w14:paraId="6F59CF22" w14:textId="77777777" w:rsidR="0035163C" w:rsidRPr="009C7C2D" w:rsidRDefault="0035163C" w:rsidP="00866224">
            <w:pPr>
              <w:jc w:val="both"/>
              <w:rPr>
                <w:rFonts w:ascii="Rockwell" w:hAnsi="Rockwell"/>
                <w:b w:val="0"/>
                <w:i/>
                <w:color w:val="000000" w:themeColor="text1"/>
                <w:sz w:val="24"/>
                <w:szCs w:val="24"/>
              </w:rPr>
            </w:pPr>
            <w:r w:rsidRPr="009C7C2D">
              <w:rPr>
                <w:rFonts w:ascii="Rockwell" w:hAnsi="Rockwell"/>
                <w:b w:val="0"/>
                <w:bCs w:val="0"/>
                <w:i/>
                <w:color w:val="000000" w:themeColor="text1"/>
                <w:sz w:val="24"/>
                <w:szCs w:val="24"/>
              </w:rPr>
              <w:t>L'autorité contractante indique obligatoirement la mention suivante</w:t>
            </w:r>
            <w:r w:rsidRPr="009C7C2D">
              <w:rPr>
                <w:rFonts w:ascii="Rockwell" w:hAnsi="Rockwell"/>
                <w:i/>
                <w:color w:val="000000" w:themeColor="text1"/>
                <w:sz w:val="24"/>
                <w:szCs w:val="24"/>
              </w:rPr>
              <w:t> : auto Bus</w:t>
            </w:r>
          </w:p>
        </w:tc>
        <w:tc>
          <w:tcPr>
            <w:tcW w:w="2748" w:type="dxa"/>
            <w:hideMark/>
          </w:tcPr>
          <w:p w14:paraId="636C41D0"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4B25A925"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4F36BEA"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1E154E8"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SOURCE D'ENERGIE</w:t>
            </w:r>
          </w:p>
          <w:p w14:paraId="0C8311F0"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a l'obligation de donner cette précision technique : </w:t>
            </w:r>
          </w:p>
          <w:p w14:paraId="1B53ECDF" w14:textId="77777777" w:rsidR="0035163C" w:rsidRPr="009C7C2D" w:rsidRDefault="0035163C">
            <w:pPr>
              <w:pStyle w:val="Paragraphedeliste"/>
              <w:numPr>
                <w:ilvl w:val="0"/>
                <w:numId w:val="37"/>
              </w:numPr>
              <w:jc w:val="both"/>
              <w:rPr>
                <w:rFonts w:ascii="Rockwell" w:hAnsi="Rockwell"/>
                <w:bCs w:val="0"/>
                <w:color w:val="000000" w:themeColor="text1"/>
                <w:sz w:val="24"/>
                <w:szCs w:val="24"/>
              </w:rPr>
            </w:pPr>
            <w:r w:rsidRPr="009C7C2D">
              <w:rPr>
                <w:rFonts w:ascii="Rockwell" w:hAnsi="Rockwell"/>
                <w:color w:val="000000" w:themeColor="text1"/>
                <w:sz w:val="24"/>
                <w:szCs w:val="24"/>
              </w:rPr>
              <w:t>Électricité (100% Électrique à batterie / BEV) ;</w:t>
            </w:r>
          </w:p>
          <w:p w14:paraId="7DB2E1D4" w14:textId="77777777" w:rsidR="0035163C" w:rsidRPr="009C7C2D" w:rsidRDefault="0035163C">
            <w:pPr>
              <w:pStyle w:val="Paragraphedeliste"/>
              <w:numPr>
                <w:ilvl w:val="0"/>
                <w:numId w:val="37"/>
              </w:numPr>
              <w:jc w:val="both"/>
              <w:rPr>
                <w:rFonts w:ascii="Rockwell" w:hAnsi="Rockwell"/>
                <w:bCs w:val="0"/>
                <w:color w:val="000000" w:themeColor="text1"/>
                <w:sz w:val="24"/>
                <w:szCs w:val="24"/>
              </w:rPr>
            </w:pPr>
            <w:r w:rsidRPr="009C7C2D">
              <w:rPr>
                <w:rFonts w:ascii="Rockwell" w:hAnsi="Rockwell"/>
                <w:color w:val="000000" w:themeColor="text1"/>
                <w:sz w:val="24"/>
                <w:szCs w:val="24"/>
              </w:rPr>
              <w:t>Hybride rechargeable (PHEV).</w:t>
            </w:r>
          </w:p>
          <w:p w14:paraId="528E7268" w14:textId="77777777" w:rsidR="0035163C" w:rsidRPr="009C7C2D" w:rsidRDefault="0035163C" w:rsidP="00866224">
            <w:pPr>
              <w:pStyle w:val="Paragraphedeliste"/>
              <w:jc w:val="both"/>
              <w:rPr>
                <w:rFonts w:ascii="Rockwell" w:hAnsi="Rockwell"/>
                <w:color w:val="000000" w:themeColor="text1"/>
                <w:sz w:val="24"/>
                <w:szCs w:val="24"/>
              </w:rPr>
            </w:pPr>
          </w:p>
        </w:tc>
        <w:tc>
          <w:tcPr>
            <w:tcW w:w="2748" w:type="dxa"/>
            <w:hideMark/>
          </w:tcPr>
          <w:p w14:paraId="3DC7EB4E"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399ADBEA"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A563ED6"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097FA390"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BATTERIE DE TRACTION (SELON LA MOTORISATION)</w:t>
            </w:r>
          </w:p>
          <w:p w14:paraId="00B27D98"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Exigences technologiques et de performance de la batterie de puissance :</w:t>
            </w:r>
          </w:p>
          <w:p w14:paraId="5A88DF1F" w14:textId="77777777" w:rsidR="0035163C" w:rsidRPr="009C7C2D" w:rsidRDefault="0035163C" w:rsidP="00866224">
            <w:pPr>
              <w:jc w:val="both"/>
              <w:rPr>
                <w:rFonts w:ascii="Rockwell" w:hAnsi="Rockwell"/>
                <w:b w:val="0"/>
                <w:color w:val="000000" w:themeColor="text1"/>
                <w:sz w:val="24"/>
                <w:szCs w:val="24"/>
              </w:rPr>
            </w:pPr>
          </w:p>
          <w:p w14:paraId="4FE49D3A" w14:textId="77777777" w:rsidR="0035163C" w:rsidRPr="009C7C2D" w:rsidRDefault="0035163C" w:rsidP="00866224">
            <w:pPr>
              <w:spacing w:after="120"/>
              <w:jc w:val="both"/>
              <w:rPr>
                <w:rFonts w:ascii="Rockwell" w:hAnsi="Rockwell"/>
                <w:b w:val="0"/>
                <w:color w:val="000000" w:themeColor="text1"/>
                <w:sz w:val="24"/>
                <w:szCs w:val="24"/>
              </w:rPr>
            </w:pPr>
            <w:r w:rsidRPr="009C7C2D">
              <w:rPr>
                <w:rFonts w:ascii="Rockwell" w:hAnsi="Rockwell"/>
                <w:color w:val="000000" w:themeColor="text1"/>
                <w:sz w:val="24"/>
                <w:szCs w:val="24"/>
              </w:rPr>
              <w:t>1. Pour l'option 100% Électrique (BEV) :</w:t>
            </w:r>
          </w:p>
          <w:p w14:paraId="10708DC5" w14:textId="77777777" w:rsidR="0035163C" w:rsidRPr="009C7C2D" w:rsidRDefault="0035163C">
            <w:pPr>
              <w:pStyle w:val="Paragraphedeliste"/>
              <w:numPr>
                <w:ilvl w:val="0"/>
                <w:numId w:val="39"/>
              </w:numPr>
              <w:spacing w:after="120"/>
              <w:ind w:left="714" w:hanging="357"/>
              <w:jc w:val="both"/>
              <w:rPr>
                <w:rFonts w:ascii="Rockwell" w:hAnsi="Rockwell"/>
                <w:color w:val="000000" w:themeColor="text1"/>
                <w:sz w:val="24"/>
                <w:szCs w:val="24"/>
              </w:rPr>
            </w:pPr>
            <w:r w:rsidRPr="009C7C2D">
              <w:rPr>
                <w:rFonts w:ascii="Rockwell" w:hAnsi="Rockwell"/>
                <w:color w:val="000000" w:themeColor="text1"/>
                <w:sz w:val="24"/>
                <w:szCs w:val="24"/>
              </w:rPr>
              <w:t>Technologie : (LFP) Lithium Fer Phosphate ou NMC (Nickel Manganèse Cobalt) ou version ultérieure d'une capacité minimale de 350 kWh.</w:t>
            </w:r>
          </w:p>
          <w:p w14:paraId="48FB6DEC" w14:textId="77777777" w:rsidR="0035163C" w:rsidRPr="009C7C2D" w:rsidRDefault="0035163C">
            <w:pPr>
              <w:pStyle w:val="Paragraphedeliste"/>
              <w:numPr>
                <w:ilvl w:val="0"/>
                <w:numId w:val="39"/>
              </w:numPr>
              <w:jc w:val="both"/>
              <w:rPr>
                <w:rFonts w:ascii="Rockwell" w:hAnsi="Rockwell"/>
                <w:color w:val="000000" w:themeColor="text1"/>
                <w:sz w:val="24"/>
                <w:szCs w:val="24"/>
              </w:rPr>
            </w:pPr>
            <w:r w:rsidRPr="009C7C2D">
              <w:rPr>
                <w:rFonts w:ascii="Rockwell" w:hAnsi="Rockwell"/>
                <w:color w:val="000000" w:themeColor="text1"/>
                <w:sz w:val="24"/>
                <w:szCs w:val="24"/>
              </w:rPr>
              <w:t>Autonomie minimale : 300 km minimum (WLTP).</w:t>
            </w:r>
          </w:p>
          <w:p w14:paraId="70B4C8C7" w14:textId="77777777" w:rsidR="0035163C" w:rsidRPr="009C7C2D" w:rsidRDefault="0035163C" w:rsidP="00866224">
            <w:pPr>
              <w:jc w:val="both"/>
              <w:rPr>
                <w:rFonts w:ascii="Rockwell" w:hAnsi="Rockwell"/>
                <w:b w:val="0"/>
                <w:color w:val="000000" w:themeColor="text1"/>
                <w:sz w:val="24"/>
                <w:szCs w:val="24"/>
              </w:rPr>
            </w:pPr>
          </w:p>
          <w:p w14:paraId="62877686" w14:textId="77777777" w:rsidR="0035163C" w:rsidRPr="009C7C2D" w:rsidRDefault="0035163C" w:rsidP="00866224">
            <w:pPr>
              <w:spacing w:after="120"/>
              <w:jc w:val="both"/>
              <w:rPr>
                <w:rFonts w:ascii="Rockwell" w:hAnsi="Rockwell"/>
                <w:b w:val="0"/>
                <w:color w:val="000000" w:themeColor="text1"/>
                <w:sz w:val="24"/>
                <w:szCs w:val="24"/>
              </w:rPr>
            </w:pPr>
            <w:r w:rsidRPr="009C7C2D">
              <w:rPr>
                <w:rFonts w:ascii="Rockwell" w:hAnsi="Rockwell"/>
                <w:color w:val="000000" w:themeColor="text1"/>
                <w:sz w:val="24"/>
                <w:szCs w:val="24"/>
              </w:rPr>
              <w:t>2. Pour l'option Hybride Rechargeable (PHEV) :</w:t>
            </w:r>
          </w:p>
          <w:p w14:paraId="01DAD2AB" w14:textId="77777777" w:rsidR="0035163C" w:rsidRPr="009C7C2D" w:rsidRDefault="0035163C">
            <w:pPr>
              <w:pStyle w:val="Paragraphedeliste"/>
              <w:numPr>
                <w:ilvl w:val="0"/>
                <w:numId w:val="40"/>
              </w:numPr>
              <w:jc w:val="both"/>
              <w:rPr>
                <w:rFonts w:ascii="Rockwell" w:hAnsi="Rockwell"/>
                <w:color w:val="000000" w:themeColor="text1"/>
                <w:sz w:val="24"/>
                <w:szCs w:val="24"/>
              </w:rPr>
            </w:pPr>
            <w:r w:rsidRPr="009C7C2D">
              <w:rPr>
                <w:rFonts w:ascii="Rockwell" w:hAnsi="Rockwell"/>
                <w:color w:val="000000" w:themeColor="text1"/>
                <w:sz w:val="24"/>
                <w:szCs w:val="24"/>
              </w:rPr>
              <w:t>Technologie de batterie adaptée offrant une autonomie minimale de 80 km en mode 100% électrique pur.</w:t>
            </w:r>
          </w:p>
          <w:p w14:paraId="42D09162" w14:textId="77777777" w:rsidR="0035163C" w:rsidRPr="009C7C2D" w:rsidRDefault="0035163C" w:rsidP="00866224">
            <w:pPr>
              <w:spacing w:after="120"/>
              <w:jc w:val="both"/>
              <w:rPr>
                <w:rFonts w:ascii="Rockwell" w:hAnsi="Rockwell"/>
                <w:color w:val="000000" w:themeColor="text1"/>
                <w:sz w:val="24"/>
                <w:szCs w:val="24"/>
              </w:rPr>
            </w:pPr>
          </w:p>
        </w:tc>
        <w:tc>
          <w:tcPr>
            <w:tcW w:w="2748" w:type="dxa"/>
          </w:tcPr>
          <w:p w14:paraId="56663D56"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2B4BE9D4"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1AA52A7"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9B562E4"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lastRenderedPageBreak/>
              <w:t>SYSTÈME DE RECHARGE (POUR BEV &amp; PHEV)</w:t>
            </w:r>
          </w:p>
          <w:p w14:paraId="3E9FCC26" w14:textId="77777777" w:rsidR="0035163C" w:rsidRPr="009C7C2D" w:rsidRDefault="0035163C" w:rsidP="00866224">
            <w:pPr>
              <w:jc w:val="both"/>
              <w:rPr>
                <w:rFonts w:ascii="Rockwell" w:hAnsi="Rockwell"/>
                <w:bCs w:val="0"/>
                <w:color w:val="000000" w:themeColor="text1"/>
                <w:sz w:val="24"/>
                <w:szCs w:val="24"/>
              </w:rPr>
            </w:pPr>
            <w:r w:rsidRPr="009C7C2D">
              <w:rPr>
                <w:rFonts w:ascii="Rockwell" w:hAnsi="Rockwell"/>
                <w:color w:val="000000" w:themeColor="text1"/>
                <w:sz w:val="24"/>
                <w:szCs w:val="24"/>
              </w:rPr>
              <w:t>Concerne exclusivement les technologies raccordables au réseau électrique (100% électrique et hybride rechargeable) :</w:t>
            </w:r>
          </w:p>
          <w:p w14:paraId="1367A94C" w14:textId="77777777" w:rsidR="0035163C" w:rsidRPr="009C7C2D" w:rsidRDefault="0035163C" w:rsidP="00866224">
            <w:pPr>
              <w:jc w:val="both"/>
              <w:rPr>
                <w:rFonts w:ascii="Rockwell" w:hAnsi="Rockwell"/>
                <w:bCs w:val="0"/>
                <w:color w:val="000000" w:themeColor="text1"/>
                <w:sz w:val="24"/>
                <w:szCs w:val="24"/>
              </w:rPr>
            </w:pPr>
            <w:r w:rsidRPr="009C7C2D">
              <w:rPr>
                <w:rFonts w:ascii="Rockwell" w:hAnsi="Rockwell"/>
                <w:color w:val="000000" w:themeColor="text1"/>
                <w:sz w:val="24"/>
                <w:szCs w:val="24"/>
              </w:rPr>
              <w:t xml:space="preserve">L’autorité contractante doit préciser le type de recharge : </w:t>
            </w:r>
          </w:p>
          <w:p w14:paraId="0AD673C6"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color w:val="000000" w:themeColor="text1"/>
                <w:sz w:val="24"/>
                <w:szCs w:val="24"/>
              </w:rPr>
              <w:t>Recharge par câble DC (Courant Continu / Rapide) : Connecteur standard CCS (Combo 2) ou GB/T supportant la charge rapide pour atteindre 20% à 80% en moins de 60 minutes.</w:t>
            </w:r>
          </w:p>
          <w:p w14:paraId="60241804" w14:textId="77777777" w:rsidR="0035163C" w:rsidRPr="009C7C2D" w:rsidRDefault="0035163C" w:rsidP="00866224">
            <w:pPr>
              <w:pStyle w:val="Paragraphedeliste"/>
              <w:jc w:val="both"/>
              <w:rPr>
                <w:rFonts w:ascii="Rockwell" w:hAnsi="Rockwell"/>
                <w:color w:val="000000" w:themeColor="text1"/>
                <w:sz w:val="24"/>
                <w:szCs w:val="24"/>
              </w:rPr>
            </w:pPr>
          </w:p>
          <w:p w14:paraId="63BA4E48" w14:textId="77777777" w:rsidR="0035163C" w:rsidRPr="009C7C2D" w:rsidRDefault="0035163C" w:rsidP="00866224">
            <w:pPr>
              <w:jc w:val="both"/>
              <w:rPr>
                <w:rFonts w:ascii="Rockwell" w:hAnsi="Rockwell"/>
                <w:b w:val="0"/>
                <w:bCs w:val="0"/>
                <w:color w:val="000000" w:themeColor="text1"/>
                <w:sz w:val="24"/>
                <w:szCs w:val="24"/>
              </w:rPr>
            </w:pPr>
          </w:p>
          <w:p w14:paraId="7D5A1185"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color w:val="000000" w:themeColor="text1"/>
                <w:sz w:val="24"/>
                <w:szCs w:val="24"/>
              </w:rPr>
              <w:t xml:space="preserve">Le système doit supporter une puissance de charge très élevée (150 </w:t>
            </w:r>
            <w:proofErr w:type="spellStart"/>
            <w:r w:rsidRPr="009C7C2D">
              <w:rPr>
                <w:rFonts w:ascii="Rockwell" w:hAnsi="Rockwell"/>
                <w:color w:val="000000" w:themeColor="text1"/>
                <w:sz w:val="24"/>
                <w:szCs w:val="24"/>
              </w:rPr>
              <w:t>Kw</w:t>
            </w:r>
            <w:proofErr w:type="spellEnd"/>
            <w:r w:rsidRPr="009C7C2D">
              <w:rPr>
                <w:rFonts w:ascii="Rockwell" w:hAnsi="Rockwell"/>
                <w:color w:val="000000" w:themeColor="text1"/>
                <w:sz w:val="24"/>
                <w:szCs w:val="24"/>
              </w:rPr>
              <w:t xml:space="preserve"> à 450 </w:t>
            </w:r>
            <w:proofErr w:type="spellStart"/>
            <w:r w:rsidRPr="009C7C2D">
              <w:rPr>
                <w:rFonts w:ascii="Rockwell" w:hAnsi="Rockwell"/>
                <w:color w:val="000000" w:themeColor="text1"/>
                <w:sz w:val="24"/>
                <w:szCs w:val="24"/>
              </w:rPr>
              <w:t>Kw</w:t>
            </w:r>
            <w:proofErr w:type="spellEnd"/>
            <w:r w:rsidRPr="009C7C2D">
              <w:rPr>
                <w:rFonts w:ascii="Rockwell" w:hAnsi="Rockwell"/>
                <w:color w:val="000000" w:themeColor="text1"/>
                <w:sz w:val="24"/>
                <w:szCs w:val="24"/>
              </w:rPr>
              <w:t xml:space="preserve">) pour des sessions de charge rapide de 5 à 15 minutes aux arrêts  </w:t>
            </w:r>
          </w:p>
          <w:p w14:paraId="035F14B4" w14:textId="77777777" w:rsidR="0035163C" w:rsidRPr="009C7C2D" w:rsidRDefault="0035163C" w:rsidP="00866224">
            <w:pPr>
              <w:jc w:val="both"/>
              <w:rPr>
                <w:rFonts w:ascii="Rockwell" w:hAnsi="Rockwell"/>
                <w:b w:val="0"/>
                <w:bCs w:val="0"/>
                <w:color w:val="000000" w:themeColor="text1"/>
                <w:sz w:val="24"/>
                <w:szCs w:val="24"/>
              </w:rPr>
            </w:pPr>
          </w:p>
          <w:p w14:paraId="71A9FAC1" w14:textId="77777777" w:rsidR="0035163C" w:rsidRPr="009C7C2D" w:rsidRDefault="0035163C" w:rsidP="00866224">
            <w:pPr>
              <w:jc w:val="both"/>
              <w:rPr>
                <w:rFonts w:ascii="Rockwell" w:hAnsi="Rockwell"/>
                <w:bCs w:val="0"/>
                <w:color w:val="000000" w:themeColor="text1"/>
                <w:sz w:val="24"/>
                <w:szCs w:val="24"/>
              </w:rPr>
            </w:pPr>
            <w:r w:rsidRPr="009C7C2D">
              <w:rPr>
                <w:rFonts w:ascii="Rockwell" w:hAnsi="Rockwell"/>
                <w:color w:val="000000" w:themeColor="text1"/>
                <w:sz w:val="24"/>
                <w:szCs w:val="24"/>
              </w:rPr>
              <w:t>Le soumissionnaire indique le temps de charge de 20% à 80% en DC.</w:t>
            </w:r>
          </w:p>
          <w:p w14:paraId="2105B540" w14:textId="77777777" w:rsidR="0035163C" w:rsidRPr="009C7C2D" w:rsidRDefault="0035163C" w:rsidP="00866224">
            <w:pPr>
              <w:jc w:val="both"/>
              <w:rPr>
                <w:rFonts w:ascii="Rockwell" w:hAnsi="Rockwell"/>
                <w:color w:val="000000" w:themeColor="text1"/>
                <w:sz w:val="24"/>
                <w:szCs w:val="24"/>
              </w:rPr>
            </w:pPr>
          </w:p>
        </w:tc>
        <w:tc>
          <w:tcPr>
            <w:tcW w:w="2748" w:type="dxa"/>
            <w:hideMark/>
          </w:tcPr>
          <w:p w14:paraId="73072ABE"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74FFBAB3"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68FCB58"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4E317A41"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CONSOMMATION</w:t>
            </w:r>
          </w:p>
          <w:p w14:paraId="5B2BE22F"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souhaite obtenir cette information.</w:t>
            </w:r>
          </w:p>
          <w:p w14:paraId="3D91055C" w14:textId="77777777" w:rsidR="0035163C" w:rsidRPr="009C7C2D" w:rsidRDefault="0035163C" w:rsidP="00866224">
            <w:pPr>
              <w:jc w:val="both"/>
              <w:rPr>
                <w:rFonts w:ascii="Rockwell" w:hAnsi="Rockwell"/>
                <w:b w:val="0"/>
                <w:bCs w:val="0"/>
                <w:color w:val="000000" w:themeColor="text1"/>
                <w:sz w:val="24"/>
                <w:szCs w:val="24"/>
              </w:rPr>
            </w:pPr>
          </w:p>
          <w:p w14:paraId="7F875D8E" w14:textId="77777777" w:rsidR="0035163C" w:rsidRPr="009C7C2D" w:rsidRDefault="0035163C" w:rsidP="00866224">
            <w:pPr>
              <w:jc w:val="both"/>
              <w:rPr>
                <w:rFonts w:ascii="Rockwell" w:hAnsi="Rockwell"/>
                <w:color w:val="000000" w:themeColor="text1"/>
                <w:sz w:val="24"/>
                <w:szCs w:val="24"/>
                <w:u w:val="single"/>
              </w:rPr>
            </w:pPr>
            <w:r w:rsidRPr="009C7C2D">
              <w:rPr>
                <w:rFonts w:ascii="Rockwell" w:hAnsi="Rockwell"/>
                <w:color w:val="000000" w:themeColor="text1"/>
                <w:sz w:val="24"/>
                <w:szCs w:val="24"/>
              </w:rPr>
              <w:t>Le soumissionnaire est tenu d'indiquer la consommation moyenne du véhicule proposé aux 100 km (exprimée en kWh/100 km pour l'électrique pur, ou en L/100 km et kWh/100 km combinés pour les motorisations hybrides).</w:t>
            </w:r>
          </w:p>
        </w:tc>
        <w:tc>
          <w:tcPr>
            <w:tcW w:w="2748" w:type="dxa"/>
          </w:tcPr>
          <w:p w14:paraId="071D073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7FA9F7A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9BF2DFA"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4578AF7B"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 xml:space="preserve">SYSTEME DE TRANSMISSION </w:t>
            </w:r>
          </w:p>
          <w:p w14:paraId="41F0EA95" w14:textId="77777777" w:rsidR="0035163C" w:rsidRPr="009C7C2D" w:rsidRDefault="0035163C" w:rsidP="00866224">
            <w:pPr>
              <w:spacing w:before="100" w:beforeAutospacing="1" w:after="100" w:afterAutospacing="1"/>
              <w:jc w:val="both"/>
              <w:rPr>
                <w:rFonts w:ascii="Rockwell" w:hAnsi="Rockwell"/>
                <w:color w:val="000000" w:themeColor="text1"/>
                <w:sz w:val="24"/>
                <w:szCs w:val="24"/>
                <w:u w:val="single"/>
              </w:rPr>
            </w:pPr>
            <w:r w:rsidRPr="009C7C2D">
              <w:rPr>
                <w:rFonts w:ascii="Rockwell" w:hAnsi="Rockwell"/>
                <w:b w:val="0"/>
                <w:bCs w:val="0"/>
                <w:i/>
                <w:color w:val="000000" w:themeColor="text1"/>
                <w:sz w:val="24"/>
                <w:szCs w:val="24"/>
              </w:rPr>
              <w:t>L’autorité contractante indique : Transmission</w:t>
            </w:r>
            <w:r w:rsidRPr="009C7C2D">
              <w:rPr>
                <w:rFonts w:ascii="Rockwell" w:hAnsi="Rockwell"/>
                <w:i/>
                <w:color w:val="000000" w:themeColor="text1"/>
                <w:sz w:val="24"/>
                <w:szCs w:val="24"/>
              </w:rPr>
              <w:t xml:space="preserve"> : Boîte automatique </w:t>
            </w:r>
          </w:p>
        </w:tc>
        <w:tc>
          <w:tcPr>
            <w:tcW w:w="2748" w:type="dxa"/>
            <w:hideMark/>
          </w:tcPr>
          <w:p w14:paraId="52643B5B"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6A45FB1B"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3E6A0A9"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56538A43"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TYPE DE DIRECTION</w:t>
            </w:r>
          </w:p>
          <w:p w14:paraId="5DEC2041"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indique : </w:t>
            </w:r>
          </w:p>
          <w:p w14:paraId="469E3761" w14:textId="77777777" w:rsidR="0035163C" w:rsidRPr="009C7C2D" w:rsidRDefault="0035163C" w:rsidP="00866224">
            <w:pPr>
              <w:jc w:val="both"/>
              <w:rPr>
                <w:rFonts w:ascii="Rockwell" w:hAnsi="Rockwell"/>
                <w:b w:val="0"/>
                <w:color w:val="000000" w:themeColor="text1"/>
                <w:sz w:val="24"/>
                <w:szCs w:val="24"/>
              </w:rPr>
            </w:pPr>
            <w:r w:rsidRPr="009C7C2D">
              <w:rPr>
                <w:rFonts w:ascii="Rockwell" w:hAnsi="Rockwell"/>
                <w:color w:val="000000" w:themeColor="text1"/>
                <w:sz w:val="24"/>
                <w:szCs w:val="24"/>
              </w:rPr>
              <w:t>La direction assistée (électrique).</w:t>
            </w:r>
          </w:p>
        </w:tc>
        <w:tc>
          <w:tcPr>
            <w:tcW w:w="2748" w:type="dxa"/>
          </w:tcPr>
          <w:p w14:paraId="3EBF4EF1"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4C445110"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F930877"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1AE6907"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COLORIS</w:t>
            </w:r>
          </w:p>
          <w:p w14:paraId="4B00387D"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b w:val="0"/>
                <w:bCs w:val="0"/>
                <w:color w:val="000000" w:themeColor="text1"/>
                <w:sz w:val="24"/>
                <w:szCs w:val="24"/>
              </w:rPr>
              <w:t>L’</w:t>
            </w:r>
            <w:r w:rsidRPr="009C7C2D">
              <w:rPr>
                <w:rFonts w:ascii="Rockwell" w:hAnsi="Rockwell"/>
                <w:b w:val="0"/>
                <w:bCs w:val="0"/>
                <w:i/>
                <w:color w:val="000000" w:themeColor="text1"/>
                <w:sz w:val="24"/>
                <w:szCs w:val="24"/>
              </w:rPr>
              <w:t>autorité contractante doit indiquer trois (3) couleurs au choix du soumissionnaire en dehors des véhicules de gendarmerie, sapeurs pompier, police, ambulance etc....pour lesquels une seule couleur est imposée</w:t>
            </w:r>
          </w:p>
        </w:tc>
        <w:tc>
          <w:tcPr>
            <w:tcW w:w="2748" w:type="dxa"/>
          </w:tcPr>
          <w:p w14:paraId="6283F27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7AFAB8D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0BC1945"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46B8CC1E"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SUSPENSION</w:t>
            </w:r>
          </w:p>
          <w:p w14:paraId="3A7B83B9"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lastRenderedPageBreak/>
              <w:t xml:space="preserve">Dans le cadre de la tropicalisation et pour compenser la charge des systèmes de batteries embarqués, la suspension doit être spécifiquement adaptée à l’utilisation intensive sur les mauvaises routes. </w:t>
            </w:r>
          </w:p>
          <w:p w14:paraId="2F792E78" w14:textId="77777777" w:rsidR="0035163C" w:rsidRPr="009C7C2D" w:rsidRDefault="0035163C" w:rsidP="00866224">
            <w:pPr>
              <w:jc w:val="both"/>
              <w:rPr>
                <w:rFonts w:ascii="Rockwell" w:hAnsi="Rockwell"/>
                <w:b w:val="0"/>
                <w:bCs w:val="0"/>
                <w:i/>
                <w:iCs/>
                <w:color w:val="000000" w:themeColor="text1"/>
                <w:sz w:val="24"/>
                <w:szCs w:val="24"/>
              </w:rPr>
            </w:pPr>
          </w:p>
          <w:p w14:paraId="56F87866"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 xml:space="preserve">L'autorité contractante doit indiquer la mention : </w:t>
            </w:r>
            <w:r w:rsidRPr="009C7C2D">
              <w:rPr>
                <w:rFonts w:ascii="Rockwell" w:hAnsi="Rockwell"/>
                <w:color w:val="000000" w:themeColor="text1"/>
                <w:sz w:val="24"/>
                <w:szCs w:val="24"/>
              </w:rPr>
              <w:t xml:space="preserve">Suspension renforcée </w:t>
            </w:r>
          </w:p>
        </w:tc>
        <w:tc>
          <w:tcPr>
            <w:tcW w:w="2748" w:type="dxa"/>
          </w:tcPr>
          <w:p w14:paraId="152FD3D9"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66DEE9CC"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0AEE913"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1B221D99"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MOTORISATION (PUISSANCE )</w:t>
            </w:r>
          </w:p>
          <w:p w14:paraId="06D62C89"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Cette notion fait appel à la puissance cumulée ou réelle (en kW).</w:t>
            </w:r>
          </w:p>
          <w:p w14:paraId="61772EDA" w14:textId="77777777" w:rsidR="0035163C" w:rsidRPr="009C7C2D" w:rsidRDefault="0035163C" w:rsidP="00866224">
            <w:pPr>
              <w:jc w:val="both"/>
              <w:rPr>
                <w:rFonts w:ascii="Rockwell" w:hAnsi="Rockwell"/>
                <w:b w:val="0"/>
                <w:bCs w:val="0"/>
                <w:i/>
                <w:iCs/>
                <w:color w:val="000000" w:themeColor="text1"/>
                <w:sz w:val="24"/>
                <w:szCs w:val="24"/>
              </w:rPr>
            </w:pPr>
          </w:p>
          <w:p w14:paraId="344D4C0B"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exiger le seuil minimum suivant :</w:t>
            </w:r>
          </w:p>
          <w:p w14:paraId="146B1C96"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i/>
                <w:iCs/>
                <w:color w:val="000000" w:themeColor="text1"/>
                <w:sz w:val="24"/>
                <w:szCs w:val="24"/>
              </w:rPr>
              <w:t>Puissance totale cumulée pour le moteur électrique):</w:t>
            </w:r>
            <w:r w:rsidRPr="009C7C2D">
              <w:rPr>
                <w:rFonts w:ascii="Rockwell" w:hAnsi="Rockwell"/>
                <w:color w:val="000000" w:themeColor="text1"/>
                <w:sz w:val="24"/>
                <w:szCs w:val="24"/>
              </w:rPr>
              <w:t xml:space="preserve"> Au moins 300 kW</w:t>
            </w:r>
          </w:p>
          <w:p w14:paraId="6C34711E" w14:textId="77777777" w:rsidR="0035163C" w:rsidRPr="009C7C2D" w:rsidRDefault="0035163C" w:rsidP="00866224">
            <w:pPr>
              <w:pStyle w:val="Paragraphedeliste"/>
              <w:jc w:val="both"/>
              <w:rPr>
                <w:rFonts w:ascii="Rockwell" w:hAnsi="Rockwell"/>
                <w:color w:val="000000" w:themeColor="text1"/>
                <w:sz w:val="24"/>
                <w:szCs w:val="24"/>
              </w:rPr>
            </w:pPr>
          </w:p>
          <w:p w14:paraId="32E488CE" w14:textId="77777777" w:rsidR="0035163C" w:rsidRPr="009C7C2D" w:rsidRDefault="0035163C" w:rsidP="00866224">
            <w:pPr>
              <w:jc w:val="both"/>
              <w:rPr>
                <w:rFonts w:ascii="Rockwell" w:hAnsi="Rockwell"/>
                <w:b w:val="0"/>
                <w:color w:val="000000" w:themeColor="text1"/>
                <w:sz w:val="24"/>
                <w:szCs w:val="24"/>
              </w:rPr>
            </w:pPr>
          </w:p>
        </w:tc>
        <w:tc>
          <w:tcPr>
            <w:tcW w:w="2748" w:type="dxa"/>
            <w:hideMark/>
          </w:tcPr>
          <w:p w14:paraId="046118E3"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1C046BF9"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38CEFFE4"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013071E5" w14:textId="77777777" w:rsidR="0035163C" w:rsidRPr="009C7C2D" w:rsidRDefault="0035163C" w:rsidP="00866224">
            <w:pPr>
              <w:spacing w:after="120"/>
              <w:jc w:val="both"/>
              <w:rPr>
                <w:rFonts w:ascii="Rockwell" w:hAnsi="Rockwell"/>
                <w:color w:val="000000" w:themeColor="text1"/>
                <w:sz w:val="24"/>
                <w:szCs w:val="24"/>
                <w:u w:val="single"/>
              </w:rPr>
            </w:pPr>
            <w:r w:rsidRPr="009C7C2D">
              <w:rPr>
                <w:rFonts w:ascii="Rockwell" w:hAnsi="Rockwell"/>
                <w:color w:val="000000" w:themeColor="text1"/>
                <w:sz w:val="24"/>
                <w:szCs w:val="24"/>
                <w:u w:val="single"/>
              </w:rPr>
              <w:t>SYSTÈME DE REFROIDISSEMENT &amp; TROPICALISATION</w:t>
            </w:r>
          </w:p>
          <w:p w14:paraId="3A8E1890"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Les véhicules configurés pour les régions tempérées ne sont pas adaptés aux conditions climatiques d'Afrique subsaharienne.</w:t>
            </w:r>
          </w:p>
          <w:p w14:paraId="785112E5" w14:textId="77777777" w:rsidR="0035163C" w:rsidRPr="009C7C2D" w:rsidRDefault="0035163C" w:rsidP="00866224">
            <w:pPr>
              <w:jc w:val="both"/>
              <w:rPr>
                <w:rFonts w:ascii="Rockwell" w:hAnsi="Rockwell"/>
                <w:b w:val="0"/>
                <w:bCs w:val="0"/>
                <w:i/>
                <w:color w:val="000000" w:themeColor="text1"/>
                <w:sz w:val="24"/>
                <w:szCs w:val="24"/>
              </w:rPr>
            </w:pPr>
          </w:p>
          <w:p w14:paraId="594EC48A"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 xml:space="preserve">L’autorité contractante doit obligatoirement exiger la mention : </w:t>
            </w:r>
          </w:p>
          <w:p w14:paraId="3DD6CACF" w14:textId="77777777" w:rsidR="0035163C" w:rsidRPr="009C7C2D" w:rsidRDefault="0035163C" w:rsidP="00866224">
            <w:pPr>
              <w:jc w:val="both"/>
              <w:rPr>
                <w:rFonts w:ascii="Rockwell" w:hAnsi="Rockwell"/>
                <w:bCs w:val="0"/>
                <w:color w:val="000000" w:themeColor="text1"/>
                <w:sz w:val="24"/>
                <w:szCs w:val="24"/>
              </w:rPr>
            </w:pPr>
          </w:p>
          <w:p w14:paraId="742F3785" w14:textId="77777777" w:rsidR="0035163C" w:rsidRPr="009C7C2D" w:rsidRDefault="0035163C" w:rsidP="00866224">
            <w:pPr>
              <w:jc w:val="both"/>
              <w:rPr>
                <w:rFonts w:ascii="Rockwell" w:hAnsi="Rockwell"/>
                <w:b w:val="0"/>
                <w:bCs w:val="0"/>
                <w:color w:val="000000" w:themeColor="text1"/>
                <w:sz w:val="24"/>
                <w:szCs w:val="24"/>
              </w:rPr>
            </w:pPr>
            <w:r w:rsidRPr="009C7C2D">
              <w:rPr>
                <w:rFonts w:ascii="Rockwell" w:hAnsi="Rockwell"/>
                <w:color w:val="000000" w:themeColor="text1"/>
                <w:sz w:val="24"/>
                <w:szCs w:val="24"/>
              </w:rPr>
              <w:t>Véhicule Tropicalisé d'origine constructeur, équipé d'un système de refroidissement renforcé (liquide actif avec gestion thermique intelligente BMS pour les packs de batteries).</w:t>
            </w:r>
          </w:p>
          <w:p w14:paraId="5271DEBA" w14:textId="77777777" w:rsidR="0035163C" w:rsidRPr="009C7C2D" w:rsidRDefault="0035163C" w:rsidP="00866224">
            <w:pPr>
              <w:jc w:val="both"/>
              <w:rPr>
                <w:rFonts w:ascii="Rockwell" w:hAnsi="Rockwell"/>
                <w:b w:val="0"/>
                <w:bCs w:val="0"/>
                <w:i/>
                <w:iCs/>
                <w:color w:val="000000" w:themeColor="text1"/>
                <w:sz w:val="24"/>
                <w:szCs w:val="24"/>
              </w:rPr>
            </w:pPr>
          </w:p>
        </w:tc>
        <w:tc>
          <w:tcPr>
            <w:tcW w:w="2748" w:type="dxa"/>
            <w:hideMark/>
          </w:tcPr>
          <w:p w14:paraId="757A77AF"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764E66E9"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1A0BCD23"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783BA26B"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NOMBRE DE PLACES ASSISES</w:t>
            </w:r>
          </w:p>
          <w:p w14:paraId="22D2E5D9" w14:textId="77777777" w:rsidR="0035163C" w:rsidRPr="009C7C2D" w:rsidRDefault="0035163C" w:rsidP="00866224">
            <w:pPr>
              <w:jc w:val="both"/>
              <w:rPr>
                <w:rFonts w:ascii="Rockwell" w:hAnsi="Rockwell"/>
                <w:b w:val="0"/>
                <w:bCs w:val="0"/>
                <w:i/>
                <w:color w:val="000000" w:themeColor="text1"/>
                <w:sz w:val="24"/>
                <w:szCs w:val="24"/>
              </w:rPr>
            </w:pPr>
            <w:r w:rsidRPr="009C7C2D">
              <w:rPr>
                <w:rFonts w:ascii="Rockwell" w:hAnsi="Rockwell"/>
                <w:b w:val="0"/>
                <w:bCs w:val="0"/>
                <w:i/>
                <w:color w:val="000000" w:themeColor="text1"/>
                <w:sz w:val="24"/>
                <w:szCs w:val="24"/>
              </w:rPr>
              <w:t>L’autorité contractante indique une des mentions suivantes :</w:t>
            </w:r>
          </w:p>
          <w:p w14:paraId="0FC87CCB" w14:textId="77777777" w:rsidR="0035163C" w:rsidRPr="009C7C2D" w:rsidRDefault="0035163C">
            <w:pPr>
              <w:pStyle w:val="Paragraphedeliste"/>
              <w:numPr>
                <w:ilvl w:val="0"/>
                <w:numId w:val="13"/>
              </w:numPr>
              <w:jc w:val="both"/>
              <w:rPr>
                <w:rFonts w:ascii="Rockwell" w:hAnsi="Rockwell"/>
                <w:b w:val="0"/>
                <w:color w:val="000000" w:themeColor="text1"/>
                <w:sz w:val="24"/>
                <w:szCs w:val="24"/>
              </w:rPr>
            </w:pPr>
            <w:r w:rsidRPr="009C7C2D">
              <w:rPr>
                <w:rFonts w:ascii="Rockwell" w:hAnsi="Rockwell"/>
                <w:color w:val="000000" w:themeColor="text1"/>
                <w:sz w:val="24"/>
                <w:szCs w:val="24"/>
              </w:rPr>
              <w:t>Catégorie 1 : 28 à 30 places assises, 42 à 50 debout;</w:t>
            </w:r>
          </w:p>
          <w:p w14:paraId="19682BC0" w14:textId="77777777" w:rsidR="0035163C" w:rsidRPr="009C7C2D" w:rsidRDefault="0035163C">
            <w:pPr>
              <w:pStyle w:val="Paragraphedeliste"/>
              <w:numPr>
                <w:ilvl w:val="0"/>
                <w:numId w:val="13"/>
              </w:numPr>
              <w:jc w:val="both"/>
              <w:rPr>
                <w:rFonts w:ascii="Rockwell" w:hAnsi="Rockwell"/>
                <w:b w:val="0"/>
                <w:color w:val="000000" w:themeColor="text1"/>
                <w:sz w:val="24"/>
                <w:szCs w:val="24"/>
              </w:rPr>
            </w:pPr>
            <w:r w:rsidRPr="009C7C2D">
              <w:rPr>
                <w:rFonts w:ascii="Rockwell" w:hAnsi="Rockwell"/>
                <w:color w:val="000000" w:themeColor="text1"/>
                <w:sz w:val="24"/>
                <w:szCs w:val="24"/>
              </w:rPr>
              <w:t>Catégorie 2 :  36 à 40 places assises et plus de 45 places debout.</w:t>
            </w:r>
          </w:p>
        </w:tc>
        <w:tc>
          <w:tcPr>
            <w:tcW w:w="2748" w:type="dxa"/>
          </w:tcPr>
          <w:p w14:paraId="4C631A79"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10FB76DE"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656153DB" w14:textId="77777777" w:rsidTr="00866224">
        <w:tc>
          <w:tcPr>
            <w:cnfStyle w:val="001000000000" w:firstRow="0" w:lastRow="0" w:firstColumn="1" w:lastColumn="0" w:oddVBand="0" w:evenVBand="0" w:oddHBand="0" w:evenHBand="0" w:firstRowFirstColumn="0" w:firstRowLastColumn="0" w:lastRowFirstColumn="0" w:lastRowLastColumn="0"/>
            <w:tcW w:w="4910" w:type="dxa"/>
            <w:hideMark/>
          </w:tcPr>
          <w:p w14:paraId="51C96AD1" w14:textId="77777777" w:rsidR="0035163C" w:rsidRPr="009C7C2D" w:rsidRDefault="0035163C" w:rsidP="00866224">
            <w:pPr>
              <w:spacing w:after="120"/>
              <w:jc w:val="both"/>
              <w:rPr>
                <w:rFonts w:ascii="Rockwell" w:hAnsi="Rockwell"/>
                <w:b w:val="0"/>
                <w:bCs w:val="0"/>
                <w:color w:val="000000" w:themeColor="text1"/>
                <w:sz w:val="24"/>
                <w:szCs w:val="24"/>
                <w:u w:val="single"/>
              </w:rPr>
            </w:pPr>
            <w:r w:rsidRPr="009C7C2D">
              <w:rPr>
                <w:rFonts w:ascii="Rockwell" w:hAnsi="Rockwell"/>
                <w:color w:val="000000" w:themeColor="text1"/>
                <w:sz w:val="24"/>
                <w:szCs w:val="24"/>
                <w:u w:val="single"/>
              </w:rPr>
              <w:t>NOMBRE DE PORTIERES</w:t>
            </w:r>
          </w:p>
          <w:p w14:paraId="3713A91F" w14:textId="77777777" w:rsidR="0035163C" w:rsidRPr="009C7C2D" w:rsidRDefault="0035163C" w:rsidP="00866224">
            <w:pPr>
              <w:jc w:val="both"/>
              <w:rPr>
                <w:rFonts w:ascii="Rockwell" w:hAnsi="Rockwell"/>
                <w:color w:val="000000" w:themeColor="text1"/>
                <w:sz w:val="24"/>
                <w:szCs w:val="24"/>
              </w:rPr>
            </w:pPr>
            <w:r w:rsidRPr="009C7C2D">
              <w:rPr>
                <w:rFonts w:ascii="Rockwell" w:hAnsi="Rockwell"/>
                <w:b w:val="0"/>
                <w:bCs w:val="0"/>
                <w:i/>
                <w:iCs/>
                <w:color w:val="000000" w:themeColor="text1"/>
                <w:sz w:val="24"/>
                <w:szCs w:val="24"/>
              </w:rPr>
              <w:t>L'autorité contractante doit indiquer la mention suivante</w:t>
            </w:r>
            <w:r w:rsidRPr="009C7C2D">
              <w:rPr>
                <w:rFonts w:ascii="Rockwell" w:hAnsi="Rockwell"/>
                <w:i/>
                <w:iCs/>
                <w:color w:val="000000" w:themeColor="text1"/>
                <w:sz w:val="24"/>
                <w:szCs w:val="24"/>
              </w:rPr>
              <w:t xml:space="preserve"> :</w:t>
            </w:r>
            <w:r w:rsidRPr="009C7C2D">
              <w:rPr>
                <w:rFonts w:ascii="Rockwell" w:hAnsi="Rockwell"/>
                <w:i/>
                <w:color w:val="000000" w:themeColor="text1"/>
                <w:sz w:val="24"/>
                <w:szCs w:val="24"/>
              </w:rPr>
              <w:t xml:space="preserve"> Trois</w:t>
            </w:r>
            <w:r w:rsidRPr="009C7C2D">
              <w:rPr>
                <w:rFonts w:ascii="Rockwell" w:hAnsi="Rockwell"/>
                <w:color w:val="000000" w:themeColor="text1"/>
                <w:sz w:val="24"/>
                <w:szCs w:val="24"/>
              </w:rPr>
              <w:t xml:space="preserve"> (03) portières au minimum.</w:t>
            </w:r>
          </w:p>
        </w:tc>
        <w:tc>
          <w:tcPr>
            <w:tcW w:w="2748" w:type="dxa"/>
          </w:tcPr>
          <w:p w14:paraId="084BD1E6"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hideMark/>
          </w:tcPr>
          <w:p w14:paraId="5FC00A8B"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78C98B34"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61DADED5" w14:textId="77777777" w:rsidR="0035163C" w:rsidRPr="009C7C2D" w:rsidRDefault="0035163C" w:rsidP="0059709B">
            <w:pPr>
              <w:rPr>
                <w:rFonts w:ascii="Rockwell" w:hAnsi="Rockwell"/>
                <w:b w:val="0"/>
                <w:bCs w:val="0"/>
                <w:color w:val="000000" w:themeColor="text1"/>
              </w:rPr>
            </w:pPr>
            <w:r w:rsidRPr="009C7C2D">
              <w:rPr>
                <w:rFonts w:ascii="Rockwell" w:hAnsi="Rockwell"/>
                <w:color w:val="000000" w:themeColor="text1"/>
              </w:rPr>
              <w:t>EQUIPEMENTS OBLIGATOIRES</w:t>
            </w:r>
          </w:p>
          <w:p w14:paraId="24A38F43" w14:textId="77777777" w:rsidR="0035163C" w:rsidRPr="009C7C2D" w:rsidRDefault="0035163C" w:rsidP="00866224">
            <w:pPr>
              <w:spacing w:before="100" w:beforeAutospacing="1" w:after="100" w:afterAutospacing="1"/>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lastRenderedPageBreak/>
              <w:t>L’autorité contractante doit obligatoirement indiquer :</w:t>
            </w:r>
          </w:p>
          <w:p w14:paraId="31BBB6D0"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Climatisation d'origine ;</w:t>
            </w:r>
          </w:p>
          <w:p w14:paraId="09610941"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Ceinture de sécurité pour le siège conducteur ;</w:t>
            </w:r>
          </w:p>
          <w:p w14:paraId="6AACC539"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Radio et lecteur multimédia ou version ultérieure et deux écrans télévisions;</w:t>
            </w:r>
          </w:p>
          <w:p w14:paraId="011707E8"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Airbags frontaux pour conducteur et passager avant ;</w:t>
            </w:r>
          </w:p>
          <w:p w14:paraId="6B970DD8"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Système de freinage ABS minimum ;</w:t>
            </w:r>
          </w:p>
          <w:p w14:paraId="1CFB0B03" w14:textId="77777777" w:rsidR="0035163C" w:rsidRPr="009C7C2D" w:rsidRDefault="0035163C">
            <w:pPr>
              <w:pStyle w:val="Listepuces"/>
              <w:numPr>
                <w:ilvl w:val="0"/>
                <w:numId w:val="36"/>
              </w:numPr>
              <w:spacing w:after="0" w:line="240" w:lineRule="auto"/>
              <w:jc w:val="both"/>
              <w:rPr>
                <w:rFonts w:ascii="Rockwell" w:hAnsi="Rockwell"/>
                <w:color w:val="000000" w:themeColor="text1"/>
                <w:sz w:val="24"/>
                <w:szCs w:val="24"/>
              </w:rPr>
            </w:pPr>
            <w:proofErr w:type="spellStart"/>
            <w:r w:rsidRPr="009C7C2D">
              <w:rPr>
                <w:rFonts w:ascii="Rockwell" w:hAnsi="Rockwell"/>
                <w:color w:val="000000" w:themeColor="text1"/>
                <w:sz w:val="24"/>
                <w:szCs w:val="24"/>
              </w:rPr>
              <w:t>Accessibilité</w:t>
            </w:r>
            <w:proofErr w:type="spellEnd"/>
            <w:r w:rsidRPr="009C7C2D">
              <w:rPr>
                <w:rFonts w:ascii="Rockwell" w:hAnsi="Rockwell"/>
                <w:color w:val="000000" w:themeColor="text1"/>
                <w:sz w:val="24"/>
                <w:szCs w:val="24"/>
              </w:rPr>
              <w:t xml:space="preserve"> PMR</w:t>
            </w:r>
          </w:p>
          <w:p w14:paraId="65E2348D" w14:textId="77777777" w:rsidR="0035163C" w:rsidRPr="009C7C2D" w:rsidRDefault="0035163C">
            <w:pPr>
              <w:pStyle w:val="Listepuces"/>
              <w:numPr>
                <w:ilvl w:val="0"/>
                <w:numId w:val="36"/>
              </w:numPr>
              <w:spacing w:after="0" w:line="240" w:lineRule="auto"/>
              <w:jc w:val="both"/>
              <w:rPr>
                <w:rFonts w:ascii="Rockwell" w:hAnsi="Rockwell"/>
                <w:color w:val="000000" w:themeColor="text1"/>
                <w:sz w:val="24"/>
                <w:szCs w:val="24"/>
              </w:rPr>
            </w:pPr>
            <w:r w:rsidRPr="009C7C2D">
              <w:rPr>
                <w:rFonts w:ascii="Rockwell" w:hAnsi="Rockwell"/>
                <w:color w:val="000000" w:themeColor="text1"/>
                <w:sz w:val="24"/>
                <w:szCs w:val="24"/>
              </w:rPr>
              <w:t>Système anti-</w:t>
            </w:r>
            <w:proofErr w:type="spellStart"/>
            <w:r w:rsidRPr="009C7C2D">
              <w:rPr>
                <w:rFonts w:ascii="Rockwell" w:hAnsi="Rockwell"/>
                <w:color w:val="000000" w:themeColor="text1"/>
                <w:sz w:val="24"/>
                <w:szCs w:val="24"/>
              </w:rPr>
              <w:t>incendie</w:t>
            </w:r>
            <w:proofErr w:type="spellEnd"/>
            <w:r w:rsidRPr="009C7C2D">
              <w:rPr>
                <w:rFonts w:ascii="Rockwell" w:hAnsi="Rockwell"/>
                <w:color w:val="000000" w:themeColor="text1"/>
                <w:sz w:val="24"/>
                <w:szCs w:val="24"/>
              </w:rPr>
              <w:t xml:space="preserve"> batterie</w:t>
            </w:r>
          </w:p>
          <w:p w14:paraId="3206E37C" w14:textId="77777777" w:rsidR="0035163C" w:rsidRPr="009C7C2D" w:rsidRDefault="0035163C">
            <w:pPr>
              <w:pStyle w:val="Listepuces"/>
              <w:numPr>
                <w:ilvl w:val="0"/>
                <w:numId w:val="36"/>
              </w:numPr>
              <w:spacing w:after="0" w:line="240" w:lineRule="auto"/>
              <w:jc w:val="both"/>
              <w:rPr>
                <w:rFonts w:ascii="Rockwell" w:hAnsi="Rockwell"/>
                <w:color w:val="000000" w:themeColor="text1"/>
                <w:sz w:val="24"/>
                <w:szCs w:val="24"/>
              </w:rPr>
            </w:pPr>
            <w:proofErr w:type="spellStart"/>
            <w:r w:rsidRPr="009C7C2D">
              <w:rPr>
                <w:rFonts w:ascii="Rockwell" w:hAnsi="Rockwell"/>
                <w:color w:val="000000" w:themeColor="text1"/>
                <w:sz w:val="24"/>
                <w:szCs w:val="24"/>
              </w:rPr>
              <w:t>Ralentisseur</w:t>
            </w:r>
            <w:proofErr w:type="spellEnd"/>
            <w:r w:rsidRPr="009C7C2D">
              <w:rPr>
                <w:rFonts w:ascii="Rockwell" w:hAnsi="Rockwell"/>
                <w:color w:val="000000" w:themeColor="text1"/>
                <w:sz w:val="24"/>
                <w:szCs w:val="24"/>
              </w:rPr>
              <w:t xml:space="preserve"> </w:t>
            </w:r>
            <w:proofErr w:type="spellStart"/>
            <w:r w:rsidRPr="009C7C2D">
              <w:rPr>
                <w:rFonts w:ascii="Rockwell" w:hAnsi="Rockwell"/>
                <w:color w:val="000000" w:themeColor="text1"/>
                <w:sz w:val="24"/>
                <w:szCs w:val="24"/>
              </w:rPr>
              <w:t>électrique</w:t>
            </w:r>
            <w:proofErr w:type="spellEnd"/>
          </w:p>
          <w:p w14:paraId="4D51D2DB" w14:textId="77777777" w:rsidR="0035163C" w:rsidRPr="009C7C2D" w:rsidRDefault="0035163C">
            <w:pPr>
              <w:pStyle w:val="Listepuces"/>
              <w:numPr>
                <w:ilvl w:val="0"/>
                <w:numId w:val="36"/>
              </w:numPr>
              <w:spacing w:after="0" w:line="240" w:lineRule="auto"/>
              <w:jc w:val="both"/>
              <w:rPr>
                <w:rFonts w:ascii="Rockwell" w:hAnsi="Rockwell"/>
                <w:color w:val="000000" w:themeColor="text1"/>
                <w:sz w:val="24"/>
                <w:szCs w:val="24"/>
              </w:rPr>
            </w:pPr>
            <w:r w:rsidRPr="009C7C2D">
              <w:rPr>
                <w:rFonts w:ascii="Rockwell" w:hAnsi="Rockwell"/>
                <w:color w:val="000000" w:themeColor="text1"/>
                <w:sz w:val="24"/>
                <w:szCs w:val="24"/>
              </w:rPr>
              <w:t>ABS/ESP</w:t>
            </w:r>
          </w:p>
          <w:p w14:paraId="5712E7FC" w14:textId="77777777" w:rsidR="0035163C" w:rsidRPr="009C7C2D" w:rsidRDefault="0035163C">
            <w:pPr>
              <w:pStyle w:val="Paragraphedeliste"/>
              <w:numPr>
                <w:ilvl w:val="0"/>
                <w:numId w:val="36"/>
              </w:numPr>
              <w:jc w:val="both"/>
              <w:rPr>
                <w:rFonts w:ascii="Rockwell" w:hAnsi="Rockwell"/>
                <w:color w:val="000000" w:themeColor="text1"/>
                <w:sz w:val="24"/>
                <w:szCs w:val="24"/>
              </w:rPr>
            </w:pPr>
            <w:r w:rsidRPr="009C7C2D">
              <w:rPr>
                <w:rFonts w:ascii="Rockwell" w:hAnsi="Rockwell"/>
                <w:color w:val="000000" w:themeColor="text1"/>
                <w:sz w:val="24"/>
                <w:szCs w:val="24"/>
              </w:rPr>
              <w:t>Lève-vitres électriques ;</w:t>
            </w:r>
          </w:p>
          <w:p w14:paraId="0B5A92E1" w14:textId="77777777" w:rsidR="0035163C" w:rsidRPr="009C7C2D" w:rsidRDefault="0035163C">
            <w:pPr>
              <w:pStyle w:val="Paragraphedeliste"/>
              <w:numPr>
                <w:ilvl w:val="0"/>
                <w:numId w:val="36"/>
              </w:numPr>
              <w:jc w:val="both"/>
              <w:rPr>
                <w:rFonts w:ascii="Rockwell" w:hAnsi="Rockwell"/>
                <w:color w:val="000000" w:themeColor="text1"/>
                <w:sz w:val="24"/>
                <w:szCs w:val="24"/>
              </w:rPr>
            </w:pPr>
            <w:r w:rsidRPr="009C7C2D">
              <w:rPr>
                <w:rFonts w:ascii="Rockwell" w:hAnsi="Rockwell"/>
                <w:color w:val="000000" w:themeColor="text1"/>
                <w:sz w:val="24"/>
                <w:szCs w:val="24"/>
              </w:rPr>
              <w:t>Verrouillage centralisé des ouvertures avec commande à distance ;</w:t>
            </w:r>
          </w:p>
          <w:p w14:paraId="2CC17D88" w14:textId="77777777" w:rsidR="0035163C" w:rsidRPr="009C7C2D" w:rsidRDefault="0035163C">
            <w:pPr>
              <w:pStyle w:val="Paragraphedeliste"/>
              <w:numPr>
                <w:ilvl w:val="0"/>
                <w:numId w:val="36"/>
              </w:numPr>
              <w:jc w:val="both"/>
              <w:rPr>
                <w:rFonts w:ascii="Rockwell" w:hAnsi="Rockwell"/>
                <w:color w:val="000000" w:themeColor="text1"/>
                <w:sz w:val="24"/>
                <w:szCs w:val="24"/>
              </w:rPr>
            </w:pPr>
            <w:r w:rsidRPr="009C7C2D">
              <w:rPr>
                <w:rFonts w:ascii="Rockwell" w:hAnsi="Rockwell"/>
                <w:color w:val="000000" w:themeColor="text1"/>
                <w:sz w:val="24"/>
                <w:szCs w:val="24"/>
              </w:rPr>
              <w:t>Rétroviseurs extérieurs électriques ;</w:t>
            </w:r>
          </w:p>
          <w:p w14:paraId="15F9A24D"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Une roue de secours d’origine aux dimensions et profil des pneus d’origine ;</w:t>
            </w:r>
          </w:p>
          <w:p w14:paraId="24D419EC" w14:textId="77777777" w:rsidR="0035163C" w:rsidRPr="009C7C2D" w:rsidRDefault="0035163C">
            <w:pPr>
              <w:numPr>
                <w:ilvl w:val="0"/>
                <w:numId w:val="36"/>
              </w:numPr>
              <w:jc w:val="both"/>
              <w:rPr>
                <w:rFonts w:ascii="Rockwell" w:hAnsi="Rockwell"/>
                <w:b w:val="0"/>
                <w:color w:val="000000" w:themeColor="text1"/>
                <w:sz w:val="24"/>
                <w:szCs w:val="24"/>
              </w:rPr>
            </w:pPr>
            <w:r w:rsidRPr="009C7C2D">
              <w:rPr>
                <w:rFonts w:ascii="Rockwell" w:hAnsi="Rockwell"/>
                <w:color w:val="000000" w:themeColor="text1"/>
                <w:sz w:val="24"/>
                <w:szCs w:val="24"/>
              </w:rPr>
              <w:t>limitateur de vitesse ;</w:t>
            </w:r>
          </w:p>
          <w:p w14:paraId="77F3442E"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Lots de bord (trousseau à clé, clé de roues, cric, manivelle d’origine, kit de réparation de pneu) ;</w:t>
            </w:r>
          </w:p>
          <w:p w14:paraId="4A8B838F"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Deux (02) triangles de sol ;</w:t>
            </w:r>
          </w:p>
          <w:p w14:paraId="6542DF89"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iCs/>
                <w:color w:val="000000" w:themeColor="text1"/>
                <w:sz w:val="24"/>
                <w:szCs w:val="24"/>
              </w:rPr>
              <w:t xml:space="preserve">deux (2) extincteurs de 6 kg </w:t>
            </w:r>
            <w:r w:rsidRPr="009C7C2D">
              <w:rPr>
                <w:rFonts w:ascii="Rockwell" w:hAnsi="Rockwell"/>
                <w:color w:val="000000" w:themeColor="text1"/>
                <w:sz w:val="24"/>
                <w:szCs w:val="24"/>
              </w:rPr>
              <w:t>(poudre ABC) ;</w:t>
            </w:r>
          </w:p>
          <w:p w14:paraId="51867BC3" w14:textId="77777777" w:rsidR="0035163C" w:rsidRPr="009C7C2D" w:rsidRDefault="0035163C">
            <w:pPr>
              <w:pStyle w:val="Paragraphedeliste"/>
              <w:numPr>
                <w:ilvl w:val="0"/>
                <w:numId w:val="36"/>
              </w:numPr>
              <w:spacing w:after="200" w:line="276" w:lineRule="auto"/>
              <w:jc w:val="both"/>
              <w:rPr>
                <w:rFonts w:ascii="Rockwell" w:hAnsi="Rockwell"/>
                <w:color w:val="000000" w:themeColor="text1"/>
                <w:sz w:val="24"/>
                <w:szCs w:val="24"/>
              </w:rPr>
            </w:pPr>
            <w:r w:rsidRPr="009C7C2D">
              <w:rPr>
                <w:rFonts w:ascii="Rockwell" w:hAnsi="Rockwell"/>
                <w:color w:val="000000" w:themeColor="text1"/>
                <w:sz w:val="24"/>
                <w:szCs w:val="24"/>
              </w:rPr>
              <w:t>grande boîte à pharmacie  de premier secours (gants à usage unique, compresses stérilisées, sparadrap, antiseptique, paire de ciseaux, couverture de survie minimum)</w:t>
            </w:r>
          </w:p>
          <w:p w14:paraId="2F46BE62"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Un gilet fluorescent ;</w:t>
            </w:r>
          </w:p>
          <w:p w14:paraId="48028793" w14:textId="77777777" w:rsidR="0035163C" w:rsidRPr="009C7C2D" w:rsidRDefault="0035163C">
            <w:pPr>
              <w:pStyle w:val="Paragraphedeliste"/>
              <w:numPr>
                <w:ilvl w:val="0"/>
                <w:numId w:val="36"/>
              </w:numPr>
              <w:spacing w:before="100" w:beforeAutospacing="1"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 xml:space="preserve">Plaque(s) </w:t>
            </w:r>
            <w:proofErr w:type="spellStart"/>
            <w:r w:rsidRPr="009C7C2D">
              <w:rPr>
                <w:rFonts w:ascii="Rockwell" w:hAnsi="Rockwell"/>
                <w:color w:val="000000" w:themeColor="text1"/>
                <w:sz w:val="24"/>
                <w:szCs w:val="24"/>
              </w:rPr>
              <w:t>rétro-réfléchissante</w:t>
            </w:r>
            <w:proofErr w:type="spellEnd"/>
            <w:r w:rsidRPr="009C7C2D">
              <w:rPr>
                <w:rFonts w:ascii="Rockwell" w:hAnsi="Rockwell"/>
                <w:color w:val="000000" w:themeColor="text1"/>
                <w:sz w:val="24"/>
                <w:szCs w:val="24"/>
              </w:rPr>
              <w:t>(s) à l’arrière ;</w:t>
            </w:r>
          </w:p>
          <w:p w14:paraId="2417E14E" w14:textId="77777777" w:rsidR="0035163C" w:rsidRPr="009C7C2D" w:rsidRDefault="0035163C">
            <w:pPr>
              <w:pStyle w:val="Paragraphedeliste"/>
              <w:numPr>
                <w:ilvl w:val="0"/>
                <w:numId w:val="36"/>
              </w:numPr>
              <w:spacing w:before="100" w:beforeAutospacing="1" w:after="120"/>
              <w:jc w:val="both"/>
              <w:rPr>
                <w:rFonts w:ascii="Rockwell" w:hAnsi="Rockwell"/>
                <w:color w:val="000000" w:themeColor="text1"/>
                <w:sz w:val="24"/>
                <w:szCs w:val="24"/>
                <w:u w:val="single"/>
              </w:rPr>
            </w:pPr>
            <w:r w:rsidRPr="009C7C2D">
              <w:rPr>
                <w:rFonts w:ascii="Rockwell" w:hAnsi="Rockwell"/>
                <w:color w:val="000000" w:themeColor="text1"/>
                <w:sz w:val="24"/>
                <w:szCs w:val="24"/>
              </w:rPr>
              <w:t xml:space="preserve">Bandes adhésives </w:t>
            </w:r>
            <w:proofErr w:type="spellStart"/>
            <w:r w:rsidRPr="009C7C2D">
              <w:rPr>
                <w:rFonts w:ascii="Rockwell" w:hAnsi="Rockwell"/>
                <w:color w:val="000000" w:themeColor="text1"/>
                <w:sz w:val="24"/>
                <w:szCs w:val="24"/>
              </w:rPr>
              <w:t>rétro-réfléchissantes</w:t>
            </w:r>
            <w:proofErr w:type="spellEnd"/>
            <w:r w:rsidRPr="009C7C2D">
              <w:rPr>
                <w:rFonts w:ascii="Rockwell" w:hAnsi="Rockwell"/>
                <w:color w:val="000000" w:themeColor="text1"/>
                <w:sz w:val="24"/>
                <w:szCs w:val="24"/>
              </w:rPr>
              <w:t xml:space="preserve"> apposées latéralement, à l’avant  et à l’arrière. </w:t>
            </w:r>
          </w:p>
        </w:tc>
        <w:tc>
          <w:tcPr>
            <w:tcW w:w="2748" w:type="dxa"/>
          </w:tcPr>
          <w:p w14:paraId="432B2B14"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6A206B84"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506C8544"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66EE4B71" w14:textId="77777777" w:rsidR="0035163C" w:rsidRPr="009C7C2D" w:rsidRDefault="0035163C" w:rsidP="00866224">
            <w:pPr>
              <w:spacing w:after="120"/>
              <w:jc w:val="both"/>
              <w:rPr>
                <w:rFonts w:ascii="Rockwell" w:hAnsi="Rockwell"/>
                <w:b w:val="0"/>
                <w:bCs w:val="0"/>
                <w:color w:val="000000" w:themeColor="text1"/>
                <w:sz w:val="24"/>
                <w:szCs w:val="24"/>
              </w:rPr>
            </w:pPr>
            <w:r w:rsidRPr="009C7C2D">
              <w:rPr>
                <w:rFonts w:ascii="Rockwell" w:hAnsi="Rockwell"/>
                <w:color w:val="000000" w:themeColor="text1"/>
                <w:sz w:val="24"/>
                <w:szCs w:val="24"/>
              </w:rPr>
              <w:t>EQUIPEMENTS A OPTION</w:t>
            </w:r>
          </w:p>
          <w:p w14:paraId="5ED10A23"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lastRenderedPageBreak/>
              <w:t>L’autorité contractante mentionne les éléments suivants selon ses besoins</w:t>
            </w:r>
            <w:r w:rsidRPr="009C7C2D">
              <w:rPr>
                <w:rFonts w:ascii="Rockwell" w:hAnsi="Rockwell"/>
                <w:i/>
                <w:iCs/>
                <w:color w:val="000000" w:themeColor="text1"/>
                <w:sz w:val="24"/>
                <w:szCs w:val="24"/>
              </w:rPr>
              <w:t xml:space="preserve"> :</w:t>
            </w:r>
          </w:p>
          <w:p w14:paraId="147EC3A0" w14:textId="77777777" w:rsidR="0035163C" w:rsidRPr="009C7C2D" w:rsidRDefault="0035163C">
            <w:pPr>
              <w:numPr>
                <w:ilvl w:val="0"/>
                <w:numId w:val="56"/>
              </w:numPr>
              <w:jc w:val="both"/>
              <w:rPr>
                <w:rFonts w:ascii="Rockwell" w:hAnsi="Rockwell"/>
                <w:b w:val="0"/>
                <w:color w:val="000000" w:themeColor="text1"/>
                <w:sz w:val="24"/>
                <w:szCs w:val="24"/>
              </w:rPr>
            </w:pPr>
            <w:r w:rsidRPr="009C7C2D">
              <w:rPr>
                <w:rFonts w:ascii="Rockwell" w:hAnsi="Rockwell"/>
                <w:color w:val="000000" w:themeColor="text1"/>
                <w:sz w:val="24"/>
                <w:szCs w:val="24"/>
              </w:rPr>
              <w:t>deux écrans télévisions ;</w:t>
            </w:r>
          </w:p>
          <w:p w14:paraId="5E237B9C" w14:textId="77777777" w:rsidR="0035163C" w:rsidRPr="009C7C2D" w:rsidRDefault="0035163C">
            <w:pPr>
              <w:numPr>
                <w:ilvl w:val="0"/>
                <w:numId w:val="56"/>
              </w:numPr>
              <w:jc w:val="both"/>
              <w:rPr>
                <w:rFonts w:ascii="Rockwell" w:hAnsi="Rockwell"/>
                <w:b w:val="0"/>
                <w:color w:val="000000" w:themeColor="text1"/>
                <w:sz w:val="24"/>
                <w:szCs w:val="24"/>
              </w:rPr>
            </w:pPr>
            <w:r w:rsidRPr="009C7C2D">
              <w:rPr>
                <w:rFonts w:ascii="Rockwell" w:hAnsi="Rockwell"/>
                <w:color w:val="000000" w:themeColor="text1"/>
                <w:sz w:val="24"/>
                <w:szCs w:val="24"/>
              </w:rPr>
              <w:t xml:space="preserve">interface </w:t>
            </w:r>
            <w:r w:rsidRPr="009C7C2D">
              <w:rPr>
                <w:rFonts w:ascii="Rockwell" w:hAnsi="Rockwell"/>
                <w:b w:val="0"/>
                <w:color w:val="000000" w:themeColor="text1"/>
                <w:sz w:val="24"/>
                <w:szCs w:val="24"/>
              </w:rPr>
              <w:t>(écran, tableau de bord)</w:t>
            </w:r>
            <w:r w:rsidRPr="009C7C2D">
              <w:rPr>
                <w:rFonts w:ascii="Rockwell" w:hAnsi="Rockwell"/>
                <w:color w:val="000000" w:themeColor="text1"/>
                <w:sz w:val="24"/>
                <w:szCs w:val="24"/>
              </w:rPr>
              <w:t xml:space="preserve">  en français ; </w:t>
            </w:r>
          </w:p>
          <w:p w14:paraId="1249E924" w14:textId="77777777" w:rsidR="0035163C" w:rsidRPr="009C7C2D" w:rsidRDefault="0035163C">
            <w:pPr>
              <w:numPr>
                <w:ilvl w:val="0"/>
                <w:numId w:val="56"/>
              </w:numPr>
              <w:jc w:val="both"/>
              <w:rPr>
                <w:rFonts w:ascii="Rockwell" w:hAnsi="Rockwell"/>
                <w:b w:val="0"/>
                <w:color w:val="000000" w:themeColor="text1"/>
                <w:sz w:val="24"/>
                <w:szCs w:val="24"/>
              </w:rPr>
            </w:pPr>
            <w:r w:rsidRPr="009C7C2D">
              <w:rPr>
                <w:rFonts w:ascii="Rockwell" w:hAnsi="Rockwell"/>
                <w:color w:val="000000" w:themeColor="text1"/>
                <w:sz w:val="24"/>
                <w:szCs w:val="24"/>
              </w:rPr>
              <w:t>roue de secours supplémentaire fixée ;</w:t>
            </w:r>
          </w:p>
          <w:p w14:paraId="3881B8E9" w14:textId="77777777" w:rsidR="0035163C" w:rsidRPr="009C7C2D" w:rsidRDefault="0035163C">
            <w:pPr>
              <w:numPr>
                <w:ilvl w:val="0"/>
                <w:numId w:val="56"/>
              </w:numPr>
              <w:contextualSpacing/>
              <w:jc w:val="both"/>
              <w:rPr>
                <w:rFonts w:ascii="Rockwell" w:hAnsi="Rockwell"/>
                <w:color w:val="000000" w:themeColor="text1"/>
                <w:sz w:val="24"/>
                <w:szCs w:val="24"/>
              </w:rPr>
            </w:pPr>
            <w:r w:rsidRPr="009C7C2D">
              <w:rPr>
                <w:rFonts w:ascii="Rockwell" w:hAnsi="Rockwell"/>
                <w:color w:val="000000" w:themeColor="text1"/>
                <w:sz w:val="24"/>
                <w:szCs w:val="24"/>
              </w:rPr>
              <w:t>installation d'une borne de recharge DC sur le site de livraison (dans ce cas, l’autorité contractante doit fournir les informations nécessaires)  ;</w:t>
            </w:r>
          </w:p>
          <w:p w14:paraId="639F8A46" w14:textId="77777777" w:rsidR="0035163C" w:rsidRPr="009C7C2D" w:rsidRDefault="0035163C">
            <w:pPr>
              <w:pStyle w:val="Paragraphedeliste"/>
              <w:numPr>
                <w:ilvl w:val="0"/>
                <w:numId w:val="56"/>
              </w:numPr>
              <w:jc w:val="both"/>
              <w:rPr>
                <w:rFonts w:ascii="Rockwell" w:hAnsi="Rockwell"/>
                <w:color w:val="000000" w:themeColor="text1"/>
                <w:sz w:val="24"/>
                <w:szCs w:val="24"/>
              </w:rPr>
            </w:pPr>
            <w:r w:rsidRPr="009C7C2D">
              <w:rPr>
                <w:rFonts w:ascii="Rockwell" w:hAnsi="Rockwell"/>
                <w:color w:val="000000" w:themeColor="text1"/>
                <w:sz w:val="24"/>
                <w:szCs w:val="24"/>
              </w:rPr>
              <w:t>Autres équipements, adaptations ou modifications éventuelles pour les véhicules spéciaux.</w:t>
            </w:r>
          </w:p>
          <w:p w14:paraId="7A889224" w14:textId="77777777" w:rsidR="0035163C" w:rsidRPr="009C7C2D" w:rsidRDefault="0035163C" w:rsidP="0059709B">
            <w:pPr>
              <w:rPr>
                <w:rFonts w:ascii="Rockwell" w:hAnsi="Rockwell"/>
                <w:b w:val="0"/>
                <w:bCs w:val="0"/>
                <w:color w:val="000000" w:themeColor="text1"/>
              </w:rPr>
            </w:pPr>
            <w:r w:rsidRPr="009C7C2D">
              <w:rPr>
                <w:rFonts w:ascii="Rockwell" w:hAnsi="Rockwell"/>
                <w:color w:val="000000" w:themeColor="text1"/>
              </w:rPr>
              <w:t>Les équipements mentionnés selon les besoins de l’autorité contractante en option deviennent de fait obligatoire.</w:t>
            </w:r>
          </w:p>
        </w:tc>
        <w:tc>
          <w:tcPr>
            <w:tcW w:w="2748" w:type="dxa"/>
          </w:tcPr>
          <w:p w14:paraId="645B72CD"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235008C0"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r w:rsidR="0035163C" w:rsidRPr="009C7C2D" w14:paraId="0DF29EA9" w14:textId="77777777" w:rsidTr="00866224">
        <w:tc>
          <w:tcPr>
            <w:cnfStyle w:val="001000000000" w:firstRow="0" w:lastRow="0" w:firstColumn="1" w:lastColumn="0" w:oddVBand="0" w:evenVBand="0" w:oddHBand="0" w:evenHBand="0" w:firstRowFirstColumn="0" w:firstRowLastColumn="0" w:lastRowFirstColumn="0" w:lastRowLastColumn="0"/>
            <w:tcW w:w="4910" w:type="dxa"/>
          </w:tcPr>
          <w:p w14:paraId="6E416189" w14:textId="77777777" w:rsidR="0035163C" w:rsidRPr="009C7C2D" w:rsidRDefault="0035163C" w:rsidP="0059709B">
            <w:pPr>
              <w:rPr>
                <w:rFonts w:ascii="Rockwell" w:hAnsi="Rockwell"/>
                <w:b w:val="0"/>
                <w:bCs w:val="0"/>
                <w:color w:val="000000" w:themeColor="text1"/>
                <w:u w:val="single"/>
              </w:rPr>
            </w:pPr>
            <w:r w:rsidRPr="009C7C2D">
              <w:rPr>
                <w:rFonts w:ascii="Rockwell" w:hAnsi="Rockwell"/>
                <w:color w:val="000000" w:themeColor="text1"/>
                <w:u w:val="single"/>
              </w:rPr>
              <w:t>LES PRESTATIONS DU GENRE</w:t>
            </w:r>
          </w:p>
          <w:p w14:paraId="5D47AAD2" w14:textId="77777777" w:rsidR="0035163C" w:rsidRPr="009C7C2D" w:rsidRDefault="0035163C" w:rsidP="00866224">
            <w:pPr>
              <w:jc w:val="both"/>
              <w:rPr>
                <w:rFonts w:ascii="Rockwell" w:hAnsi="Rockwell"/>
                <w:b w:val="0"/>
                <w:bCs w:val="0"/>
                <w:i/>
                <w:iCs/>
                <w:color w:val="000000" w:themeColor="text1"/>
                <w:sz w:val="24"/>
                <w:szCs w:val="24"/>
              </w:rPr>
            </w:pPr>
            <w:r w:rsidRPr="009C7C2D">
              <w:rPr>
                <w:rFonts w:ascii="Rockwell" w:hAnsi="Rockwell"/>
                <w:b w:val="0"/>
                <w:bCs w:val="0"/>
                <w:i/>
                <w:iCs/>
                <w:color w:val="000000" w:themeColor="text1"/>
                <w:sz w:val="24"/>
                <w:szCs w:val="24"/>
              </w:rPr>
              <w:t>L’autorité contractante doit obligatoirement indiquer :</w:t>
            </w:r>
          </w:p>
          <w:p w14:paraId="21712344" w14:textId="77777777" w:rsidR="0035163C" w:rsidRPr="009C7C2D" w:rsidRDefault="0035163C" w:rsidP="00866224">
            <w:pPr>
              <w:jc w:val="both"/>
              <w:rPr>
                <w:rFonts w:ascii="Rockwell" w:hAnsi="Rockwell"/>
                <w:color w:val="000000" w:themeColor="text1"/>
                <w:sz w:val="24"/>
                <w:szCs w:val="24"/>
              </w:rPr>
            </w:pPr>
          </w:p>
          <w:p w14:paraId="0C62AD8A" w14:textId="77777777" w:rsidR="0035163C" w:rsidRPr="009C7C2D" w:rsidRDefault="0035163C">
            <w:pPr>
              <w:pStyle w:val="Paragraphedeliste"/>
              <w:numPr>
                <w:ilvl w:val="0"/>
                <w:numId w:val="38"/>
              </w:numPr>
              <w:ind w:left="318" w:hanging="218"/>
              <w:jc w:val="both"/>
              <w:rPr>
                <w:rFonts w:ascii="Rockwell" w:hAnsi="Rockwell"/>
                <w:color w:val="000000" w:themeColor="text1"/>
                <w:sz w:val="24"/>
                <w:szCs w:val="24"/>
              </w:rPr>
            </w:pPr>
            <w:r w:rsidRPr="009C7C2D">
              <w:rPr>
                <w:rFonts w:ascii="Rockwell" w:hAnsi="Rockwell"/>
                <w:color w:val="000000" w:themeColor="text1"/>
                <w:sz w:val="24"/>
                <w:szCs w:val="24"/>
              </w:rPr>
              <w:t>Livraison sur site avec carte grise, plaques d’immatriculation fixées sur le véhicule et certificat de visite technique d’une structure de contrôle agréée par l’</w:t>
            </w:r>
            <w:proofErr w:type="spellStart"/>
            <w:r w:rsidRPr="009C7C2D">
              <w:rPr>
                <w:rFonts w:ascii="Rockwell" w:hAnsi="Rockwell"/>
                <w:color w:val="000000" w:themeColor="text1"/>
                <w:sz w:val="24"/>
                <w:szCs w:val="24"/>
              </w:rPr>
              <w:t>Etat</w:t>
            </w:r>
            <w:proofErr w:type="spellEnd"/>
            <w:r w:rsidRPr="009C7C2D">
              <w:rPr>
                <w:rFonts w:ascii="Rockwell" w:hAnsi="Rockwell"/>
                <w:color w:val="000000" w:themeColor="text1"/>
                <w:sz w:val="24"/>
                <w:szCs w:val="24"/>
              </w:rPr>
              <w:t xml:space="preserve"> ;</w:t>
            </w:r>
          </w:p>
          <w:p w14:paraId="40A845B3" w14:textId="77777777" w:rsidR="0035163C" w:rsidRPr="009C7C2D" w:rsidRDefault="0035163C">
            <w:pPr>
              <w:pStyle w:val="Paragraphedeliste"/>
              <w:numPr>
                <w:ilvl w:val="0"/>
                <w:numId w:val="38"/>
              </w:numPr>
              <w:ind w:left="318" w:hanging="218"/>
              <w:jc w:val="both"/>
              <w:rPr>
                <w:rFonts w:ascii="Rockwell" w:hAnsi="Rockwell"/>
                <w:b w:val="0"/>
                <w:bCs w:val="0"/>
                <w:color w:val="000000" w:themeColor="text1"/>
                <w:sz w:val="24"/>
                <w:szCs w:val="24"/>
              </w:rPr>
            </w:pPr>
            <w:r w:rsidRPr="009C7C2D">
              <w:rPr>
                <w:rFonts w:ascii="Rockwell" w:hAnsi="Rockwell"/>
                <w:color w:val="000000" w:themeColor="text1"/>
                <w:sz w:val="24"/>
                <w:szCs w:val="24"/>
              </w:rPr>
              <w:t>Formation minimale d’un (1) chauffeur et d’un technicien à l'</w:t>
            </w:r>
            <w:proofErr w:type="spellStart"/>
            <w:r w:rsidRPr="009C7C2D">
              <w:rPr>
                <w:rFonts w:ascii="Rockwell" w:hAnsi="Rockwell"/>
                <w:color w:val="000000" w:themeColor="text1"/>
                <w:sz w:val="24"/>
                <w:szCs w:val="24"/>
              </w:rPr>
              <w:t>éco-conduite</w:t>
            </w:r>
            <w:proofErr w:type="spellEnd"/>
            <w:r w:rsidRPr="009C7C2D">
              <w:rPr>
                <w:rFonts w:ascii="Rockwell" w:hAnsi="Rockwell"/>
                <w:color w:val="000000" w:themeColor="text1"/>
                <w:sz w:val="24"/>
                <w:szCs w:val="24"/>
              </w:rPr>
              <w:t xml:space="preserve"> électrique et aux procédures de recharge sécurisées au contrôle journalier et consignes de sécurité haute tension.</w:t>
            </w:r>
          </w:p>
        </w:tc>
        <w:tc>
          <w:tcPr>
            <w:tcW w:w="2748" w:type="dxa"/>
          </w:tcPr>
          <w:p w14:paraId="1286B135" w14:textId="77777777" w:rsidR="0035163C" w:rsidRPr="009C7C2D" w:rsidRDefault="0035163C" w:rsidP="0086622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c>
          <w:tcPr>
            <w:tcW w:w="2832" w:type="dxa"/>
          </w:tcPr>
          <w:p w14:paraId="5448F52D" w14:textId="77777777" w:rsidR="0035163C" w:rsidRPr="009C7C2D" w:rsidRDefault="0035163C" w:rsidP="00866224">
            <w:pPr>
              <w:cnfStyle w:val="000000000000" w:firstRow="0" w:lastRow="0" w:firstColumn="0" w:lastColumn="0" w:oddVBand="0" w:evenVBand="0" w:oddHBand="0" w:evenHBand="0" w:firstRowFirstColumn="0" w:firstRowLastColumn="0" w:lastRowFirstColumn="0" w:lastRowLastColumn="0"/>
              <w:rPr>
                <w:rFonts w:ascii="Rockwell" w:hAnsi="Rockwell"/>
                <w:color w:val="000000" w:themeColor="text1"/>
                <w:sz w:val="24"/>
                <w:szCs w:val="24"/>
              </w:rPr>
            </w:pPr>
          </w:p>
        </w:tc>
      </w:tr>
    </w:tbl>
    <w:p w14:paraId="2FBD6EAB" w14:textId="77777777" w:rsidR="0035163C" w:rsidRPr="009C7C2D" w:rsidRDefault="0035163C" w:rsidP="0035163C">
      <w:pPr>
        <w:rPr>
          <w:rFonts w:ascii="Rockwell" w:hAnsi="Rockwell"/>
          <w:color w:val="000000" w:themeColor="text1"/>
        </w:rPr>
      </w:pPr>
      <w:r w:rsidRPr="009C7C2D">
        <w:rPr>
          <w:rFonts w:ascii="Rockwell" w:hAnsi="Rockwell"/>
          <w:strike/>
          <w:color w:val="000000" w:themeColor="text1"/>
        </w:rPr>
        <w:br w:type="page"/>
      </w:r>
    </w:p>
    <w:p w14:paraId="114B7595" w14:textId="77777777" w:rsidR="0035163C" w:rsidRPr="009C7C2D" w:rsidRDefault="0035163C" w:rsidP="000D45B2">
      <w:pPr>
        <w:pStyle w:val="Titre1"/>
        <w:spacing w:before="120" w:after="120"/>
        <w:rPr>
          <w:rFonts w:ascii="Rockwell" w:hAnsi="Rockwell"/>
          <w:b/>
          <w:bCs/>
          <w:color w:val="000000" w:themeColor="text1"/>
          <w:sz w:val="24"/>
          <w:szCs w:val="24"/>
        </w:rPr>
      </w:pPr>
      <w:bookmarkStart w:id="39" w:name="_Toc238157507"/>
      <w:bookmarkStart w:id="40" w:name="_Toc238157543"/>
      <w:r w:rsidRPr="009C7C2D">
        <w:rPr>
          <w:rFonts w:ascii="Rockwell" w:hAnsi="Rockwell"/>
          <w:b/>
          <w:bCs/>
          <w:color w:val="000000" w:themeColor="text1"/>
          <w:sz w:val="24"/>
          <w:szCs w:val="24"/>
        </w:rPr>
        <w:lastRenderedPageBreak/>
        <w:t>PARTIE II. CYCLES, VELOMOTEURS, MOTOCYCLETTES, TRICYCLES ET QUADRICYCLES</w:t>
      </w:r>
      <w:bookmarkEnd w:id="39"/>
      <w:bookmarkEnd w:id="40"/>
    </w:p>
    <w:p w14:paraId="16EA9858" w14:textId="77777777" w:rsidR="0035163C" w:rsidRPr="009C7C2D" w:rsidRDefault="0035163C" w:rsidP="0035163C">
      <w:pPr>
        <w:ind w:left="360"/>
        <w:jc w:val="both"/>
        <w:rPr>
          <w:rFonts w:ascii="Rockwell" w:hAnsi="Rockwell"/>
          <w:b/>
          <w:color w:val="000000" w:themeColor="text1"/>
        </w:rPr>
      </w:pPr>
    </w:p>
    <w:p w14:paraId="40E318D3" w14:textId="54C78816" w:rsidR="0035163C" w:rsidRPr="009C7C2D" w:rsidRDefault="00156289" w:rsidP="00156289">
      <w:pPr>
        <w:pStyle w:val="Titre2"/>
        <w:spacing w:before="120" w:after="120"/>
        <w:ind w:left="720" w:firstLine="273"/>
        <w:rPr>
          <w:rFonts w:ascii="Rockwell" w:hAnsi="Rockwell"/>
          <w:b/>
          <w:bCs/>
          <w:color w:val="000000" w:themeColor="text1"/>
          <w:sz w:val="24"/>
          <w:szCs w:val="24"/>
        </w:rPr>
      </w:pPr>
      <w:bookmarkStart w:id="41" w:name="_Toc238157508"/>
      <w:bookmarkStart w:id="42" w:name="_Toc238157544"/>
      <w:r w:rsidRPr="009C7C2D">
        <w:rPr>
          <w:rFonts w:ascii="Rockwell" w:hAnsi="Rockwell"/>
          <w:b/>
          <w:bCs/>
          <w:color w:val="000000" w:themeColor="text1"/>
          <w:sz w:val="24"/>
          <w:szCs w:val="24"/>
        </w:rPr>
        <w:t>I</w:t>
      </w:r>
      <w:r w:rsidRPr="009C7C2D">
        <w:rPr>
          <w:rFonts w:ascii="Rockwell" w:hAnsi="Rockwell"/>
          <w:b/>
          <w:bCs/>
          <w:color w:val="000000" w:themeColor="text1"/>
          <w:sz w:val="24"/>
          <w:szCs w:val="24"/>
        </w:rPr>
        <w:tab/>
      </w:r>
      <w:r w:rsidR="0035163C" w:rsidRPr="009C7C2D">
        <w:rPr>
          <w:rFonts w:ascii="Rockwell" w:hAnsi="Rockwell"/>
          <w:b/>
          <w:bCs/>
          <w:color w:val="000000" w:themeColor="text1"/>
          <w:sz w:val="24"/>
          <w:szCs w:val="24"/>
        </w:rPr>
        <w:t>PRESCRIPTIONS D’ORDRE GENERAL</w:t>
      </w:r>
      <w:bookmarkEnd w:id="41"/>
      <w:bookmarkEnd w:id="42"/>
    </w:p>
    <w:p w14:paraId="633C1A9C" w14:textId="77777777" w:rsidR="0035163C" w:rsidRPr="009C7C2D" w:rsidRDefault="0035163C" w:rsidP="0035163C">
      <w:pPr>
        <w:jc w:val="both"/>
        <w:rPr>
          <w:rFonts w:ascii="Rockwell" w:hAnsi="Rockwell"/>
          <w:b/>
          <w:color w:val="000000" w:themeColor="text1"/>
        </w:rPr>
      </w:pPr>
    </w:p>
    <w:p w14:paraId="13D5C936" w14:textId="77777777" w:rsidR="0035163C" w:rsidRPr="009C7C2D" w:rsidRDefault="0035163C">
      <w:pPr>
        <w:pStyle w:val="Paragraphedeliste"/>
        <w:numPr>
          <w:ilvl w:val="0"/>
          <w:numId w:val="30"/>
        </w:numPr>
        <w:spacing w:after="200" w:line="276" w:lineRule="auto"/>
        <w:jc w:val="both"/>
        <w:rPr>
          <w:rFonts w:ascii="Rockwell" w:hAnsi="Rockwell"/>
          <w:color w:val="000000" w:themeColor="text1"/>
        </w:rPr>
      </w:pPr>
      <w:r w:rsidRPr="009C7C2D">
        <w:rPr>
          <w:rFonts w:ascii="Rockwell" w:hAnsi="Rockwell"/>
          <w:color w:val="000000" w:themeColor="text1"/>
        </w:rPr>
        <w:t>Le matériel à livrer doit être de fabrication à N-4 (N=année de la date de réception provisoire) au plus à compter de la date de réception provisoire ;</w:t>
      </w:r>
    </w:p>
    <w:p w14:paraId="0B94DDBC" w14:textId="77777777" w:rsidR="0035163C" w:rsidRPr="009C7C2D" w:rsidRDefault="0035163C" w:rsidP="0035163C">
      <w:pPr>
        <w:pStyle w:val="Paragraphedeliste"/>
        <w:ind w:left="786"/>
        <w:jc w:val="both"/>
        <w:rPr>
          <w:rFonts w:ascii="Rockwell" w:hAnsi="Rockwell"/>
          <w:b/>
          <w:color w:val="000000" w:themeColor="text1"/>
        </w:rPr>
      </w:pPr>
    </w:p>
    <w:p w14:paraId="690B22DA" w14:textId="77777777" w:rsidR="0035163C" w:rsidRPr="009C7C2D" w:rsidRDefault="0035163C">
      <w:pPr>
        <w:pStyle w:val="Paragraphedeliste"/>
        <w:numPr>
          <w:ilvl w:val="0"/>
          <w:numId w:val="30"/>
        </w:numPr>
        <w:spacing w:after="200" w:line="276" w:lineRule="auto"/>
        <w:jc w:val="both"/>
        <w:rPr>
          <w:rFonts w:ascii="Rockwell" w:hAnsi="Rockwell"/>
          <w:color w:val="000000" w:themeColor="text1"/>
        </w:rPr>
      </w:pPr>
      <w:r w:rsidRPr="009C7C2D">
        <w:rPr>
          <w:rFonts w:ascii="Rockwell" w:hAnsi="Rockwell"/>
          <w:color w:val="000000" w:themeColor="text1"/>
        </w:rPr>
        <w:t xml:space="preserve">La documentation doit être en français. </w:t>
      </w:r>
    </w:p>
    <w:p w14:paraId="6B44EFD1" w14:textId="77777777" w:rsidR="0035163C" w:rsidRPr="009C7C2D" w:rsidRDefault="0035163C" w:rsidP="0035163C">
      <w:pPr>
        <w:ind w:firstLine="708"/>
        <w:jc w:val="both"/>
        <w:rPr>
          <w:rFonts w:ascii="Rockwell" w:eastAsia="Calibri" w:hAnsi="Rockwell"/>
          <w:color w:val="000000" w:themeColor="text1"/>
          <w:lang w:eastAsia="en-US"/>
        </w:rPr>
      </w:pPr>
    </w:p>
    <w:p w14:paraId="4EB110F9" w14:textId="77777777" w:rsidR="0035163C" w:rsidRPr="009C7C2D" w:rsidRDefault="0035163C">
      <w:pPr>
        <w:pStyle w:val="Paragraphedeliste"/>
        <w:numPr>
          <w:ilvl w:val="0"/>
          <w:numId w:val="30"/>
        </w:numPr>
        <w:spacing w:after="200" w:line="276" w:lineRule="auto"/>
        <w:jc w:val="both"/>
        <w:rPr>
          <w:rFonts w:ascii="Rockwell" w:hAnsi="Rockwell"/>
          <w:color w:val="000000" w:themeColor="text1"/>
        </w:rPr>
      </w:pPr>
      <w:r w:rsidRPr="009C7C2D">
        <w:rPr>
          <w:rFonts w:ascii="Rockwell" w:hAnsi="Rockwell"/>
          <w:color w:val="000000" w:themeColor="text1"/>
        </w:rPr>
        <w:t>Le soumissionnaire doit fournir les documents suivants :</w:t>
      </w:r>
    </w:p>
    <w:p w14:paraId="79E4F772" w14:textId="77777777" w:rsidR="0035163C" w:rsidRPr="009C7C2D" w:rsidRDefault="0035163C">
      <w:pPr>
        <w:pStyle w:val="Paragraphedeliste"/>
        <w:numPr>
          <w:ilvl w:val="1"/>
          <w:numId w:val="30"/>
        </w:numPr>
        <w:spacing w:line="276" w:lineRule="auto"/>
        <w:jc w:val="both"/>
        <w:rPr>
          <w:rFonts w:ascii="Rockwell" w:hAnsi="Rockwell"/>
          <w:color w:val="000000" w:themeColor="text1"/>
        </w:rPr>
      </w:pPr>
      <w:r w:rsidRPr="009C7C2D">
        <w:rPr>
          <w:rFonts w:ascii="Rockwell" w:hAnsi="Rockwell"/>
          <w:color w:val="000000" w:themeColor="text1"/>
        </w:rPr>
        <w:t xml:space="preserve">Agrément technique de service après-vente (SAV) ; </w:t>
      </w:r>
    </w:p>
    <w:p w14:paraId="5FF5CC32" w14:textId="77777777" w:rsidR="0035163C" w:rsidRPr="009C7C2D" w:rsidRDefault="0035163C">
      <w:pPr>
        <w:pStyle w:val="Paragraphedeliste"/>
        <w:numPr>
          <w:ilvl w:val="1"/>
          <w:numId w:val="30"/>
        </w:numPr>
        <w:spacing w:line="276" w:lineRule="auto"/>
        <w:jc w:val="both"/>
        <w:rPr>
          <w:rFonts w:ascii="Rockwell" w:hAnsi="Rockwell"/>
          <w:color w:val="000000" w:themeColor="text1"/>
        </w:rPr>
      </w:pPr>
      <w:r w:rsidRPr="009C7C2D">
        <w:rPr>
          <w:rFonts w:ascii="Rockwell" w:hAnsi="Rockwell"/>
          <w:color w:val="000000" w:themeColor="text1"/>
        </w:rPr>
        <w:t>autorisation du fabricant ou du distributeur agréé  à la soumission;</w:t>
      </w:r>
    </w:p>
    <w:p w14:paraId="73A776B3" w14:textId="77777777" w:rsidR="0035163C" w:rsidRPr="009C7C2D" w:rsidRDefault="0035163C">
      <w:pPr>
        <w:pStyle w:val="Paragraphedeliste"/>
        <w:numPr>
          <w:ilvl w:val="1"/>
          <w:numId w:val="30"/>
        </w:numPr>
        <w:spacing w:line="276" w:lineRule="auto"/>
        <w:jc w:val="both"/>
        <w:rPr>
          <w:rFonts w:ascii="Rockwell" w:hAnsi="Rockwell"/>
          <w:color w:val="000000" w:themeColor="text1"/>
        </w:rPr>
      </w:pPr>
      <w:r w:rsidRPr="009C7C2D">
        <w:rPr>
          <w:rFonts w:ascii="Rockwell" w:hAnsi="Rockwell"/>
          <w:color w:val="000000" w:themeColor="text1"/>
        </w:rPr>
        <w:t>fiche technique ou prospectus d’origine;</w:t>
      </w:r>
    </w:p>
    <w:p w14:paraId="7A819760" w14:textId="77777777" w:rsidR="0035163C" w:rsidRPr="009C7C2D" w:rsidRDefault="0035163C">
      <w:pPr>
        <w:pStyle w:val="Paragraphedeliste"/>
        <w:numPr>
          <w:ilvl w:val="1"/>
          <w:numId w:val="30"/>
        </w:numPr>
        <w:spacing w:line="276" w:lineRule="auto"/>
        <w:jc w:val="both"/>
        <w:rPr>
          <w:rFonts w:ascii="Rockwell" w:hAnsi="Rockwell"/>
          <w:color w:val="000000" w:themeColor="text1"/>
        </w:rPr>
      </w:pPr>
      <w:r w:rsidRPr="009C7C2D">
        <w:rPr>
          <w:rFonts w:ascii="Rockwell" w:hAnsi="Rockwell"/>
          <w:color w:val="000000" w:themeColor="text1"/>
        </w:rPr>
        <w:t>certificat d’origine à la livraison.</w:t>
      </w:r>
    </w:p>
    <w:p w14:paraId="589942B9" w14:textId="77777777" w:rsidR="0035163C" w:rsidRPr="009C7C2D" w:rsidRDefault="0035163C" w:rsidP="0035163C">
      <w:pPr>
        <w:jc w:val="both"/>
        <w:rPr>
          <w:rFonts w:ascii="Rockwell" w:hAnsi="Rockwell"/>
          <w:color w:val="000000" w:themeColor="text1"/>
        </w:rPr>
      </w:pPr>
    </w:p>
    <w:p w14:paraId="0AA18EFF" w14:textId="77777777" w:rsidR="0035163C" w:rsidRPr="009C7C2D" w:rsidRDefault="0035163C">
      <w:pPr>
        <w:pStyle w:val="Paragraphedeliste"/>
        <w:numPr>
          <w:ilvl w:val="0"/>
          <w:numId w:val="30"/>
        </w:numPr>
        <w:spacing w:before="240" w:after="240" w:line="276" w:lineRule="auto"/>
        <w:ind w:left="788"/>
        <w:contextualSpacing w:val="0"/>
        <w:jc w:val="both"/>
        <w:rPr>
          <w:rFonts w:ascii="Rockwell" w:hAnsi="Rockwell"/>
          <w:color w:val="000000" w:themeColor="text1"/>
        </w:rPr>
      </w:pPr>
      <w:r w:rsidRPr="009C7C2D">
        <w:rPr>
          <w:rFonts w:ascii="Rockwell" w:hAnsi="Rockwell"/>
          <w:color w:val="000000" w:themeColor="text1"/>
        </w:rPr>
        <w:t>Le soumissionnaire doit assurer un service après-vente (SAV) agréé par la direction en charge du parc automobile de l’</w:t>
      </w:r>
      <w:proofErr w:type="spellStart"/>
      <w:r w:rsidRPr="009C7C2D">
        <w:rPr>
          <w:rFonts w:ascii="Rockwell" w:hAnsi="Rockwell"/>
          <w:color w:val="000000" w:themeColor="text1"/>
        </w:rPr>
        <w:t>Etat</w:t>
      </w:r>
      <w:proofErr w:type="spellEnd"/>
      <w:r w:rsidRPr="009C7C2D">
        <w:rPr>
          <w:rFonts w:ascii="Rockwell" w:hAnsi="Rockwell"/>
          <w:color w:val="000000" w:themeColor="text1"/>
        </w:rPr>
        <w:t xml:space="preserve">. </w:t>
      </w:r>
    </w:p>
    <w:p w14:paraId="72F793AA" w14:textId="77777777" w:rsidR="0035163C" w:rsidRPr="009C7C2D" w:rsidRDefault="0035163C" w:rsidP="0035163C">
      <w:pPr>
        <w:pStyle w:val="Paragraphedeliste"/>
        <w:spacing w:before="240" w:after="240"/>
        <w:ind w:left="788"/>
        <w:contextualSpacing w:val="0"/>
        <w:jc w:val="both"/>
        <w:rPr>
          <w:rFonts w:ascii="Rockwell" w:hAnsi="Rockwell"/>
          <w:color w:val="000000" w:themeColor="text1"/>
        </w:rPr>
      </w:pPr>
      <w:r w:rsidRPr="009C7C2D">
        <w:rPr>
          <w:rFonts w:ascii="Rockwell" w:hAnsi="Rockwell"/>
          <w:color w:val="000000" w:themeColor="text1"/>
        </w:rPr>
        <w:t xml:space="preserve">Lorsque le soumissionnaire n’est pas présent au Burkina Faso, il doit être représenté par une structure détenant l’agrément technique pour le SAV et en mesure de répondre aux obligations contractuelles en la matière. </w:t>
      </w:r>
    </w:p>
    <w:p w14:paraId="1EE8E875" w14:textId="77777777" w:rsidR="0035163C" w:rsidRPr="009C7C2D" w:rsidRDefault="0035163C" w:rsidP="0035163C">
      <w:pPr>
        <w:jc w:val="both"/>
        <w:rPr>
          <w:rFonts w:ascii="Rockwell" w:hAnsi="Rockwell"/>
          <w:color w:val="000000" w:themeColor="text1"/>
        </w:rPr>
      </w:pPr>
    </w:p>
    <w:p w14:paraId="682A822E" w14:textId="77777777" w:rsidR="0035163C" w:rsidRPr="009C7C2D" w:rsidRDefault="0035163C">
      <w:pPr>
        <w:pStyle w:val="Paragraphedeliste"/>
        <w:numPr>
          <w:ilvl w:val="0"/>
          <w:numId w:val="30"/>
        </w:numPr>
        <w:spacing w:after="200" w:line="276" w:lineRule="auto"/>
        <w:jc w:val="both"/>
        <w:rPr>
          <w:rFonts w:ascii="Rockwell" w:hAnsi="Rockwell"/>
          <w:color w:val="000000" w:themeColor="text1"/>
        </w:rPr>
      </w:pPr>
      <w:r w:rsidRPr="009C7C2D">
        <w:rPr>
          <w:rFonts w:ascii="Rockwell" w:hAnsi="Rockwell"/>
          <w:color w:val="000000" w:themeColor="text1"/>
        </w:rPr>
        <w:t xml:space="preserve">La garantie constructeur à fournir sont : </w:t>
      </w:r>
    </w:p>
    <w:p w14:paraId="41D108F6" w14:textId="77777777" w:rsidR="0035163C" w:rsidRPr="009C7C2D" w:rsidRDefault="0035163C" w:rsidP="0035163C">
      <w:pPr>
        <w:pStyle w:val="Paragraphedeliste"/>
        <w:ind w:left="646"/>
        <w:jc w:val="both"/>
        <w:rPr>
          <w:rFonts w:ascii="Rockwell" w:hAnsi="Rockwell"/>
          <w:color w:val="000000" w:themeColor="text1"/>
        </w:rPr>
      </w:pPr>
    </w:p>
    <w:p w14:paraId="0B518E93" w14:textId="77777777" w:rsidR="0035163C" w:rsidRPr="009C7C2D" w:rsidRDefault="0035163C">
      <w:pPr>
        <w:pStyle w:val="Paragraphedeliste"/>
        <w:numPr>
          <w:ilvl w:val="1"/>
          <w:numId w:val="2"/>
        </w:numPr>
        <w:ind w:left="1208" w:hanging="357"/>
        <w:jc w:val="both"/>
        <w:rPr>
          <w:rFonts w:ascii="Rockwell" w:hAnsi="Rockwell"/>
          <w:color w:val="000000" w:themeColor="text1"/>
        </w:rPr>
      </w:pPr>
      <w:r w:rsidRPr="009C7C2D">
        <w:rPr>
          <w:rFonts w:ascii="Rockwell" w:hAnsi="Rockwell"/>
          <w:color w:val="000000" w:themeColor="text1"/>
        </w:rPr>
        <w:t xml:space="preserve">12 mois ou 6 000 km, le premier des 2 termes échu pour les cycles, vélomoteurs, motocyclettes, tricycles et quadricycles thermiques et électriques ; </w:t>
      </w:r>
    </w:p>
    <w:p w14:paraId="52D762A3" w14:textId="77777777" w:rsidR="0035163C" w:rsidRPr="009C7C2D" w:rsidRDefault="0035163C">
      <w:pPr>
        <w:pStyle w:val="Paragraphedeliste"/>
        <w:numPr>
          <w:ilvl w:val="1"/>
          <w:numId w:val="2"/>
        </w:numPr>
        <w:ind w:left="1208" w:hanging="357"/>
        <w:jc w:val="both"/>
        <w:rPr>
          <w:rFonts w:ascii="Rockwell" w:hAnsi="Rockwell"/>
          <w:color w:val="000000" w:themeColor="text1"/>
        </w:rPr>
      </w:pPr>
      <w:r w:rsidRPr="009C7C2D">
        <w:rPr>
          <w:rFonts w:ascii="Rockwell" w:hAnsi="Rockwell"/>
          <w:color w:val="000000" w:themeColor="text1"/>
        </w:rPr>
        <w:t xml:space="preserve">12 mois, le premier des 2 termes échu pour les vélomoteurs, motocyclettes, tricycles et quadricycles électriques et portant sur la batterie ; </w:t>
      </w:r>
    </w:p>
    <w:p w14:paraId="2BEFDAC3" w14:textId="77777777" w:rsidR="0035163C" w:rsidRPr="009C7C2D" w:rsidRDefault="0035163C">
      <w:pPr>
        <w:pStyle w:val="Paragraphedeliste"/>
        <w:numPr>
          <w:ilvl w:val="1"/>
          <w:numId w:val="2"/>
        </w:numPr>
        <w:ind w:left="1208" w:hanging="357"/>
        <w:jc w:val="both"/>
        <w:rPr>
          <w:rFonts w:ascii="Rockwell" w:hAnsi="Rockwell"/>
          <w:color w:val="000000" w:themeColor="text1"/>
        </w:rPr>
      </w:pPr>
      <w:r w:rsidRPr="009C7C2D">
        <w:rPr>
          <w:rFonts w:ascii="Rockwell" w:hAnsi="Rockwell"/>
          <w:color w:val="000000" w:themeColor="text1"/>
        </w:rPr>
        <w:t>service après-vente d’entretien selon les prescriptions ci-dessous couvrant la période de la garantie et leur périodicité à la charge du soumissionnaire (vidange et révision générale).</w:t>
      </w:r>
    </w:p>
    <w:p w14:paraId="2BA8329F" w14:textId="77777777" w:rsidR="0035163C" w:rsidRPr="009C7C2D" w:rsidRDefault="0035163C" w:rsidP="0035163C">
      <w:pPr>
        <w:pStyle w:val="Paragraphedeliste"/>
        <w:ind w:left="1208"/>
        <w:jc w:val="both"/>
        <w:rPr>
          <w:rFonts w:ascii="Rockwell" w:hAnsi="Rockwell"/>
          <w:color w:val="000000" w:themeColor="text1"/>
        </w:rPr>
      </w:pPr>
    </w:p>
    <w:tbl>
      <w:tblPr>
        <w:tblStyle w:val="Grilledutableau"/>
        <w:tblW w:w="7718" w:type="dxa"/>
        <w:tblInd w:w="1208" w:type="dxa"/>
        <w:tblLook w:val="04A0" w:firstRow="1" w:lastRow="0" w:firstColumn="1" w:lastColumn="0" w:noHBand="0" w:noVBand="1"/>
      </w:tblPr>
      <w:tblGrid>
        <w:gridCol w:w="4883"/>
        <w:gridCol w:w="2835"/>
      </w:tblGrid>
      <w:tr w:rsidR="0035163C" w:rsidRPr="009C7C2D" w14:paraId="4EB10222" w14:textId="77777777" w:rsidTr="00866224">
        <w:tc>
          <w:tcPr>
            <w:tcW w:w="4883" w:type="dxa"/>
          </w:tcPr>
          <w:p w14:paraId="6EAAD80C" w14:textId="77777777" w:rsidR="0035163C" w:rsidRPr="009C7C2D" w:rsidRDefault="0035163C" w:rsidP="00866224">
            <w:pPr>
              <w:pStyle w:val="Paragraphedeliste"/>
              <w:ind w:left="0"/>
              <w:jc w:val="both"/>
              <w:rPr>
                <w:rFonts w:ascii="Rockwell" w:hAnsi="Rockwell"/>
                <w:b/>
                <w:bCs/>
                <w:color w:val="000000" w:themeColor="text1"/>
                <w:sz w:val="24"/>
                <w:szCs w:val="24"/>
              </w:rPr>
            </w:pPr>
            <w:r w:rsidRPr="009C7C2D">
              <w:rPr>
                <w:rFonts w:ascii="Rockwell" w:hAnsi="Rockwell"/>
                <w:b/>
                <w:bCs/>
                <w:color w:val="000000" w:themeColor="text1"/>
                <w:sz w:val="24"/>
                <w:szCs w:val="24"/>
              </w:rPr>
              <w:t>SAV d’entretien</w:t>
            </w:r>
          </w:p>
        </w:tc>
        <w:tc>
          <w:tcPr>
            <w:tcW w:w="2835" w:type="dxa"/>
          </w:tcPr>
          <w:p w14:paraId="2B2F3FD8" w14:textId="77777777" w:rsidR="0035163C" w:rsidRPr="009C7C2D" w:rsidRDefault="0035163C" w:rsidP="00866224">
            <w:pPr>
              <w:pStyle w:val="Paragraphedeliste"/>
              <w:ind w:left="0"/>
              <w:jc w:val="both"/>
              <w:rPr>
                <w:rFonts w:ascii="Rockwell" w:hAnsi="Rockwell"/>
                <w:b/>
                <w:bCs/>
                <w:color w:val="000000" w:themeColor="text1"/>
                <w:sz w:val="24"/>
                <w:szCs w:val="24"/>
              </w:rPr>
            </w:pPr>
            <w:r w:rsidRPr="009C7C2D">
              <w:rPr>
                <w:rFonts w:ascii="Rockwell" w:hAnsi="Rockwell"/>
                <w:b/>
                <w:bCs/>
                <w:color w:val="000000" w:themeColor="text1"/>
                <w:sz w:val="24"/>
                <w:szCs w:val="24"/>
              </w:rPr>
              <w:t>Périodicité</w:t>
            </w:r>
          </w:p>
        </w:tc>
      </w:tr>
      <w:tr w:rsidR="0035163C" w:rsidRPr="009C7C2D" w14:paraId="1EEC3817" w14:textId="77777777" w:rsidTr="00866224">
        <w:tc>
          <w:tcPr>
            <w:tcW w:w="4883" w:type="dxa"/>
          </w:tcPr>
          <w:p w14:paraId="77ABA2D2" w14:textId="77777777" w:rsidR="0035163C" w:rsidRPr="009C7C2D" w:rsidRDefault="0035163C" w:rsidP="00866224">
            <w:pPr>
              <w:pStyle w:val="Paragraphedeliste"/>
              <w:ind w:left="0"/>
              <w:jc w:val="both"/>
              <w:rPr>
                <w:rFonts w:ascii="Rockwell" w:hAnsi="Rockwell"/>
                <w:color w:val="000000" w:themeColor="text1"/>
                <w:sz w:val="24"/>
                <w:szCs w:val="24"/>
              </w:rPr>
            </w:pPr>
            <w:r w:rsidRPr="009C7C2D">
              <w:rPr>
                <w:rFonts w:ascii="Rockwell" w:hAnsi="Rockwell"/>
                <w:color w:val="000000" w:themeColor="text1"/>
                <w:sz w:val="24"/>
                <w:szCs w:val="24"/>
              </w:rPr>
              <w:t xml:space="preserve">Première révision </w:t>
            </w:r>
          </w:p>
        </w:tc>
        <w:tc>
          <w:tcPr>
            <w:tcW w:w="2835" w:type="dxa"/>
          </w:tcPr>
          <w:p w14:paraId="0E9255A4" w14:textId="77777777" w:rsidR="0035163C" w:rsidRPr="009C7C2D" w:rsidRDefault="0035163C" w:rsidP="00866224">
            <w:pPr>
              <w:pStyle w:val="Paragraphedeliste"/>
              <w:ind w:left="0"/>
              <w:jc w:val="both"/>
              <w:rPr>
                <w:rFonts w:ascii="Rockwell" w:hAnsi="Rockwell"/>
                <w:b/>
                <w:bCs/>
                <w:color w:val="000000" w:themeColor="text1"/>
                <w:sz w:val="24"/>
                <w:szCs w:val="24"/>
              </w:rPr>
            </w:pPr>
            <w:r w:rsidRPr="009C7C2D">
              <w:rPr>
                <w:rFonts w:ascii="Rockwell" w:hAnsi="Rockwell"/>
                <w:b/>
                <w:bCs/>
                <w:color w:val="000000" w:themeColor="text1"/>
                <w:sz w:val="24"/>
                <w:szCs w:val="24"/>
              </w:rPr>
              <w:t>500km</w:t>
            </w:r>
          </w:p>
        </w:tc>
      </w:tr>
      <w:tr w:rsidR="0035163C" w:rsidRPr="009C7C2D" w14:paraId="5D69FF44" w14:textId="77777777" w:rsidTr="00866224">
        <w:tc>
          <w:tcPr>
            <w:tcW w:w="4883" w:type="dxa"/>
          </w:tcPr>
          <w:p w14:paraId="67309714" w14:textId="77777777" w:rsidR="0035163C" w:rsidRPr="009C7C2D" w:rsidRDefault="0035163C" w:rsidP="00866224">
            <w:pPr>
              <w:pStyle w:val="Paragraphedeliste"/>
              <w:ind w:left="0"/>
              <w:jc w:val="both"/>
              <w:rPr>
                <w:rFonts w:ascii="Rockwell" w:hAnsi="Rockwell"/>
                <w:color w:val="000000" w:themeColor="text1"/>
                <w:sz w:val="24"/>
                <w:szCs w:val="24"/>
              </w:rPr>
            </w:pPr>
            <w:r w:rsidRPr="009C7C2D">
              <w:rPr>
                <w:rFonts w:ascii="Rockwell" w:hAnsi="Rockwell"/>
                <w:color w:val="000000" w:themeColor="text1"/>
                <w:sz w:val="24"/>
                <w:szCs w:val="24"/>
              </w:rPr>
              <w:t xml:space="preserve">Révision périodique </w:t>
            </w:r>
          </w:p>
        </w:tc>
        <w:tc>
          <w:tcPr>
            <w:tcW w:w="2835" w:type="dxa"/>
          </w:tcPr>
          <w:p w14:paraId="4E20DA78" w14:textId="77777777" w:rsidR="0035163C" w:rsidRPr="009C7C2D" w:rsidRDefault="0035163C" w:rsidP="00866224">
            <w:pPr>
              <w:pStyle w:val="Paragraphedeliste"/>
              <w:ind w:left="0"/>
              <w:jc w:val="both"/>
              <w:rPr>
                <w:rFonts w:ascii="Rockwell" w:hAnsi="Rockwell"/>
                <w:color w:val="000000" w:themeColor="text1"/>
                <w:sz w:val="24"/>
                <w:szCs w:val="24"/>
              </w:rPr>
            </w:pPr>
            <w:r w:rsidRPr="009C7C2D">
              <w:rPr>
                <w:rFonts w:ascii="Rockwell" w:hAnsi="Rockwell"/>
                <w:color w:val="000000" w:themeColor="text1"/>
                <w:sz w:val="24"/>
                <w:szCs w:val="24"/>
              </w:rPr>
              <w:t>chaque 1000 km</w:t>
            </w:r>
          </w:p>
        </w:tc>
      </w:tr>
    </w:tbl>
    <w:p w14:paraId="4672AD18" w14:textId="77777777" w:rsidR="0035163C" w:rsidRPr="009C7C2D" w:rsidRDefault="0035163C" w:rsidP="0035163C">
      <w:pPr>
        <w:pStyle w:val="Paragraphedeliste"/>
        <w:ind w:left="1208" w:firstLine="68"/>
        <w:jc w:val="both"/>
        <w:rPr>
          <w:rFonts w:ascii="Rockwell" w:hAnsi="Rockwell"/>
          <w:b/>
          <w:bCs/>
          <w:color w:val="000000" w:themeColor="text1"/>
        </w:rPr>
      </w:pPr>
    </w:p>
    <w:p w14:paraId="38673FF2" w14:textId="77777777" w:rsidR="0035163C" w:rsidRPr="009C7C2D" w:rsidRDefault="0035163C" w:rsidP="0035163C">
      <w:pPr>
        <w:pStyle w:val="Paragraphedeliste"/>
        <w:ind w:left="1208" w:firstLine="68"/>
        <w:jc w:val="both"/>
        <w:rPr>
          <w:rFonts w:ascii="Rockwell" w:hAnsi="Rockwell"/>
          <w:color w:val="000000" w:themeColor="text1"/>
        </w:rPr>
      </w:pPr>
    </w:p>
    <w:p w14:paraId="6C0CF2AA" w14:textId="77777777" w:rsidR="0035163C" w:rsidRPr="009C7C2D" w:rsidRDefault="0035163C">
      <w:pPr>
        <w:pStyle w:val="Paragraphedeliste"/>
        <w:numPr>
          <w:ilvl w:val="1"/>
          <w:numId w:val="2"/>
        </w:numPr>
        <w:ind w:left="1208" w:hanging="357"/>
        <w:jc w:val="both"/>
        <w:rPr>
          <w:rFonts w:ascii="Rockwell" w:hAnsi="Rockwell"/>
          <w:color w:val="000000" w:themeColor="text1"/>
        </w:rPr>
      </w:pPr>
      <w:r w:rsidRPr="009C7C2D">
        <w:rPr>
          <w:rFonts w:ascii="Rockwell" w:hAnsi="Rockwell"/>
          <w:color w:val="000000" w:themeColor="text1"/>
        </w:rPr>
        <w:t xml:space="preserve">Les frais du premier entretien sont à la charge du titulaire du marché. Les coûts des entretiens périodiques seront pris en compte dans le montant du marché. </w:t>
      </w:r>
    </w:p>
    <w:p w14:paraId="47C65619" w14:textId="77777777" w:rsidR="0035163C" w:rsidRPr="009C7C2D" w:rsidRDefault="0035163C" w:rsidP="0035163C">
      <w:pPr>
        <w:pStyle w:val="Paragraphedeliste"/>
        <w:spacing w:before="120" w:after="120"/>
        <w:contextualSpacing w:val="0"/>
        <w:jc w:val="both"/>
        <w:rPr>
          <w:rFonts w:ascii="Rockwell" w:hAnsi="Rockwell"/>
          <w:color w:val="000000" w:themeColor="text1"/>
        </w:rPr>
      </w:pPr>
      <w:r w:rsidRPr="009C7C2D">
        <w:rPr>
          <w:rFonts w:ascii="Rockwell" w:hAnsi="Rockwell"/>
          <w:color w:val="000000" w:themeColor="text1"/>
        </w:rPr>
        <w:t xml:space="preserve">Une garantie de Service Après-Vente (voir l’annexe 3 pour le modèle) est fournie pour couvrir à 100% le montant des entretiens périodiques pendant </w:t>
      </w:r>
      <w:r w:rsidRPr="009C7C2D">
        <w:rPr>
          <w:rFonts w:ascii="Rockwell" w:hAnsi="Rockwell"/>
          <w:color w:val="000000" w:themeColor="text1"/>
        </w:rPr>
        <w:lastRenderedPageBreak/>
        <w:t>la période de garantie. Cette garantie fera l’objet de main levée partielle au fur et à mesure de l’exécution satisfaisante des prestations.</w:t>
      </w:r>
    </w:p>
    <w:p w14:paraId="1EE1DDF7" w14:textId="77777777" w:rsidR="0035163C" w:rsidRPr="009C7C2D" w:rsidRDefault="0035163C" w:rsidP="0035163C">
      <w:pPr>
        <w:pStyle w:val="Paragraphedeliste"/>
        <w:spacing w:before="120" w:after="120"/>
        <w:contextualSpacing w:val="0"/>
        <w:jc w:val="both"/>
        <w:rPr>
          <w:rFonts w:ascii="Rockwell" w:hAnsi="Rockwell"/>
          <w:color w:val="000000" w:themeColor="text1"/>
        </w:rPr>
      </w:pPr>
      <w:r w:rsidRPr="009C7C2D">
        <w:rPr>
          <w:rFonts w:ascii="Rockwell" w:hAnsi="Rockwell"/>
          <w:color w:val="000000" w:themeColor="text1"/>
        </w:rPr>
        <w:t xml:space="preserve">Tout manquement au suivi des prestations d’entretien par le titulaire du marché dans les 24 heures, constitue un manquement à ses obligations contractuelles et sanctionné comme tel conformément à la règlementation en vigueur. </w:t>
      </w:r>
    </w:p>
    <w:p w14:paraId="5A0D2140" w14:textId="77777777" w:rsidR="0035163C" w:rsidRPr="009C7C2D" w:rsidRDefault="0035163C" w:rsidP="0035163C">
      <w:pPr>
        <w:pStyle w:val="Paragraphedeliste"/>
        <w:ind w:left="1843"/>
        <w:jc w:val="both"/>
        <w:rPr>
          <w:rFonts w:ascii="Rockwell" w:hAnsi="Rockwell"/>
          <w:color w:val="000000" w:themeColor="text1"/>
        </w:rPr>
      </w:pPr>
    </w:p>
    <w:p w14:paraId="44C169E5" w14:textId="77777777" w:rsidR="0035163C" w:rsidRPr="009C7C2D" w:rsidRDefault="0035163C" w:rsidP="0035163C">
      <w:pPr>
        <w:jc w:val="both"/>
        <w:rPr>
          <w:rFonts w:ascii="Rockwell" w:hAnsi="Rockwell"/>
          <w:color w:val="000000" w:themeColor="text1"/>
        </w:rPr>
      </w:pPr>
    </w:p>
    <w:p w14:paraId="4B084145" w14:textId="77777777" w:rsidR="0035163C" w:rsidRPr="009C7C2D" w:rsidRDefault="0035163C">
      <w:pPr>
        <w:pStyle w:val="Paragraphedeliste"/>
        <w:numPr>
          <w:ilvl w:val="0"/>
          <w:numId w:val="30"/>
        </w:numPr>
        <w:spacing w:after="200" w:line="276" w:lineRule="auto"/>
        <w:jc w:val="both"/>
        <w:rPr>
          <w:rFonts w:ascii="Rockwell" w:hAnsi="Rockwell"/>
          <w:color w:val="000000" w:themeColor="text1"/>
        </w:rPr>
      </w:pPr>
      <w:r w:rsidRPr="009C7C2D">
        <w:rPr>
          <w:rFonts w:ascii="Rockwell" w:hAnsi="Rockwell"/>
          <w:color w:val="000000" w:themeColor="text1"/>
        </w:rPr>
        <w:t>En cas d’évaluation complexe, l’autorité contractante peut utiliser les critères suivants :</w:t>
      </w:r>
    </w:p>
    <w:p w14:paraId="16BCCE0F" w14:textId="77777777" w:rsidR="0035163C" w:rsidRPr="009C7C2D" w:rsidRDefault="0035163C">
      <w:pPr>
        <w:pStyle w:val="Paragraphedeliste"/>
        <w:numPr>
          <w:ilvl w:val="0"/>
          <w:numId w:val="6"/>
        </w:numPr>
        <w:spacing w:after="200" w:line="276" w:lineRule="auto"/>
        <w:jc w:val="both"/>
        <w:rPr>
          <w:rFonts w:ascii="Rockwell" w:hAnsi="Rockwell"/>
          <w:color w:val="000000" w:themeColor="text1"/>
        </w:rPr>
      </w:pPr>
      <w:r w:rsidRPr="009C7C2D">
        <w:rPr>
          <w:rFonts w:ascii="Rockwell" w:hAnsi="Rockwell"/>
          <w:color w:val="000000" w:themeColor="text1"/>
        </w:rPr>
        <w:t>le service après-vente (coût d’entretien au-delà de la période de garantie) ;</w:t>
      </w:r>
    </w:p>
    <w:p w14:paraId="6439CEB1" w14:textId="77777777" w:rsidR="0035163C" w:rsidRPr="009C7C2D" w:rsidRDefault="0035163C">
      <w:pPr>
        <w:pStyle w:val="Paragraphedeliste"/>
        <w:numPr>
          <w:ilvl w:val="0"/>
          <w:numId w:val="6"/>
        </w:numPr>
        <w:spacing w:after="200" w:line="276" w:lineRule="auto"/>
        <w:jc w:val="both"/>
        <w:rPr>
          <w:rFonts w:ascii="Rockwell" w:hAnsi="Rockwell"/>
          <w:color w:val="000000" w:themeColor="text1"/>
        </w:rPr>
      </w:pPr>
      <w:r w:rsidRPr="009C7C2D">
        <w:rPr>
          <w:rFonts w:ascii="Rockwell" w:hAnsi="Rockwell"/>
          <w:color w:val="000000" w:themeColor="text1"/>
        </w:rPr>
        <w:t>le délai de livraison ;</w:t>
      </w:r>
    </w:p>
    <w:p w14:paraId="18BB53D0" w14:textId="77777777" w:rsidR="0035163C" w:rsidRPr="009C7C2D" w:rsidRDefault="0035163C">
      <w:pPr>
        <w:pStyle w:val="Paragraphedeliste"/>
        <w:numPr>
          <w:ilvl w:val="0"/>
          <w:numId w:val="6"/>
        </w:numPr>
        <w:spacing w:after="200" w:line="276" w:lineRule="auto"/>
        <w:jc w:val="both"/>
        <w:rPr>
          <w:rFonts w:ascii="Rockwell" w:hAnsi="Rockwell"/>
          <w:color w:val="000000" w:themeColor="text1"/>
        </w:rPr>
      </w:pPr>
      <w:r w:rsidRPr="009C7C2D">
        <w:rPr>
          <w:rFonts w:ascii="Rockwell" w:hAnsi="Rockwell"/>
          <w:color w:val="000000" w:themeColor="text1"/>
        </w:rPr>
        <w:t>la performance environnementale (émission de Co2 );</w:t>
      </w:r>
    </w:p>
    <w:p w14:paraId="658B2189" w14:textId="77777777" w:rsidR="0035163C" w:rsidRPr="009C7C2D" w:rsidRDefault="0035163C">
      <w:pPr>
        <w:pStyle w:val="Paragraphedeliste"/>
        <w:numPr>
          <w:ilvl w:val="0"/>
          <w:numId w:val="6"/>
        </w:numPr>
        <w:spacing w:after="200" w:line="276" w:lineRule="auto"/>
        <w:jc w:val="both"/>
        <w:rPr>
          <w:rFonts w:ascii="Rockwell" w:hAnsi="Rockwell"/>
          <w:color w:val="000000" w:themeColor="text1"/>
        </w:rPr>
      </w:pPr>
      <w:r w:rsidRPr="009C7C2D">
        <w:rPr>
          <w:rFonts w:ascii="Rockwell" w:hAnsi="Rockwell"/>
          <w:color w:val="000000" w:themeColor="text1"/>
        </w:rPr>
        <w:t>tout autre critère additionnel .</w:t>
      </w:r>
    </w:p>
    <w:p w14:paraId="54BF25EF" w14:textId="77777777" w:rsidR="00921B17" w:rsidRPr="009C7C2D" w:rsidRDefault="0035163C" w:rsidP="0035163C">
      <w:pPr>
        <w:jc w:val="both"/>
        <w:rPr>
          <w:rFonts w:ascii="Rockwell" w:hAnsi="Rockwell"/>
          <w:color w:val="000000" w:themeColor="text1"/>
        </w:rPr>
      </w:pPr>
      <w:r w:rsidRPr="009C7C2D">
        <w:rPr>
          <w:rFonts w:ascii="Rockwell" w:hAnsi="Rockwell"/>
          <w:color w:val="000000" w:themeColor="text1"/>
        </w:rPr>
        <w:t xml:space="preserve">L’autorité contractante est tenue de préciser et de détailler dans le dossier d’appel à concurrence les éléments d’évaluation complexe ci-dessus cités. </w:t>
      </w:r>
    </w:p>
    <w:p w14:paraId="795B1015" w14:textId="77777777" w:rsidR="00921B17" w:rsidRPr="009C7C2D" w:rsidRDefault="00921B17" w:rsidP="0035163C">
      <w:pPr>
        <w:jc w:val="both"/>
        <w:rPr>
          <w:rFonts w:ascii="Rockwell" w:hAnsi="Rockwell"/>
          <w:color w:val="000000" w:themeColor="text1"/>
        </w:rPr>
      </w:pPr>
    </w:p>
    <w:p w14:paraId="1B412437" w14:textId="6276A431" w:rsidR="0035163C" w:rsidRPr="009C7C2D" w:rsidRDefault="0035163C" w:rsidP="0035163C">
      <w:pPr>
        <w:jc w:val="both"/>
        <w:rPr>
          <w:rFonts w:ascii="Rockwell" w:hAnsi="Rockwell"/>
          <w:color w:val="000000" w:themeColor="text1"/>
        </w:rPr>
      </w:pPr>
      <w:r w:rsidRPr="009C7C2D">
        <w:rPr>
          <w:rFonts w:ascii="Rockwell" w:hAnsi="Rockwell"/>
          <w:color w:val="000000" w:themeColor="text1"/>
        </w:rPr>
        <w:br w:type="page"/>
      </w:r>
    </w:p>
    <w:p w14:paraId="346BE5B3" w14:textId="77777777" w:rsidR="00A36267" w:rsidRPr="009C7C2D" w:rsidRDefault="00A36267" w:rsidP="0035163C">
      <w:pPr>
        <w:jc w:val="both"/>
        <w:rPr>
          <w:rFonts w:ascii="Rockwell" w:hAnsi="Rockwell"/>
          <w:color w:val="000000" w:themeColor="text1"/>
        </w:rPr>
      </w:pPr>
    </w:p>
    <w:p w14:paraId="2D17035C" w14:textId="77777777" w:rsidR="0035163C" w:rsidRPr="009C7C2D" w:rsidRDefault="0035163C" w:rsidP="0035163C">
      <w:pPr>
        <w:jc w:val="both"/>
        <w:rPr>
          <w:rFonts w:ascii="Rockwell" w:hAnsi="Rockwell"/>
          <w:color w:val="000000" w:themeColor="text1"/>
        </w:rPr>
      </w:pPr>
    </w:p>
    <w:p w14:paraId="3AF876EF" w14:textId="6AE4A5D5" w:rsidR="0035163C" w:rsidRPr="009C7C2D" w:rsidRDefault="00156289" w:rsidP="00156289">
      <w:pPr>
        <w:pStyle w:val="Titre2"/>
        <w:spacing w:before="120" w:after="120"/>
        <w:ind w:left="708"/>
        <w:rPr>
          <w:rFonts w:ascii="Rockwell" w:hAnsi="Rockwell"/>
          <w:b/>
          <w:bCs/>
          <w:color w:val="000000" w:themeColor="text1"/>
          <w:sz w:val="24"/>
          <w:szCs w:val="24"/>
        </w:rPr>
      </w:pPr>
      <w:bookmarkStart w:id="43" w:name="_Toc238157509"/>
      <w:bookmarkStart w:id="44" w:name="_Toc238157545"/>
      <w:r w:rsidRPr="009C7C2D">
        <w:rPr>
          <w:rFonts w:ascii="Rockwell" w:hAnsi="Rockwell"/>
          <w:b/>
          <w:bCs/>
          <w:color w:val="000000" w:themeColor="text1"/>
          <w:sz w:val="24"/>
          <w:szCs w:val="24"/>
        </w:rPr>
        <w:t>II</w:t>
      </w:r>
      <w:r w:rsidRPr="009C7C2D">
        <w:rPr>
          <w:rFonts w:ascii="Rockwell" w:hAnsi="Rockwell"/>
          <w:b/>
          <w:bCs/>
          <w:color w:val="000000" w:themeColor="text1"/>
          <w:sz w:val="24"/>
          <w:szCs w:val="24"/>
        </w:rPr>
        <w:tab/>
      </w:r>
      <w:r w:rsidR="0035163C" w:rsidRPr="009C7C2D">
        <w:rPr>
          <w:rFonts w:ascii="Rockwell" w:hAnsi="Rockwell"/>
          <w:b/>
          <w:bCs/>
          <w:color w:val="000000" w:themeColor="text1"/>
          <w:sz w:val="24"/>
          <w:szCs w:val="24"/>
        </w:rPr>
        <w:t>SPECIFICATIONS TECHNIQUES STANDARDS</w:t>
      </w:r>
      <w:bookmarkEnd w:id="43"/>
      <w:bookmarkEnd w:id="44"/>
    </w:p>
    <w:p w14:paraId="038C1181" w14:textId="77777777" w:rsidR="00A36267" w:rsidRPr="009C7C2D" w:rsidRDefault="00A36267" w:rsidP="00921B17">
      <w:pPr>
        <w:jc w:val="both"/>
        <w:rPr>
          <w:rFonts w:ascii="Rockwell" w:hAnsi="Rockwell"/>
          <w:b/>
          <w:color w:val="000000" w:themeColor="text1"/>
        </w:rPr>
      </w:pPr>
    </w:p>
    <w:p w14:paraId="68F774F4" w14:textId="751C7B2B" w:rsidR="0035163C" w:rsidRPr="009C7C2D" w:rsidRDefault="00156289" w:rsidP="00156289">
      <w:pPr>
        <w:pStyle w:val="Titre3"/>
        <w:spacing w:before="120" w:after="120"/>
        <w:ind w:left="708"/>
        <w:rPr>
          <w:rFonts w:ascii="Rockwell" w:hAnsi="Rockwell"/>
          <w:b/>
          <w:bCs/>
          <w:color w:val="000000" w:themeColor="text1"/>
          <w:sz w:val="24"/>
          <w:szCs w:val="24"/>
        </w:rPr>
      </w:pPr>
      <w:bookmarkStart w:id="45" w:name="_Toc238157510"/>
      <w:bookmarkStart w:id="46" w:name="_Toc238157546"/>
      <w:r w:rsidRPr="009C7C2D">
        <w:rPr>
          <w:rFonts w:ascii="Rockwell" w:hAnsi="Rockwell"/>
          <w:b/>
          <w:bCs/>
          <w:color w:val="000000" w:themeColor="text1"/>
          <w:sz w:val="24"/>
          <w:szCs w:val="24"/>
        </w:rPr>
        <w:t>II.1</w:t>
      </w:r>
      <w:r w:rsidRPr="009C7C2D">
        <w:rPr>
          <w:rFonts w:ascii="Rockwell" w:hAnsi="Rockwell"/>
          <w:b/>
          <w:bCs/>
          <w:color w:val="000000" w:themeColor="text1"/>
          <w:sz w:val="24"/>
          <w:szCs w:val="24"/>
        </w:rPr>
        <w:tab/>
      </w:r>
      <w:r w:rsidR="0035163C" w:rsidRPr="009C7C2D">
        <w:rPr>
          <w:rFonts w:ascii="Rockwell" w:hAnsi="Rockwell"/>
          <w:b/>
          <w:bCs/>
          <w:color w:val="000000" w:themeColor="text1"/>
          <w:sz w:val="24"/>
          <w:szCs w:val="24"/>
        </w:rPr>
        <w:t>CYCLES, VELOMOTEURS, MOTOCYCLETTES, TRICYCLES ET QUADRICYCLES THERMIQUES</w:t>
      </w:r>
      <w:bookmarkEnd w:id="45"/>
      <w:bookmarkEnd w:id="46"/>
    </w:p>
    <w:p w14:paraId="784EB570" w14:textId="77777777" w:rsidR="0035163C" w:rsidRPr="009C7C2D" w:rsidRDefault="0035163C" w:rsidP="00537B06">
      <w:pPr>
        <w:pStyle w:val="Titre3"/>
        <w:spacing w:before="120" w:after="120"/>
        <w:rPr>
          <w:rFonts w:ascii="Rockwell" w:hAnsi="Rockwell"/>
          <w:b/>
          <w:bCs/>
          <w:color w:val="000000" w:themeColor="text1"/>
          <w:sz w:val="24"/>
          <w:szCs w:val="24"/>
        </w:rPr>
      </w:pPr>
    </w:p>
    <w:p w14:paraId="7E93931A" w14:textId="63F595DC" w:rsidR="0035163C" w:rsidRPr="009C7C2D" w:rsidRDefault="00156289" w:rsidP="00156289">
      <w:pPr>
        <w:pStyle w:val="Titre4"/>
        <w:spacing w:before="120" w:after="120"/>
        <w:ind w:left="1416" w:firstLine="144"/>
        <w:rPr>
          <w:rFonts w:ascii="Rockwell" w:hAnsi="Rockwell"/>
          <w:b/>
          <w:bCs/>
          <w:i w:val="0"/>
          <w:iCs w:val="0"/>
          <w:color w:val="000000" w:themeColor="text1"/>
        </w:rPr>
      </w:pPr>
      <w:bookmarkStart w:id="47" w:name="_Toc238157547"/>
      <w:r w:rsidRPr="009C7C2D">
        <w:rPr>
          <w:rFonts w:ascii="Rockwell" w:hAnsi="Rockwell"/>
          <w:b/>
          <w:bCs/>
          <w:i w:val="0"/>
          <w:iCs w:val="0"/>
          <w:color w:val="000000" w:themeColor="text1"/>
        </w:rPr>
        <w:t>II.1.1</w:t>
      </w:r>
      <w:r w:rsidRPr="009C7C2D">
        <w:rPr>
          <w:rFonts w:ascii="Rockwell" w:hAnsi="Rockwell"/>
          <w:b/>
          <w:bCs/>
          <w:color w:val="000000" w:themeColor="text1"/>
        </w:rPr>
        <w:tab/>
      </w:r>
      <w:r w:rsidR="0035163C" w:rsidRPr="009C7C2D">
        <w:rPr>
          <w:rFonts w:ascii="Rockwell" w:hAnsi="Rockwell"/>
          <w:b/>
          <w:bCs/>
          <w:i w:val="0"/>
          <w:iCs w:val="0"/>
          <w:color w:val="000000" w:themeColor="text1"/>
        </w:rPr>
        <w:t>Les Bicyclettes</w:t>
      </w:r>
      <w:bookmarkEnd w:id="47"/>
    </w:p>
    <w:p w14:paraId="7E7F5197" w14:textId="77777777" w:rsidR="0035163C" w:rsidRPr="009C7C2D" w:rsidRDefault="0035163C" w:rsidP="0035163C">
      <w:pPr>
        <w:jc w:val="both"/>
        <w:rPr>
          <w:rFonts w:ascii="Rockwell" w:hAnsi="Rockwell"/>
          <w:color w:val="000000" w:themeColor="text1"/>
        </w:rPr>
      </w:pPr>
    </w:p>
    <w:p w14:paraId="756A0583" w14:textId="77777777" w:rsidR="0035163C" w:rsidRPr="009C7C2D" w:rsidRDefault="0035163C" w:rsidP="0035163C">
      <w:pPr>
        <w:jc w:val="both"/>
        <w:rPr>
          <w:rFonts w:ascii="Rockwell" w:hAnsi="Rockwell"/>
          <w:color w:val="000000" w:themeColor="text1"/>
        </w:rPr>
      </w:pPr>
      <w:r w:rsidRPr="009C7C2D">
        <w:rPr>
          <w:rFonts w:ascii="Rockwell" w:hAnsi="Rockwell"/>
          <w:color w:val="000000" w:themeColor="text1"/>
        </w:rPr>
        <w:t>Une bicyclette est un véhicule à deux roues dont la roue arrière est actionnée par des mouvements de pédales transmis au moyen d’une chaîne.</w:t>
      </w:r>
    </w:p>
    <w:p w14:paraId="7F6275F0"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04E71F0A" w14:textId="77777777" w:rsidTr="00866224">
        <w:tc>
          <w:tcPr>
            <w:tcW w:w="4821" w:type="dxa"/>
          </w:tcPr>
          <w:p w14:paraId="7F53620F"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3CE5CC9D" w14:textId="77777777" w:rsidR="0035163C" w:rsidRPr="009C7C2D" w:rsidRDefault="0035163C" w:rsidP="00866224">
            <w:pPr>
              <w:jc w:val="both"/>
              <w:rPr>
                <w:rFonts w:ascii="Rockwell" w:hAnsi="Rockwell"/>
                <w:b/>
                <w:color w:val="000000" w:themeColor="text1"/>
              </w:rPr>
            </w:pPr>
          </w:p>
        </w:tc>
        <w:tc>
          <w:tcPr>
            <w:tcW w:w="2693" w:type="dxa"/>
          </w:tcPr>
          <w:p w14:paraId="56E783EB"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0ABCA2E5"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01C1DA7A" w14:textId="77777777" w:rsidR="0035163C" w:rsidRPr="009C7C2D" w:rsidRDefault="0035163C" w:rsidP="00866224">
            <w:pPr>
              <w:jc w:val="center"/>
              <w:rPr>
                <w:rFonts w:ascii="Rockwell" w:hAnsi="Rockwell"/>
                <w:b/>
                <w:color w:val="000000" w:themeColor="text1"/>
              </w:rPr>
            </w:pPr>
          </w:p>
        </w:tc>
      </w:tr>
      <w:tr w:rsidR="0035163C" w:rsidRPr="009C7C2D" w14:paraId="5A9BE3AD" w14:textId="77777777" w:rsidTr="00866224">
        <w:tc>
          <w:tcPr>
            <w:tcW w:w="4821" w:type="dxa"/>
          </w:tcPr>
          <w:p w14:paraId="319E7643"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1- MARQUE</w:t>
            </w:r>
            <w:r w:rsidRPr="009C7C2D">
              <w:rPr>
                <w:rFonts w:ascii="Rockwell" w:hAnsi="Rockwell"/>
                <w:i/>
                <w:color w:val="000000" w:themeColor="text1"/>
              </w:rPr>
              <w:t xml:space="preserve"> </w:t>
            </w:r>
            <w:r w:rsidRPr="009C7C2D">
              <w:rPr>
                <w:rFonts w:ascii="Rockwell" w:hAnsi="Rockwell"/>
                <w:b/>
                <w:bCs/>
                <w:color w:val="000000" w:themeColor="text1"/>
                <w:u w:val="single"/>
              </w:rPr>
              <w:t>ET MODELE</w:t>
            </w:r>
          </w:p>
          <w:p w14:paraId="272BB896"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 xml:space="preserve">Le soumissionnaire doit indiquer </w:t>
            </w:r>
            <w:r w:rsidRPr="009C7C2D">
              <w:rPr>
                <w:rFonts w:ascii="Rockwell" w:hAnsi="Rockwell"/>
                <w:b/>
                <w:i/>
                <w:color w:val="000000" w:themeColor="text1"/>
              </w:rPr>
              <w:t>la marque et le modèle</w:t>
            </w:r>
            <w:r w:rsidRPr="009C7C2D">
              <w:rPr>
                <w:rFonts w:ascii="Rockwell" w:hAnsi="Rockwell"/>
                <w:i/>
                <w:color w:val="000000" w:themeColor="text1"/>
              </w:rPr>
              <w:t xml:space="preserve"> de son produit. Cependant, l’autorité contractante ne doit préciser aucune marque. </w:t>
            </w:r>
          </w:p>
        </w:tc>
        <w:tc>
          <w:tcPr>
            <w:tcW w:w="2693" w:type="dxa"/>
          </w:tcPr>
          <w:p w14:paraId="535512EE"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01C41665"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2A02BB0A" w14:textId="77777777" w:rsidTr="00866224">
        <w:tc>
          <w:tcPr>
            <w:tcW w:w="4821" w:type="dxa"/>
          </w:tcPr>
          <w:p w14:paraId="297A4C87" w14:textId="77777777" w:rsidR="0035163C" w:rsidRPr="009C7C2D" w:rsidRDefault="0035163C" w:rsidP="00866224">
            <w:pPr>
              <w:jc w:val="both"/>
              <w:rPr>
                <w:rFonts w:ascii="Rockwell" w:hAnsi="Rockwell"/>
                <w:color w:val="000000" w:themeColor="text1"/>
              </w:rPr>
            </w:pPr>
            <w:r w:rsidRPr="009C7C2D">
              <w:rPr>
                <w:rFonts w:ascii="Rockwell" w:hAnsi="Rockwell"/>
                <w:b/>
                <w:color w:val="000000" w:themeColor="text1"/>
                <w:u w:val="single"/>
              </w:rPr>
              <w:t>2- CADRE</w:t>
            </w:r>
          </w:p>
          <w:p w14:paraId="53D6980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Il existe généralement deux catégories de cadre : </w:t>
            </w:r>
          </w:p>
          <w:p w14:paraId="6A924AB5" w14:textId="77777777" w:rsidR="0035163C" w:rsidRPr="009C7C2D" w:rsidRDefault="0035163C">
            <w:pPr>
              <w:pStyle w:val="Paragraphedeliste"/>
              <w:numPr>
                <w:ilvl w:val="0"/>
                <w:numId w:val="21"/>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type Dame,</w:t>
            </w:r>
          </w:p>
          <w:p w14:paraId="0948F49F" w14:textId="77777777" w:rsidR="0035163C" w:rsidRPr="009C7C2D" w:rsidRDefault="0035163C">
            <w:pPr>
              <w:pStyle w:val="Paragraphedeliste"/>
              <w:numPr>
                <w:ilvl w:val="0"/>
                <w:numId w:val="21"/>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type Homme.</w:t>
            </w:r>
          </w:p>
          <w:p w14:paraId="4EDD3CB2"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186E56B4" w14:textId="77777777" w:rsidR="0035163C" w:rsidRPr="009C7C2D" w:rsidRDefault="0035163C" w:rsidP="00866224">
            <w:pPr>
              <w:pStyle w:val="Paragraphedeliste"/>
              <w:jc w:val="both"/>
              <w:rPr>
                <w:rFonts w:ascii="Rockwell" w:hAnsi="Rockwell"/>
                <w:i/>
                <w:color w:val="000000" w:themeColor="text1"/>
              </w:rPr>
            </w:pPr>
          </w:p>
        </w:tc>
        <w:tc>
          <w:tcPr>
            <w:tcW w:w="2835" w:type="dxa"/>
          </w:tcPr>
          <w:p w14:paraId="5C00E94B" w14:textId="77777777" w:rsidR="0035163C" w:rsidRPr="009C7C2D" w:rsidRDefault="0035163C" w:rsidP="00866224">
            <w:pPr>
              <w:ind w:left="360"/>
              <w:rPr>
                <w:rFonts w:ascii="Rockwell" w:hAnsi="Rockwell"/>
                <w:color w:val="000000" w:themeColor="text1"/>
              </w:rPr>
            </w:pPr>
          </w:p>
        </w:tc>
      </w:tr>
      <w:tr w:rsidR="0035163C" w:rsidRPr="009C7C2D" w14:paraId="668E23C3" w14:textId="77777777" w:rsidTr="00866224">
        <w:tc>
          <w:tcPr>
            <w:tcW w:w="4821" w:type="dxa"/>
          </w:tcPr>
          <w:p w14:paraId="45CE2B79"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3- GENRE </w:t>
            </w:r>
          </w:p>
          <w:p w14:paraId="1166ADAE"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En termes de genre, il existe :</w:t>
            </w:r>
          </w:p>
          <w:p w14:paraId="2B21B531" w14:textId="77777777" w:rsidR="0035163C" w:rsidRPr="009C7C2D" w:rsidRDefault="0035163C">
            <w:pPr>
              <w:pStyle w:val="Paragraphedeliste"/>
              <w:numPr>
                <w:ilvl w:val="0"/>
                <w:numId w:val="21"/>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les bicyclettes ordinaires,</w:t>
            </w:r>
          </w:p>
          <w:p w14:paraId="4730EF7E" w14:textId="77777777" w:rsidR="0035163C" w:rsidRPr="009C7C2D" w:rsidRDefault="0035163C">
            <w:pPr>
              <w:pStyle w:val="Paragraphedeliste"/>
              <w:numPr>
                <w:ilvl w:val="0"/>
                <w:numId w:val="21"/>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les bicyclettes de compétition,</w:t>
            </w:r>
          </w:p>
          <w:p w14:paraId="3B6094AF" w14:textId="77777777" w:rsidR="0035163C" w:rsidRPr="009C7C2D" w:rsidRDefault="0035163C">
            <w:pPr>
              <w:pStyle w:val="Paragraphedeliste"/>
              <w:numPr>
                <w:ilvl w:val="0"/>
                <w:numId w:val="21"/>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les vélos tout terrain (VTT).</w:t>
            </w:r>
          </w:p>
          <w:p w14:paraId="0334C43C"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préciser son choix </w:t>
            </w:r>
          </w:p>
        </w:tc>
        <w:tc>
          <w:tcPr>
            <w:tcW w:w="2693" w:type="dxa"/>
          </w:tcPr>
          <w:p w14:paraId="1A58F04A" w14:textId="77777777" w:rsidR="0035163C" w:rsidRPr="009C7C2D" w:rsidRDefault="0035163C" w:rsidP="00866224">
            <w:pPr>
              <w:pStyle w:val="Paragraphedeliste"/>
              <w:jc w:val="both"/>
              <w:rPr>
                <w:rFonts w:ascii="Rockwell" w:hAnsi="Rockwell"/>
                <w:i/>
                <w:color w:val="000000" w:themeColor="text1"/>
              </w:rPr>
            </w:pPr>
          </w:p>
        </w:tc>
        <w:tc>
          <w:tcPr>
            <w:tcW w:w="2835" w:type="dxa"/>
          </w:tcPr>
          <w:p w14:paraId="61070D17" w14:textId="77777777" w:rsidR="0035163C" w:rsidRPr="009C7C2D" w:rsidRDefault="0035163C" w:rsidP="00866224">
            <w:pPr>
              <w:ind w:left="360"/>
              <w:rPr>
                <w:rFonts w:ascii="Rockwell" w:hAnsi="Rockwell"/>
                <w:color w:val="000000" w:themeColor="text1"/>
              </w:rPr>
            </w:pPr>
          </w:p>
        </w:tc>
      </w:tr>
      <w:tr w:rsidR="0035163C" w:rsidRPr="009C7C2D" w14:paraId="37316835" w14:textId="77777777" w:rsidTr="00866224">
        <w:tc>
          <w:tcPr>
            <w:tcW w:w="4821" w:type="dxa"/>
          </w:tcPr>
          <w:p w14:paraId="75FEEC11" w14:textId="77777777" w:rsidR="0035163C" w:rsidRPr="009C7C2D" w:rsidRDefault="0035163C" w:rsidP="00866224">
            <w:pPr>
              <w:pStyle w:val="Paragraphedeliste"/>
              <w:ind w:left="0"/>
              <w:jc w:val="both"/>
              <w:rPr>
                <w:rFonts w:ascii="Rockwell" w:hAnsi="Rockwell"/>
                <w:b/>
                <w:color w:val="000000" w:themeColor="text1"/>
                <w:u w:val="single"/>
              </w:rPr>
            </w:pPr>
            <w:r w:rsidRPr="009C7C2D">
              <w:rPr>
                <w:rFonts w:ascii="Rockwell" w:hAnsi="Rockwell"/>
                <w:b/>
                <w:color w:val="000000" w:themeColor="text1"/>
                <w:u w:val="single"/>
              </w:rPr>
              <w:t>4- NOMBRE DE VITESSES</w:t>
            </w:r>
          </w:p>
          <w:p w14:paraId="4FB34E86" w14:textId="77777777" w:rsidR="0035163C" w:rsidRPr="009C7C2D" w:rsidRDefault="0035163C" w:rsidP="00866224">
            <w:pPr>
              <w:pStyle w:val="Paragraphedeliste"/>
              <w:ind w:left="0"/>
              <w:jc w:val="both"/>
              <w:rPr>
                <w:rFonts w:ascii="Rockwell" w:hAnsi="Rockwell"/>
                <w:b/>
                <w:color w:val="000000" w:themeColor="text1"/>
                <w:u w:val="single"/>
              </w:rPr>
            </w:pPr>
          </w:p>
          <w:p w14:paraId="2CD83862"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 xml:space="preserve">Dans la mesure où il existe des bicyclettes à plusieurs vitesses, l'autorité contractante a l’obligation de donner cette précision technique minimum : </w:t>
            </w:r>
          </w:p>
          <w:p w14:paraId="7DF7C8F0" w14:textId="77777777" w:rsidR="0035163C" w:rsidRPr="009C7C2D" w:rsidRDefault="0035163C">
            <w:pPr>
              <w:pStyle w:val="Paragraphedeliste"/>
              <w:numPr>
                <w:ilvl w:val="0"/>
                <w:numId w:val="23"/>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mono vitesse,</w:t>
            </w:r>
          </w:p>
          <w:p w14:paraId="25E48804" w14:textId="77777777" w:rsidR="0035163C" w:rsidRPr="009C7C2D" w:rsidRDefault="0035163C">
            <w:pPr>
              <w:pStyle w:val="Paragraphedeliste"/>
              <w:numPr>
                <w:ilvl w:val="0"/>
                <w:numId w:val="23"/>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six vitesses,</w:t>
            </w:r>
          </w:p>
          <w:p w14:paraId="4B42B96D" w14:textId="77777777" w:rsidR="0035163C" w:rsidRPr="009C7C2D" w:rsidRDefault="0035163C">
            <w:pPr>
              <w:pStyle w:val="Paragraphedeliste"/>
              <w:numPr>
                <w:ilvl w:val="0"/>
                <w:numId w:val="23"/>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douze vitesses,</w:t>
            </w:r>
          </w:p>
          <w:p w14:paraId="59D0585F" w14:textId="77777777" w:rsidR="0035163C" w:rsidRPr="009C7C2D" w:rsidRDefault="0035163C">
            <w:pPr>
              <w:pStyle w:val="Paragraphedeliste"/>
              <w:numPr>
                <w:ilvl w:val="0"/>
                <w:numId w:val="22"/>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 xml:space="preserve">vingt-quatre vitesses, </w:t>
            </w:r>
          </w:p>
          <w:p w14:paraId="28DB232F" w14:textId="77777777" w:rsidR="0035163C" w:rsidRPr="009C7C2D" w:rsidRDefault="0035163C">
            <w:pPr>
              <w:pStyle w:val="Paragraphedeliste"/>
              <w:numPr>
                <w:ilvl w:val="0"/>
                <w:numId w:val="22"/>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lastRenderedPageBreak/>
              <w:t>trente-six vitesses, etc.</w:t>
            </w:r>
          </w:p>
          <w:p w14:paraId="79E18069"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Il faut noter que les bicyclettes comportant des vitesses sont classées dans la catégorie des vélos tout terrain (VTT) ou des vélos de compétition. Les bicyclettes ordinaires ont une seule vitesse.</w:t>
            </w:r>
          </w:p>
        </w:tc>
        <w:tc>
          <w:tcPr>
            <w:tcW w:w="2693" w:type="dxa"/>
          </w:tcPr>
          <w:p w14:paraId="5B084124" w14:textId="77777777" w:rsidR="0035163C" w:rsidRPr="009C7C2D" w:rsidRDefault="0035163C" w:rsidP="00866224">
            <w:pPr>
              <w:jc w:val="center"/>
              <w:rPr>
                <w:rFonts w:ascii="Rockwell" w:hAnsi="Rockwell"/>
                <w:color w:val="000000" w:themeColor="text1"/>
              </w:rPr>
            </w:pPr>
          </w:p>
          <w:p w14:paraId="66B7EBCD" w14:textId="77777777" w:rsidR="0035163C" w:rsidRPr="009C7C2D" w:rsidRDefault="0035163C" w:rsidP="00866224">
            <w:pPr>
              <w:jc w:val="center"/>
              <w:rPr>
                <w:rFonts w:ascii="Rockwell" w:hAnsi="Rockwell"/>
                <w:color w:val="000000" w:themeColor="text1"/>
              </w:rPr>
            </w:pPr>
          </w:p>
        </w:tc>
        <w:tc>
          <w:tcPr>
            <w:tcW w:w="2835" w:type="dxa"/>
          </w:tcPr>
          <w:p w14:paraId="38DDFCA0" w14:textId="77777777" w:rsidR="0035163C" w:rsidRPr="009C7C2D" w:rsidRDefault="0035163C" w:rsidP="00866224">
            <w:pPr>
              <w:jc w:val="center"/>
              <w:rPr>
                <w:rFonts w:ascii="Rockwell" w:hAnsi="Rockwell"/>
                <w:color w:val="000000" w:themeColor="text1"/>
              </w:rPr>
            </w:pPr>
          </w:p>
        </w:tc>
      </w:tr>
      <w:tr w:rsidR="0035163C" w:rsidRPr="009C7C2D" w14:paraId="07DAA7C6" w14:textId="77777777" w:rsidTr="00866224">
        <w:tc>
          <w:tcPr>
            <w:tcW w:w="4821" w:type="dxa"/>
          </w:tcPr>
          <w:p w14:paraId="7D778A2C" w14:textId="77777777" w:rsidR="0035163C" w:rsidRPr="009C7C2D" w:rsidRDefault="0035163C" w:rsidP="00866224">
            <w:pPr>
              <w:pStyle w:val="Paragraphedeliste"/>
              <w:ind w:left="0"/>
              <w:jc w:val="both"/>
              <w:rPr>
                <w:rFonts w:ascii="Rockwell" w:hAnsi="Rockwell"/>
                <w:i/>
                <w:color w:val="000000" w:themeColor="text1"/>
              </w:rPr>
            </w:pPr>
            <w:r w:rsidRPr="009C7C2D">
              <w:rPr>
                <w:rFonts w:ascii="Rockwell" w:hAnsi="Rockwell"/>
                <w:b/>
                <w:color w:val="000000" w:themeColor="text1"/>
                <w:u w:val="single"/>
              </w:rPr>
              <w:t>5- GARDES-BOUE</w:t>
            </w:r>
          </w:p>
          <w:p w14:paraId="6DFCC0C7" w14:textId="77777777" w:rsidR="0035163C" w:rsidRPr="009C7C2D" w:rsidRDefault="0035163C" w:rsidP="00866224">
            <w:pPr>
              <w:pStyle w:val="Paragraphedeliste"/>
              <w:ind w:left="0"/>
              <w:jc w:val="both"/>
              <w:rPr>
                <w:rFonts w:ascii="Rockwell" w:hAnsi="Rockwell"/>
                <w:i/>
                <w:color w:val="000000" w:themeColor="text1"/>
              </w:rPr>
            </w:pPr>
          </w:p>
          <w:p w14:paraId="147C89CE" w14:textId="77777777" w:rsidR="0035163C" w:rsidRPr="009C7C2D" w:rsidRDefault="0035163C" w:rsidP="00866224">
            <w:pPr>
              <w:pStyle w:val="Paragraphedeliste"/>
              <w:ind w:left="0"/>
              <w:jc w:val="both"/>
              <w:rPr>
                <w:rFonts w:ascii="Rockwell" w:hAnsi="Rockwell"/>
                <w:i/>
                <w:color w:val="000000" w:themeColor="text1"/>
              </w:rPr>
            </w:pPr>
            <w:r w:rsidRPr="009C7C2D">
              <w:rPr>
                <w:rFonts w:ascii="Rockwell" w:hAnsi="Rockwell"/>
                <w:i/>
                <w:color w:val="000000" w:themeColor="text1"/>
              </w:rPr>
              <w:t xml:space="preserve">En dehors de certains VTT et bicyclettes de compétition, les bicyclettes ordinaires possèdent un garde-boue à l’avant et à l’arrière. </w:t>
            </w:r>
          </w:p>
          <w:p w14:paraId="08BF72E4" w14:textId="77777777" w:rsidR="0035163C" w:rsidRPr="009C7C2D" w:rsidRDefault="0035163C" w:rsidP="00866224">
            <w:pPr>
              <w:pStyle w:val="Paragraphedeliste"/>
              <w:ind w:left="0"/>
              <w:jc w:val="both"/>
              <w:rPr>
                <w:rFonts w:ascii="Rockwell" w:hAnsi="Rockwell"/>
                <w:i/>
                <w:color w:val="000000" w:themeColor="text1"/>
              </w:rPr>
            </w:pPr>
          </w:p>
          <w:p w14:paraId="33A73A25" w14:textId="77777777" w:rsidR="0035163C" w:rsidRPr="009C7C2D" w:rsidRDefault="0035163C" w:rsidP="00866224">
            <w:pPr>
              <w:pStyle w:val="Paragraphedeliste"/>
              <w:ind w:left="0"/>
              <w:jc w:val="both"/>
              <w:rPr>
                <w:rFonts w:ascii="Rockwell" w:hAnsi="Rockwell"/>
                <w:color w:val="000000" w:themeColor="text1"/>
              </w:rPr>
            </w:pPr>
            <w:r w:rsidRPr="009C7C2D">
              <w:rPr>
                <w:rFonts w:ascii="Rockwell" w:hAnsi="Rockwell"/>
                <w:i/>
                <w:color w:val="000000" w:themeColor="text1"/>
              </w:rPr>
              <w:t>L’autorité contractante indique l’une des mentions suivantes :</w:t>
            </w:r>
          </w:p>
          <w:p w14:paraId="316E6274" w14:textId="77777777" w:rsidR="0035163C" w:rsidRPr="009C7C2D" w:rsidRDefault="0035163C">
            <w:pPr>
              <w:pStyle w:val="Paragraphedeliste"/>
              <w:numPr>
                <w:ilvl w:val="0"/>
                <w:numId w:val="22"/>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avant et arrière,</w:t>
            </w:r>
          </w:p>
          <w:p w14:paraId="72C3BAC7" w14:textId="77777777" w:rsidR="0035163C" w:rsidRPr="009C7C2D" w:rsidRDefault="0035163C">
            <w:pPr>
              <w:pStyle w:val="Paragraphedeliste"/>
              <w:numPr>
                <w:ilvl w:val="0"/>
                <w:numId w:val="22"/>
              </w:numPr>
              <w:ind w:left="498" w:hanging="142"/>
              <w:jc w:val="both"/>
              <w:rPr>
                <w:rFonts w:ascii="Rockwell" w:hAnsi="Rockwell"/>
                <w:b/>
                <w:color w:val="000000" w:themeColor="text1"/>
              </w:rPr>
            </w:pPr>
            <w:r w:rsidRPr="009C7C2D">
              <w:rPr>
                <w:rFonts w:ascii="Rockwell" w:hAnsi="Rockwell"/>
                <w:b/>
                <w:color w:val="000000" w:themeColor="text1"/>
              </w:rPr>
              <w:t xml:space="preserve">sans garde-boue </w:t>
            </w:r>
          </w:p>
        </w:tc>
        <w:tc>
          <w:tcPr>
            <w:tcW w:w="2693" w:type="dxa"/>
          </w:tcPr>
          <w:p w14:paraId="59E15ECD" w14:textId="77777777" w:rsidR="0035163C" w:rsidRPr="009C7C2D" w:rsidRDefault="0035163C" w:rsidP="00866224">
            <w:pPr>
              <w:jc w:val="both"/>
              <w:rPr>
                <w:rFonts w:ascii="Rockwell" w:hAnsi="Rockwell"/>
                <w:color w:val="000000" w:themeColor="text1"/>
              </w:rPr>
            </w:pPr>
          </w:p>
        </w:tc>
        <w:tc>
          <w:tcPr>
            <w:tcW w:w="2835" w:type="dxa"/>
          </w:tcPr>
          <w:p w14:paraId="35FEB7B7" w14:textId="77777777" w:rsidR="0035163C" w:rsidRPr="009C7C2D" w:rsidRDefault="0035163C" w:rsidP="00866224">
            <w:pPr>
              <w:jc w:val="both"/>
              <w:rPr>
                <w:rFonts w:ascii="Rockwell" w:hAnsi="Rockwell"/>
                <w:color w:val="000000" w:themeColor="text1"/>
              </w:rPr>
            </w:pPr>
          </w:p>
        </w:tc>
      </w:tr>
      <w:tr w:rsidR="0035163C" w:rsidRPr="009C7C2D" w14:paraId="653C9C87" w14:textId="77777777" w:rsidTr="00866224">
        <w:tc>
          <w:tcPr>
            <w:tcW w:w="4821" w:type="dxa"/>
          </w:tcPr>
          <w:p w14:paraId="6A63048F"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6- MOYEUX</w:t>
            </w:r>
          </w:p>
          <w:p w14:paraId="73B2D38A" w14:textId="77777777" w:rsidR="0035163C" w:rsidRPr="009C7C2D" w:rsidRDefault="0035163C" w:rsidP="00866224">
            <w:pPr>
              <w:jc w:val="both"/>
              <w:rPr>
                <w:rFonts w:ascii="Rockwell" w:hAnsi="Rockwell"/>
                <w:i/>
                <w:color w:val="000000" w:themeColor="text1"/>
              </w:rPr>
            </w:pPr>
          </w:p>
          <w:p w14:paraId="2E6A3D0F"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Il est important également d’informer le soumissionnaire si la bicyclette comporte des rayons ou non car il existe des moyeux, jantes et rayons constituant une seule pièce. </w:t>
            </w:r>
          </w:p>
          <w:p w14:paraId="3CB53FE4" w14:textId="77777777" w:rsidR="0035163C" w:rsidRPr="009C7C2D" w:rsidRDefault="0035163C" w:rsidP="00866224">
            <w:pPr>
              <w:jc w:val="both"/>
              <w:rPr>
                <w:rFonts w:ascii="Rockwell" w:hAnsi="Rockwell"/>
                <w:i/>
                <w:color w:val="000000" w:themeColor="text1"/>
              </w:rPr>
            </w:pPr>
          </w:p>
          <w:p w14:paraId="1060E6B2"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préciser l’une des mentions suivantes :</w:t>
            </w:r>
            <w:r w:rsidRPr="009C7C2D">
              <w:rPr>
                <w:rFonts w:ascii="Rockwell" w:hAnsi="Rockwell"/>
                <w:b/>
                <w:color w:val="000000" w:themeColor="text1"/>
              </w:rPr>
              <w:t xml:space="preserve"> </w:t>
            </w:r>
          </w:p>
          <w:p w14:paraId="707EFE79" w14:textId="77777777" w:rsidR="0035163C" w:rsidRPr="009C7C2D" w:rsidRDefault="0035163C">
            <w:pPr>
              <w:pStyle w:val="Paragraphedeliste"/>
              <w:numPr>
                <w:ilvl w:val="0"/>
                <w:numId w:val="48"/>
              </w:numPr>
              <w:spacing w:after="200" w:line="276" w:lineRule="auto"/>
              <w:jc w:val="both"/>
              <w:rPr>
                <w:rFonts w:ascii="Rockwell" w:hAnsi="Rockwell"/>
                <w:b/>
                <w:color w:val="000000" w:themeColor="text1"/>
              </w:rPr>
            </w:pPr>
            <w:r w:rsidRPr="009C7C2D">
              <w:rPr>
                <w:rFonts w:ascii="Rockwell" w:hAnsi="Rockwell"/>
                <w:b/>
                <w:color w:val="000000" w:themeColor="text1"/>
              </w:rPr>
              <w:t>moyeu à rayons,</w:t>
            </w:r>
          </w:p>
          <w:p w14:paraId="52F5508E" w14:textId="77777777" w:rsidR="0035163C" w:rsidRPr="009C7C2D" w:rsidRDefault="0035163C">
            <w:pPr>
              <w:pStyle w:val="Paragraphedeliste"/>
              <w:numPr>
                <w:ilvl w:val="0"/>
                <w:numId w:val="48"/>
              </w:numPr>
              <w:spacing w:after="200" w:line="276" w:lineRule="auto"/>
              <w:jc w:val="both"/>
              <w:rPr>
                <w:rFonts w:ascii="Rockwell" w:hAnsi="Rockwell"/>
                <w:b/>
                <w:color w:val="000000" w:themeColor="text1"/>
              </w:rPr>
            </w:pPr>
            <w:r w:rsidRPr="009C7C2D">
              <w:rPr>
                <w:rFonts w:ascii="Rockwell" w:hAnsi="Rockwell"/>
                <w:b/>
                <w:color w:val="000000" w:themeColor="text1"/>
              </w:rPr>
              <w:t>moyeu sans rayons.</w:t>
            </w:r>
          </w:p>
        </w:tc>
        <w:tc>
          <w:tcPr>
            <w:tcW w:w="2693" w:type="dxa"/>
          </w:tcPr>
          <w:p w14:paraId="2820474E" w14:textId="77777777" w:rsidR="0035163C" w:rsidRPr="009C7C2D" w:rsidRDefault="0035163C" w:rsidP="00866224">
            <w:pPr>
              <w:jc w:val="both"/>
              <w:rPr>
                <w:rFonts w:ascii="Rockwell" w:hAnsi="Rockwell"/>
                <w:color w:val="000000" w:themeColor="text1"/>
              </w:rPr>
            </w:pPr>
          </w:p>
        </w:tc>
        <w:tc>
          <w:tcPr>
            <w:tcW w:w="2835" w:type="dxa"/>
          </w:tcPr>
          <w:p w14:paraId="795C4E81" w14:textId="77777777" w:rsidR="0035163C" w:rsidRPr="009C7C2D" w:rsidRDefault="0035163C" w:rsidP="00866224">
            <w:pPr>
              <w:rPr>
                <w:rFonts w:ascii="Rockwell" w:hAnsi="Rockwell"/>
                <w:color w:val="000000" w:themeColor="text1"/>
              </w:rPr>
            </w:pPr>
          </w:p>
        </w:tc>
      </w:tr>
      <w:tr w:rsidR="0035163C" w:rsidRPr="009C7C2D" w14:paraId="0B92BC6B" w14:textId="77777777" w:rsidTr="00866224">
        <w:tc>
          <w:tcPr>
            <w:tcW w:w="4821" w:type="dxa"/>
            <w:tcBorders>
              <w:top w:val="single" w:sz="4" w:space="0" w:color="auto"/>
              <w:left w:val="single" w:sz="4" w:space="0" w:color="auto"/>
              <w:bottom w:val="single" w:sz="4" w:space="0" w:color="auto"/>
              <w:right w:val="single" w:sz="4" w:space="0" w:color="auto"/>
            </w:tcBorders>
          </w:tcPr>
          <w:p w14:paraId="614DD603"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7- COLORIS</w:t>
            </w:r>
          </w:p>
          <w:p w14:paraId="02180B4F" w14:textId="77777777" w:rsidR="0035163C" w:rsidRPr="009C7C2D" w:rsidRDefault="0035163C" w:rsidP="00866224">
            <w:pPr>
              <w:jc w:val="both"/>
              <w:rPr>
                <w:rFonts w:ascii="Rockwell" w:hAnsi="Rockwell"/>
                <w:b/>
                <w:color w:val="000000" w:themeColor="text1"/>
                <w:u w:val="single"/>
              </w:rPr>
            </w:pPr>
          </w:p>
          <w:p w14:paraId="6F767D7C" w14:textId="77777777" w:rsidR="0035163C" w:rsidRPr="009C7C2D" w:rsidRDefault="0035163C" w:rsidP="00866224">
            <w:pPr>
              <w:jc w:val="both"/>
              <w:rPr>
                <w:rFonts w:ascii="Rockwell" w:hAnsi="Rockwell"/>
                <w:i/>
                <w:color w:val="000000" w:themeColor="text1"/>
              </w:rPr>
            </w:pPr>
            <w:r w:rsidRPr="009C7C2D">
              <w:rPr>
                <w:rFonts w:ascii="Rockwell" w:hAnsi="Rockwell"/>
                <w:color w:val="000000" w:themeColor="text1"/>
              </w:rPr>
              <w:t>L’</w:t>
            </w:r>
            <w:r w:rsidRPr="009C7C2D">
              <w:rPr>
                <w:rFonts w:ascii="Rockwell" w:hAnsi="Rockwell"/>
                <w:i/>
                <w:color w:val="000000" w:themeColor="text1"/>
              </w:rPr>
              <w:t xml:space="preserve">autorité contractante doit indiquer trois (3) couleurs au choix du soumissionnaire </w:t>
            </w:r>
          </w:p>
          <w:p w14:paraId="2FB8E933"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63D70A30"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4BAECA46" w14:textId="77777777" w:rsidR="0035163C" w:rsidRPr="009C7C2D" w:rsidRDefault="0035163C" w:rsidP="00866224">
            <w:pPr>
              <w:rPr>
                <w:rFonts w:ascii="Rockwell" w:hAnsi="Rockwell"/>
                <w:color w:val="000000" w:themeColor="text1"/>
              </w:rPr>
            </w:pPr>
          </w:p>
        </w:tc>
      </w:tr>
      <w:tr w:rsidR="0035163C" w:rsidRPr="009C7C2D" w14:paraId="71EFB678" w14:textId="77777777" w:rsidTr="00866224">
        <w:tc>
          <w:tcPr>
            <w:tcW w:w="4821" w:type="dxa"/>
            <w:tcBorders>
              <w:top w:val="single" w:sz="4" w:space="0" w:color="auto"/>
              <w:left w:val="single" w:sz="4" w:space="0" w:color="auto"/>
              <w:bottom w:val="single" w:sz="4" w:space="0" w:color="auto"/>
              <w:right w:val="single" w:sz="4" w:space="0" w:color="auto"/>
            </w:tcBorders>
          </w:tcPr>
          <w:p w14:paraId="1753184F"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8- EQUIPEMENTS OBLIGATOIRES</w:t>
            </w:r>
          </w:p>
          <w:p w14:paraId="69D85475" w14:textId="77777777" w:rsidR="0035163C" w:rsidRPr="009C7C2D" w:rsidRDefault="0035163C" w:rsidP="00866224">
            <w:pPr>
              <w:jc w:val="both"/>
              <w:rPr>
                <w:rFonts w:ascii="Rockwell" w:hAnsi="Rockwell"/>
                <w:b/>
                <w:color w:val="000000" w:themeColor="text1"/>
                <w:u w:val="single"/>
              </w:rPr>
            </w:pPr>
          </w:p>
          <w:p w14:paraId="2B2CEA77" w14:textId="77777777" w:rsidR="0035163C" w:rsidRPr="009C7C2D" w:rsidRDefault="0035163C" w:rsidP="00866224">
            <w:pPr>
              <w:tabs>
                <w:tab w:val="left" w:pos="4030"/>
              </w:tabs>
              <w:spacing w:before="120" w:after="120"/>
              <w:jc w:val="both"/>
              <w:rPr>
                <w:rFonts w:ascii="Rockwell" w:hAnsi="Rockwell"/>
                <w:i/>
                <w:color w:val="000000" w:themeColor="text1"/>
              </w:rPr>
            </w:pPr>
            <w:r w:rsidRPr="009C7C2D">
              <w:rPr>
                <w:rFonts w:ascii="Rockwell" w:hAnsi="Rockwell"/>
                <w:i/>
                <w:color w:val="000000" w:themeColor="text1"/>
              </w:rPr>
              <w:t>trousse de réparation, sonnerie, pompe, catadioptre, béquille centrale et/ou latérale, phare et feu arrière alimentés par dynamo, antivol.</w:t>
            </w:r>
          </w:p>
        </w:tc>
        <w:tc>
          <w:tcPr>
            <w:tcW w:w="2693" w:type="dxa"/>
            <w:tcBorders>
              <w:top w:val="single" w:sz="4" w:space="0" w:color="auto"/>
              <w:left w:val="single" w:sz="4" w:space="0" w:color="auto"/>
              <w:bottom w:val="single" w:sz="4" w:space="0" w:color="auto"/>
              <w:right w:val="single" w:sz="4" w:space="0" w:color="auto"/>
            </w:tcBorders>
          </w:tcPr>
          <w:p w14:paraId="752BA886"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26ED1FF5" w14:textId="77777777" w:rsidR="0035163C" w:rsidRPr="009C7C2D" w:rsidRDefault="0035163C" w:rsidP="00866224">
            <w:pPr>
              <w:rPr>
                <w:rFonts w:ascii="Rockwell" w:hAnsi="Rockwell"/>
                <w:color w:val="000000" w:themeColor="text1"/>
              </w:rPr>
            </w:pPr>
          </w:p>
        </w:tc>
      </w:tr>
      <w:tr w:rsidR="0035163C" w:rsidRPr="009C7C2D" w14:paraId="48FB6C58" w14:textId="77777777" w:rsidTr="00866224">
        <w:tc>
          <w:tcPr>
            <w:tcW w:w="4821" w:type="dxa"/>
            <w:tcBorders>
              <w:top w:val="single" w:sz="4" w:space="0" w:color="auto"/>
              <w:left w:val="single" w:sz="4" w:space="0" w:color="auto"/>
              <w:bottom w:val="single" w:sz="4" w:space="0" w:color="auto"/>
              <w:right w:val="single" w:sz="4" w:space="0" w:color="auto"/>
            </w:tcBorders>
          </w:tcPr>
          <w:p w14:paraId="143809D7"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9- EQUIPEMENTS A OPTION</w:t>
            </w:r>
          </w:p>
          <w:p w14:paraId="44DE3454" w14:textId="77777777" w:rsidR="0035163C" w:rsidRPr="009C7C2D" w:rsidRDefault="0035163C" w:rsidP="00866224">
            <w:pPr>
              <w:jc w:val="both"/>
              <w:rPr>
                <w:rFonts w:ascii="Rockwell" w:hAnsi="Rockwell"/>
                <w:b/>
                <w:color w:val="000000" w:themeColor="text1"/>
                <w:u w:val="single"/>
              </w:rPr>
            </w:pPr>
          </w:p>
          <w:p w14:paraId="1B8A4F56" w14:textId="77777777" w:rsidR="0035163C" w:rsidRPr="009C7C2D" w:rsidRDefault="0035163C" w:rsidP="00866224">
            <w:pPr>
              <w:tabs>
                <w:tab w:val="left" w:pos="4030"/>
              </w:tabs>
              <w:spacing w:before="120" w:after="120"/>
              <w:jc w:val="both"/>
              <w:rPr>
                <w:rFonts w:ascii="Rockwell" w:hAnsi="Rockwell"/>
                <w:i/>
                <w:color w:val="000000" w:themeColor="text1"/>
              </w:rPr>
            </w:pPr>
            <w:r w:rsidRPr="009C7C2D">
              <w:rPr>
                <w:rFonts w:ascii="Rockwell" w:hAnsi="Rockwell"/>
                <w:i/>
                <w:color w:val="000000" w:themeColor="text1"/>
              </w:rPr>
              <w:t xml:space="preserve">Porte-bagages avant (panier) et/ou arrière </w:t>
            </w:r>
          </w:p>
          <w:p w14:paraId="24126166" w14:textId="77777777" w:rsidR="0035163C" w:rsidRPr="009C7C2D" w:rsidRDefault="0035163C" w:rsidP="00866224">
            <w:pPr>
              <w:tabs>
                <w:tab w:val="left" w:pos="4030"/>
              </w:tabs>
              <w:spacing w:before="120" w:after="120"/>
              <w:jc w:val="both"/>
              <w:rPr>
                <w:rFonts w:ascii="Rockwell" w:hAnsi="Rockwell"/>
                <w:b/>
                <w:color w:val="000000" w:themeColor="text1"/>
                <w:u w:val="single"/>
              </w:rPr>
            </w:pPr>
            <w:r w:rsidRPr="009C7C2D">
              <w:rPr>
                <w:rFonts w:ascii="Rockwell" w:hAnsi="Rockwell"/>
                <w:i/>
                <w:color w:val="000000" w:themeColor="text1"/>
              </w:rPr>
              <w:t>Toutes autres adaptations ou modifications éventuelles doivent être expressément sollicités par l’autorité contractante.</w:t>
            </w:r>
          </w:p>
        </w:tc>
        <w:tc>
          <w:tcPr>
            <w:tcW w:w="2693" w:type="dxa"/>
            <w:tcBorders>
              <w:top w:val="single" w:sz="4" w:space="0" w:color="auto"/>
              <w:left w:val="single" w:sz="4" w:space="0" w:color="auto"/>
              <w:bottom w:val="single" w:sz="4" w:space="0" w:color="auto"/>
              <w:right w:val="single" w:sz="4" w:space="0" w:color="auto"/>
            </w:tcBorders>
          </w:tcPr>
          <w:p w14:paraId="702F40A5"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5FCFFBCA" w14:textId="77777777" w:rsidR="0035163C" w:rsidRPr="009C7C2D" w:rsidRDefault="0035163C" w:rsidP="00866224">
            <w:pPr>
              <w:rPr>
                <w:rFonts w:ascii="Rockwell" w:hAnsi="Rockwell"/>
                <w:color w:val="000000" w:themeColor="text1"/>
              </w:rPr>
            </w:pPr>
          </w:p>
        </w:tc>
      </w:tr>
    </w:tbl>
    <w:p w14:paraId="70783E63" w14:textId="77777777" w:rsidR="0035163C" w:rsidRPr="009C7C2D" w:rsidRDefault="0035163C" w:rsidP="0035163C">
      <w:pPr>
        <w:rPr>
          <w:rFonts w:ascii="Rockwell" w:hAnsi="Rockwell"/>
          <w:strike/>
          <w:color w:val="000000" w:themeColor="text1"/>
        </w:rPr>
      </w:pPr>
    </w:p>
    <w:p w14:paraId="0672716A" w14:textId="77777777" w:rsidR="0035163C" w:rsidRPr="009C7C2D" w:rsidRDefault="0035163C" w:rsidP="0035163C">
      <w:pPr>
        <w:spacing w:after="200" w:line="276" w:lineRule="auto"/>
        <w:rPr>
          <w:rFonts w:ascii="Rockwell" w:hAnsi="Rockwell"/>
          <w:color w:val="000000" w:themeColor="text1"/>
          <w:u w:val="single"/>
        </w:rPr>
      </w:pPr>
    </w:p>
    <w:p w14:paraId="6F7595CB" w14:textId="08778B89" w:rsidR="0035163C" w:rsidRPr="009C7C2D" w:rsidRDefault="00156289" w:rsidP="00156289">
      <w:pPr>
        <w:pStyle w:val="Corpsdetexte21"/>
        <w:spacing w:before="120" w:after="120"/>
        <w:ind w:left="1416" w:firstLine="144"/>
        <w:rPr>
          <w:rFonts w:ascii="Rockwell" w:hAnsi="Rockwell"/>
          <w:b/>
          <w:color w:val="000000" w:themeColor="text1"/>
        </w:rPr>
      </w:pPr>
      <w:r w:rsidRPr="009C7C2D">
        <w:rPr>
          <w:rFonts w:ascii="Rockwell" w:hAnsi="Rockwell"/>
          <w:b/>
          <w:bCs/>
          <w:color w:val="000000" w:themeColor="text1"/>
        </w:rPr>
        <w:lastRenderedPageBreak/>
        <w:t>II.1.2</w:t>
      </w:r>
      <w:r w:rsidRPr="009C7C2D">
        <w:rPr>
          <w:rFonts w:ascii="Rockwell" w:hAnsi="Rockwell"/>
          <w:b/>
          <w:bCs/>
          <w:i/>
          <w:iCs/>
          <w:color w:val="000000" w:themeColor="text1"/>
        </w:rPr>
        <w:tab/>
      </w:r>
      <w:r w:rsidR="0035163C" w:rsidRPr="009C7C2D">
        <w:rPr>
          <w:rFonts w:ascii="Rockwell" w:hAnsi="Rockwell"/>
          <w:b/>
          <w:color w:val="000000" w:themeColor="text1"/>
        </w:rPr>
        <w:t>Les vélomoteurs thermiques</w:t>
      </w:r>
    </w:p>
    <w:p w14:paraId="0D0085FC" w14:textId="77777777" w:rsidR="0035163C" w:rsidRPr="009C7C2D" w:rsidRDefault="0035163C" w:rsidP="0035163C">
      <w:pPr>
        <w:rPr>
          <w:rFonts w:ascii="Rockwell" w:hAnsi="Rockwell"/>
          <w:color w:val="000000" w:themeColor="text1"/>
        </w:rPr>
      </w:pPr>
    </w:p>
    <w:p w14:paraId="6820C3F9" w14:textId="77777777" w:rsidR="0035163C" w:rsidRPr="009C7C2D" w:rsidRDefault="0035163C" w:rsidP="0035163C">
      <w:pPr>
        <w:rPr>
          <w:rFonts w:ascii="Rockwell" w:hAnsi="Rockwell"/>
          <w:color w:val="000000" w:themeColor="text1"/>
        </w:rPr>
      </w:pPr>
      <w:r w:rsidRPr="009C7C2D">
        <w:rPr>
          <w:rFonts w:ascii="Rockwell" w:hAnsi="Rockwell"/>
          <w:color w:val="000000" w:themeColor="text1"/>
        </w:rPr>
        <w:t>Un vélomoteur thermique est tout cycle à deux roues pourvu d’un moteur thermique dont la cylindrée est comprise entre 100 et 125 CC.</w:t>
      </w:r>
    </w:p>
    <w:p w14:paraId="4C0B26D6"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14526B72" w14:textId="77777777" w:rsidTr="00866224">
        <w:tc>
          <w:tcPr>
            <w:tcW w:w="4821" w:type="dxa"/>
          </w:tcPr>
          <w:p w14:paraId="62DDB17D"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6DEEE8C4" w14:textId="77777777" w:rsidR="0035163C" w:rsidRPr="009C7C2D" w:rsidRDefault="0035163C" w:rsidP="00866224">
            <w:pPr>
              <w:jc w:val="both"/>
              <w:rPr>
                <w:rFonts w:ascii="Rockwell" w:hAnsi="Rockwell"/>
                <w:b/>
                <w:color w:val="000000" w:themeColor="text1"/>
              </w:rPr>
            </w:pPr>
          </w:p>
        </w:tc>
        <w:tc>
          <w:tcPr>
            <w:tcW w:w="2693" w:type="dxa"/>
          </w:tcPr>
          <w:p w14:paraId="016497AD"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0B1B6DB1"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364BC85D" w14:textId="77777777" w:rsidR="0035163C" w:rsidRPr="009C7C2D" w:rsidRDefault="0035163C" w:rsidP="00866224">
            <w:pPr>
              <w:jc w:val="center"/>
              <w:rPr>
                <w:rFonts w:ascii="Rockwell" w:hAnsi="Rockwell"/>
                <w:b/>
                <w:color w:val="000000" w:themeColor="text1"/>
              </w:rPr>
            </w:pPr>
          </w:p>
        </w:tc>
      </w:tr>
      <w:tr w:rsidR="0035163C" w:rsidRPr="009C7C2D" w14:paraId="32C10574" w14:textId="77777777" w:rsidTr="00866224">
        <w:tc>
          <w:tcPr>
            <w:tcW w:w="4821" w:type="dxa"/>
          </w:tcPr>
          <w:p w14:paraId="38F0B381"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1- MARQUE</w:t>
            </w:r>
            <w:r w:rsidRPr="009C7C2D">
              <w:rPr>
                <w:rFonts w:ascii="Rockwell" w:hAnsi="Rockwell"/>
                <w:color w:val="000000" w:themeColor="text1"/>
                <w:u w:val="single"/>
              </w:rPr>
              <w:t xml:space="preserve"> </w:t>
            </w:r>
            <w:r w:rsidRPr="009C7C2D">
              <w:rPr>
                <w:rFonts w:ascii="Rockwell" w:hAnsi="Rockwell"/>
                <w:b/>
                <w:bCs/>
                <w:color w:val="000000" w:themeColor="text1"/>
                <w:u w:val="single"/>
              </w:rPr>
              <w:t>ET MODELE</w:t>
            </w:r>
          </w:p>
          <w:p w14:paraId="05233375" w14:textId="77777777" w:rsidR="0035163C" w:rsidRPr="009C7C2D" w:rsidRDefault="0035163C" w:rsidP="00866224">
            <w:pPr>
              <w:jc w:val="both"/>
              <w:rPr>
                <w:rFonts w:ascii="Rockwell" w:hAnsi="Rockwell"/>
                <w:i/>
                <w:color w:val="000000" w:themeColor="text1"/>
              </w:rPr>
            </w:pPr>
          </w:p>
          <w:p w14:paraId="3279CFF2"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Le soumissionnaire doit indiquer </w:t>
            </w:r>
            <w:r w:rsidRPr="009C7C2D">
              <w:rPr>
                <w:rFonts w:ascii="Rockwell" w:hAnsi="Rockwell"/>
                <w:b/>
                <w:i/>
                <w:color w:val="000000" w:themeColor="text1"/>
              </w:rPr>
              <w:t>la marque et le modèle</w:t>
            </w:r>
            <w:r w:rsidRPr="009C7C2D">
              <w:rPr>
                <w:rFonts w:ascii="Rockwell" w:hAnsi="Rockwell"/>
                <w:i/>
                <w:color w:val="000000" w:themeColor="text1"/>
              </w:rPr>
              <w:t xml:space="preserve"> de son produit. Cependant, l’autorité contractante ne doit préciser aucune marque. </w:t>
            </w:r>
          </w:p>
          <w:p w14:paraId="062B327C" w14:textId="77777777" w:rsidR="0035163C" w:rsidRPr="009C7C2D" w:rsidRDefault="0035163C" w:rsidP="00866224">
            <w:pPr>
              <w:jc w:val="both"/>
              <w:rPr>
                <w:rFonts w:ascii="Rockwell" w:hAnsi="Rockwell"/>
                <w:color w:val="000000" w:themeColor="text1"/>
              </w:rPr>
            </w:pPr>
          </w:p>
        </w:tc>
        <w:tc>
          <w:tcPr>
            <w:tcW w:w="2693" w:type="dxa"/>
          </w:tcPr>
          <w:p w14:paraId="423C8208"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26555595"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27CEAEC7" w14:textId="77777777" w:rsidTr="00866224">
        <w:tc>
          <w:tcPr>
            <w:tcW w:w="4821" w:type="dxa"/>
          </w:tcPr>
          <w:p w14:paraId="31FB0231"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2- CARROSSERIE</w:t>
            </w:r>
          </w:p>
          <w:p w14:paraId="058FDD7B" w14:textId="77777777" w:rsidR="0035163C" w:rsidRPr="009C7C2D" w:rsidRDefault="0035163C" w:rsidP="00866224">
            <w:pPr>
              <w:jc w:val="both"/>
              <w:rPr>
                <w:rFonts w:ascii="Rockwell" w:hAnsi="Rockwell"/>
                <w:i/>
                <w:color w:val="000000" w:themeColor="text1"/>
              </w:rPr>
            </w:pPr>
          </w:p>
          <w:p w14:paraId="7B307CB0"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deux catégories de vélomoteurs :</w:t>
            </w:r>
          </w:p>
          <w:p w14:paraId="0E2C774F" w14:textId="77777777" w:rsidR="0035163C" w:rsidRPr="009C7C2D" w:rsidRDefault="0035163C">
            <w:pPr>
              <w:pStyle w:val="Paragraphedeliste"/>
              <w:numPr>
                <w:ilvl w:val="0"/>
                <w:numId w:val="24"/>
              </w:numPr>
              <w:spacing w:after="200" w:line="276" w:lineRule="auto"/>
              <w:jc w:val="both"/>
              <w:rPr>
                <w:rFonts w:ascii="Rockwell" w:hAnsi="Rockwell"/>
                <w:b/>
                <w:color w:val="000000" w:themeColor="text1"/>
              </w:rPr>
            </w:pPr>
            <w:r w:rsidRPr="009C7C2D">
              <w:rPr>
                <w:rFonts w:ascii="Rockwell" w:hAnsi="Rockwell"/>
                <w:b/>
                <w:color w:val="000000" w:themeColor="text1"/>
              </w:rPr>
              <w:t>type Dame (cadre ouvert, scooter),</w:t>
            </w:r>
          </w:p>
          <w:p w14:paraId="5AE9BF7B" w14:textId="77777777" w:rsidR="0035163C" w:rsidRPr="009C7C2D" w:rsidRDefault="0035163C">
            <w:pPr>
              <w:pStyle w:val="Paragraphedeliste"/>
              <w:numPr>
                <w:ilvl w:val="0"/>
                <w:numId w:val="24"/>
              </w:numPr>
              <w:spacing w:after="200" w:line="276" w:lineRule="auto"/>
              <w:jc w:val="both"/>
              <w:rPr>
                <w:rFonts w:ascii="Rockwell" w:hAnsi="Rockwell"/>
                <w:color w:val="000000" w:themeColor="text1"/>
              </w:rPr>
            </w:pPr>
            <w:r w:rsidRPr="009C7C2D">
              <w:rPr>
                <w:rFonts w:ascii="Rockwell" w:hAnsi="Rockwell"/>
                <w:b/>
                <w:color w:val="000000" w:themeColor="text1"/>
              </w:rPr>
              <w:t>type Homme (cadre fermé) .</w:t>
            </w:r>
          </w:p>
          <w:p w14:paraId="5463AAD9" w14:textId="77777777" w:rsidR="0035163C" w:rsidRPr="009C7C2D" w:rsidRDefault="0035163C" w:rsidP="00866224">
            <w:pPr>
              <w:ind w:left="644"/>
              <w:jc w:val="both"/>
              <w:rPr>
                <w:rFonts w:ascii="Rockwell" w:hAnsi="Rockwell"/>
                <w:color w:val="000000" w:themeColor="text1"/>
              </w:rPr>
            </w:pPr>
          </w:p>
          <w:p w14:paraId="0E9E2685"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 xml:space="preserve">L’autorité contractante doit obligatoirement préciser son choix. </w:t>
            </w:r>
            <w:r w:rsidRPr="009C7C2D">
              <w:rPr>
                <w:rFonts w:ascii="Rockwell" w:hAnsi="Rockwell"/>
                <w:color w:val="000000" w:themeColor="text1"/>
              </w:rPr>
              <w:t xml:space="preserve">  </w:t>
            </w:r>
          </w:p>
        </w:tc>
        <w:tc>
          <w:tcPr>
            <w:tcW w:w="2693" w:type="dxa"/>
          </w:tcPr>
          <w:p w14:paraId="64386E11"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63E37364"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3296914D" w14:textId="77777777" w:rsidTr="00866224">
        <w:tc>
          <w:tcPr>
            <w:tcW w:w="4821" w:type="dxa"/>
          </w:tcPr>
          <w:p w14:paraId="3F13CDE7"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3- MOTORISATION</w:t>
            </w:r>
          </w:p>
          <w:p w14:paraId="75CEE6F0" w14:textId="77777777" w:rsidR="0035163C" w:rsidRPr="009C7C2D" w:rsidRDefault="0035163C" w:rsidP="00866224">
            <w:pPr>
              <w:jc w:val="both"/>
              <w:rPr>
                <w:rFonts w:ascii="Rockwell" w:hAnsi="Rockwell"/>
                <w:i/>
                <w:color w:val="000000" w:themeColor="text1"/>
              </w:rPr>
            </w:pPr>
          </w:p>
          <w:p w14:paraId="1D7E8518"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Les vélomoteurs sont équipés d’un moteur à quatre temps. On retiendra la catégorie suivante :</w:t>
            </w:r>
          </w:p>
          <w:p w14:paraId="19C49F98" w14:textId="77777777" w:rsidR="0035163C" w:rsidRPr="009C7C2D" w:rsidRDefault="0035163C" w:rsidP="00866224">
            <w:pPr>
              <w:jc w:val="both"/>
              <w:rPr>
                <w:rFonts w:ascii="Rockwell" w:hAnsi="Rockwell"/>
                <w:i/>
                <w:color w:val="000000" w:themeColor="text1"/>
              </w:rPr>
            </w:pPr>
          </w:p>
          <w:p w14:paraId="272B54B3" w14:textId="77777777" w:rsidR="0035163C" w:rsidRPr="009C7C2D" w:rsidRDefault="0035163C" w:rsidP="00866224">
            <w:pPr>
              <w:pStyle w:val="Paragraphedeliste"/>
              <w:ind w:left="498"/>
              <w:jc w:val="both"/>
              <w:rPr>
                <w:rFonts w:ascii="Rockwell" w:hAnsi="Rockwell"/>
                <w:bCs/>
                <w:color w:val="000000" w:themeColor="text1"/>
              </w:rPr>
            </w:pPr>
            <w:r w:rsidRPr="009C7C2D">
              <w:rPr>
                <w:rFonts w:ascii="Rockwell" w:hAnsi="Rockwell"/>
                <w:bCs/>
                <w:color w:val="000000" w:themeColor="text1"/>
              </w:rPr>
              <w:t>cylindrée de 100 à 125 CC.</w:t>
            </w:r>
          </w:p>
          <w:p w14:paraId="445D1FA2" w14:textId="77777777" w:rsidR="0035163C" w:rsidRPr="009C7C2D" w:rsidRDefault="0035163C" w:rsidP="00866224">
            <w:pPr>
              <w:jc w:val="both"/>
              <w:rPr>
                <w:rFonts w:ascii="Rockwell" w:hAnsi="Rockwell"/>
                <w:color w:val="000000" w:themeColor="text1"/>
              </w:rPr>
            </w:pPr>
          </w:p>
        </w:tc>
        <w:tc>
          <w:tcPr>
            <w:tcW w:w="2693" w:type="dxa"/>
          </w:tcPr>
          <w:p w14:paraId="43936411"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0872AE54"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5B334BBA" w14:textId="77777777" w:rsidTr="00866224">
        <w:tc>
          <w:tcPr>
            <w:tcW w:w="4821" w:type="dxa"/>
            <w:tcBorders>
              <w:top w:val="single" w:sz="4" w:space="0" w:color="auto"/>
              <w:left w:val="single" w:sz="4" w:space="0" w:color="auto"/>
              <w:bottom w:val="single" w:sz="4" w:space="0" w:color="auto"/>
              <w:right w:val="single" w:sz="4" w:space="0" w:color="auto"/>
            </w:tcBorders>
          </w:tcPr>
          <w:p w14:paraId="55510712"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4. CONSOMMATION</w:t>
            </w:r>
          </w:p>
          <w:p w14:paraId="20891E0D" w14:textId="77777777" w:rsidR="0035163C" w:rsidRPr="009C7C2D" w:rsidRDefault="0035163C" w:rsidP="00866224">
            <w:pPr>
              <w:jc w:val="both"/>
              <w:rPr>
                <w:rFonts w:ascii="Rockwell" w:hAnsi="Rockwell"/>
                <w:b/>
                <w:color w:val="000000" w:themeColor="text1"/>
                <w:u w:val="single"/>
              </w:rPr>
            </w:pPr>
          </w:p>
          <w:p w14:paraId="47528A66" w14:textId="77777777" w:rsidR="0035163C" w:rsidRPr="009C7C2D" w:rsidRDefault="0035163C" w:rsidP="00866224">
            <w:pPr>
              <w:jc w:val="both"/>
              <w:rPr>
                <w:rFonts w:ascii="Rockwell" w:hAnsi="Rockwell"/>
                <w:b/>
                <w:color w:val="000000" w:themeColor="text1"/>
                <w:u w:val="single"/>
              </w:rPr>
            </w:pPr>
            <w:r w:rsidRPr="009C7C2D">
              <w:rPr>
                <w:rFonts w:ascii="Rockwell" w:hAnsi="Rockwell"/>
                <w:color w:val="000000" w:themeColor="text1"/>
              </w:rPr>
              <w:t>Le soumissionnaire précise la consommation moyenne de son produit.</w:t>
            </w:r>
          </w:p>
        </w:tc>
        <w:tc>
          <w:tcPr>
            <w:tcW w:w="2693" w:type="dxa"/>
            <w:tcBorders>
              <w:top w:val="single" w:sz="4" w:space="0" w:color="auto"/>
              <w:left w:val="single" w:sz="4" w:space="0" w:color="auto"/>
              <w:bottom w:val="single" w:sz="4" w:space="0" w:color="auto"/>
              <w:right w:val="single" w:sz="4" w:space="0" w:color="auto"/>
            </w:tcBorders>
          </w:tcPr>
          <w:p w14:paraId="4494554E"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09995A8B" w14:textId="77777777" w:rsidR="0035163C" w:rsidRPr="009C7C2D" w:rsidRDefault="0035163C" w:rsidP="00866224">
            <w:pPr>
              <w:rPr>
                <w:rFonts w:ascii="Rockwell" w:hAnsi="Rockwell"/>
                <w:color w:val="000000" w:themeColor="text1"/>
              </w:rPr>
            </w:pPr>
          </w:p>
        </w:tc>
      </w:tr>
      <w:tr w:rsidR="0035163C" w:rsidRPr="009C7C2D" w14:paraId="1523AA95" w14:textId="77777777" w:rsidTr="00866224">
        <w:tc>
          <w:tcPr>
            <w:tcW w:w="4821" w:type="dxa"/>
            <w:tcBorders>
              <w:top w:val="single" w:sz="4" w:space="0" w:color="auto"/>
              <w:left w:val="single" w:sz="4" w:space="0" w:color="auto"/>
              <w:bottom w:val="single" w:sz="4" w:space="0" w:color="auto"/>
              <w:right w:val="single" w:sz="4" w:space="0" w:color="auto"/>
            </w:tcBorders>
          </w:tcPr>
          <w:p w14:paraId="59ED187A" w14:textId="77777777" w:rsidR="0035163C" w:rsidRPr="009C7C2D" w:rsidRDefault="0035163C" w:rsidP="00866224">
            <w:pPr>
              <w:jc w:val="both"/>
              <w:rPr>
                <w:rFonts w:ascii="Rockwell" w:hAnsi="Rockwell"/>
                <w:b/>
                <w:color w:val="000000" w:themeColor="text1"/>
                <w:u w:val="single"/>
              </w:rPr>
            </w:pPr>
          </w:p>
          <w:p w14:paraId="77D0EE76"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5 – SYSTEME DE TRANSMISSION ET MOTRICITE DES ROUES</w:t>
            </w:r>
          </w:p>
          <w:p w14:paraId="25592585" w14:textId="77777777" w:rsidR="0035163C" w:rsidRPr="009C7C2D" w:rsidRDefault="0035163C" w:rsidP="00866224">
            <w:pPr>
              <w:jc w:val="both"/>
              <w:rPr>
                <w:rFonts w:ascii="Rockwell" w:hAnsi="Rockwell"/>
                <w:b/>
                <w:color w:val="000000" w:themeColor="text1"/>
                <w:u w:val="single"/>
              </w:rPr>
            </w:pPr>
          </w:p>
          <w:p w14:paraId="68013482"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au moins deux (02) systèmes de transmission :</w:t>
            </w:r>
          </w:p>
          <w:p w14:paraId="11484D39" w14:textId="77777777" w:rsidR="0035163C" w:rsidRPr="009C7C2D" w:rsidRDefault="0035163C">
            <w:pPr>
              <w:pStyle w:val="Paragraphedeliste"/>
              <w:numPr>
                <w:ilvl w:val="0"/>
                <w:numId w:val="27"/>
              </w:numPr>
              <w:spacing w:after="200" w:line="276" w:lineRule="auto"/>
              <w:jc w:val="both"/>
              <w:rPr>
                <w:rFonts w:ascii="Rockwell" w:hAnsi="Rockwell"/>
                <w:b/>
                <w:color w:val="000000" w:themeColor="text1"/>
              </w:rPr>
            </w:pPr>
            <w:r w:rsidRPr="009C7C2D">
              <w:rPr>
                <w:rFonts w:ascii="Rockwell" w:hAnsi="Rockwell"/>
                <w:b/>
                <w:color w:val="000000" w:themeColor="text1"/>
              </w:rPr>
              <w:t>par courroie ;</w:t>
            </w:r>
          </w:p>
          <w:p w14:paraId="1DC75010" w14:textId="77777777" w:rsidR="0035163C" w:rsidRPr="009C7C2D" w:rsidRDefault="0035163C">
            <w:pPr>
              <w:pStyle w:val="Paragraphedeliste"/>
              <w:numPr>
                <w:ilvl w:val="0"/>
                <w:numId w:val="27"/>
              </w:numPr>
              <w:spacing w:after="200" w:line="276" w:lineRule="auto"/>
              <w:jc w:val="both"/>
              <w:rPr>
                <w:rFonts w:ascii="Rockwell" w:hAnsi="Rockwell"/>
                <w:b/>
                <w:color w:val="000000" w:themeColor="text1"/>
              </w:rPr>
            </w:pPr>
            <w:r w:rsidRPr="009C7C2D">
              <w:rPr>
                <w:rFonts w:ascii="Rockwell" w:hAnsi="Rockwell"/>
                <w:b/>
                <w:color w:val="000000" w:themeColor="text1"/>
              </w:rPr>
              <w:t>par chaîne.</w:t>
            </w:r>
          </w:p>
          <w:p w14:paraId="02572CD0"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préciser son choix.</w:t>
            </w:r>
          </w:p>
        </w:tc>
        <w:tc>
          <w:tcPr>
            <w:tcW w:w="2693" w:type="dxa"/>
            <w:tcBorders>
              <w:top w:val="single" w:sz="4" w:space="0" w:color="auto"/>
              <w:left w:val="single" w:sz="4" w:space="0" w:color="auto"/>
              <w:bottom w:val="single" w:sz="4" w:space="0" w:color="auto"/>
              <w:right w:val="single" w:sz="4" w:space="0" w:color="auto"/>
            </w:tcBorders>
          </w:tcPr>
          <w:p w14:paraId="655EE779"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04E30AD8" w14:textId="77777777" w:rsidR="0035163C" w:rsidRPr="009C7C2D" w:rsidRDefault="0035163C" w:rsidP="00866224">
            <w:pPr>
              <w:rPr>
                <w:rFonts w:ascii="Rockwell" w:hAnsi="Rockwell"/>
                <w:color w:val="000000" w:themeColor="text1"/>
              </w:rPr>
            </w:pPr>
          </w:p>
        </w:tc>
      </w:tr>
      <w:tr w:rsidR="0035163C" w:rsidRPr="009C7C2D" w14:paraId="320A7F13" w14:textId="77777777" w:rsidTr="00866224">
        <w:tc>
          <w:tcPr>
            <w:tcW w:w="4821" w:type="dxa"/>
            <w:tcBorders>
              <w:top w:val="single" w:sz="4" w:space="0" w:color="auto"/>
              <w:left w:val="single" w:sz="4" w:space="0" w:color="auto"/>
              <w:bottom w:val="single" w:sz="4" w:space="0" w:color="auto"/>
              <w:right w:val="single" w:sz="4" w:space="0" w:color="auto"/>
            </w:tcBorders>
          </w:tcPr>
          <w:p w14:paraId="1453CCC1"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6- COLORIS</w:t>
            </w:r>
          </w:p>
          <w:p w14:paraId="6DE2CB8C" w14:textId="77777777" w:rsidR="0035163C" w:rsidRPr="009C7C2D" w:rsidRDefault="0035163C" w:rsidP="00866224">
            <w:pPr>
              <w:jc w:val="both"/>
              <w:rPr>
                <w:rFonts w:ascii="Rockwell" w:hAnsi="Rockwell"/>
                <w:b/>
                <w:color w:val="000000" w:themeColor="text1"/>
                <w:u w:val="single"/>
              </w:rPr>
            </w:pPr>
          </w:p>
          <w:p w14:paraId="30A7A5FB"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vélomoteurs de fonction pour lesquels une seule couleur est imposée.</w:t>
            </w:r>
          </w:p>
          <w:p w14:paraId="2A976C38" w14:textId="77777777" w:rsidR="0035163C" w:rsidRPr="009C7C2D" w:rsidRDefault="0035163C" w:rsidP="00866224">
            <w:pPr>
              <w:jc w:val="both"/>
              <w:rPr>
                <w:rFonts w:ascii="Rockwell" w:hAnsi="Rockwell"/>
                <w:i/>
                <w:color w:val="000000" w:themeColor="text1"/>
              </w:rPr>
            </w:pPr>
          </w:p>
        </w:tc>
        <w:tc>
          <w:tcPr>
            <w:tcW w:w="2693" w:type="dxa"/>
            <w:tcBorders>
              <w:top w:val="single" w:sz="4" w:space="0" w:color="auto"/>
              <w:left w:val="single" w:sz="4" w:space="0" w:color="auto"/>
              <w:bottom w:val="single" w:sz="4" w:space="0" w:color="auto"/>
              <w:right w:val="single" w:sz="4" w:space="0" w:color="auto"/>
            </w:tcBorders>
          </w:tcPr>
          <w:p w14:paraId="0E1F789D"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6862D176" w14:textId="77777777" w:rsidR="0035163C" w:rsidRPr="009C7C2D" w:rsidRDefault="0035163C" w:rsidP="00866224">
            <w:pPr>
              <w:rPr>
                <w:rFonts w:ascii="Rockwell" w:hAnsi="Rockwell"/>
                <w:color w:val="000000" w:themeColor="text1"/>
              </w:rPr>
            </w:pPr>
          </w:p>
        </w:tc>
      </w:tr>
      <w:tr w:rsidR="0035163C" w:rsidRPr="009C7C2D" w14:paraId="41D3AE36" w14:textId="77777777" w:rsidTr="00866224">
        <w:tc>
          <w:tcPr>
            <w:tcW w:w="4821" w:type="dxa"/>
            <w:tcBorders>
              <w:top w:val="single" w:sz="4" w:space="0" w:color="auto"/>
              <w:left w:val="single" w:sz="4" w:space="0" w:color="auto"/>
              <w:bottom w:val="single" w:sz="4" w:space="0" w:color="auto"/>
              <w:right w:val="single" w:sz="4" w:space="0" w:color="auto"/>
            </w:tcBorders>
          </w:tcPr>
          <w:p w14:paraId="57B9C242"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7- SYSTEME DE DEMARRAGE</w:t>
            </w:r>
          </w:p>
          <w:p w14:paraId="0C5E4D53" w14:textId="77777777" w:rsidR="0035163C" w:rsidRPr="009C7C2D" w:rsidRDefault="0035163C" w:rsidP="00866224">
            <w:pPr>
              <w:jc w:val="both"/>
              <w:rPr>
                <w:rFonts w:ascii="Rockwell" w:hAnsi="Rockwell"/>
                <w:b/>
                <w:color w:val="000000" w:themeColor="text1"/>
                <w:u w:val="single"/>
              </w:rPr>
            </w:pPr>
          </w:p>
          <w:p w14:paraId="18C9197C"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Un vélomoteur peut avoir les systèmes de démarrage suivants :</w:t>
            </w:r>
          </w:p>
          <w:p w14:paraId="75E36397"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par kick, </w:t>
            </w:r>
          </w:p>
          <w:p w14:paraId="2F7084E1"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par système électrique,</w:t>
            </w:r>
          </w:p>
          <w:p w14:paraId="0AA66A4F"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par kick et par système électrique à la fois. </w:t>
            </w:r>
          </w:p>
          <w:p w14:paraId="2D48FF83" w14:textId="77777777" w:rsidR="0035163C" w:rsidRPr="009C7C2D" w:rsidRDefault="0035163C" w:rsidP="00866224">
            <w:pPr>
              <w:pStyle w:val="Corpsdetexte21"/>
              <w:ind w:firstLine="0"/>
              <w:rPr>
                <w:rFonts w:ascii="Rockwell" w:hAnsi="Rockwell"/>
                <w:b/>
                <w:color w:val="000000" w:themeColor="text1"/>
                <w:u w:val="single"/>
              </w:rPr>
            </w:pPr>
            <w:r w:rsidRPr="009C7C2D">
              <w:rPr>
                <w:rFonts w:ascii="Rockwell" w:hAnsi="Rockwell"/>
                <w:i/>
                <w:color w:val="000000" w:themeColor="text1"/>
              </w:rPr>
              <w:t>L’autorité contractante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14:paraId="647F21E0"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7C436DAE" w14:textId="77777777" w:rsidR="0035163C" w:rsidRPr="009C7C2D" w:rsidRDefault="0035163C" w:rsidP="00866224">
            <w:pPr>
              <w:rPr>
                <w:rFonts w:ascii="Rockwell" w:hAnsi="Rockwell"/>
                <w:color w:val="000000" w:themeColor="text1"/>
              </w:rPr>
            </w:pPr>
          </w:p>
        </w:tc>
      </w:tr>
      <w:tr w:rsidR="0035163C" w:rsidRPr="009C7C2D" w14:paraId="7B11457E" w14:textId="77777777" w:rsidTr="00866224">
        <w:tc>
          <w:tcPr>
            <w:tcW w:w="4821" w:type="dxa"/>
            <w:tcBorders>
              <w:top w:val="single" w:sz="4" w:space="0" w:color="auto"/>
              <w:left w:val="single" w:sz="4" w:space="0" w:color="auto"/>
              <w:bottom w:val="single" w:sz="4" w:space="0" w:color="auto"/>
              <w:right w:val="single" w:sz="4" w:space="0" w:color="auto"/>
            </w:tcBorders>
          </w:tcPr>
          <w:p w14:paraId="70CF2D26" w14:textId="77777777" w:rsidR="0035163C" w:rsidRPr="009C7C2D" w:rsidRDefault="0035163C" w:rsidP="00866224">
            <w:pPr>
              <w:jc w:val="both"/>
              <w:rPr>
                <w:rFonts w:ascii="Rockwell" w:hAnsi="Rockwell"/>
                <w:b/>
                <w:color w:val="000000" w:themeColor="text1"/>
                <w:u w:val="single"/>
              </w:rPr>
            </w:pPr>
          </w:p>
          <w:p w14:paraId="5703FB59"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8- SYSTEME D’EMBRAYAGE</w:t>
            </w:r>
          </w:p>
          <w:p w14:paraId="4ECE586D" w14:textId="77777777" w:rsidR="0035163C" w:rsidRPr="009C7C2D" w:rsidRDefault="0035163C" w:rsidP="00866224">
            <w:pPr>
              <w:jc w:val="both"/>
              <w:rPr>
                <w:rFonts w:ascii="Rockwell" w:hAnsi="Rockwell"/>
                <w:b/>
                <w:color w:val="000000" w:themeColor="text1"/>
                <w:u w:val="single"/>
              </w:rPr>
            </w:pPr>
          </w:p>
          <w:p w14:paraId="5D23384B"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Un vélomoteur peut avoir les systèmes de d’embrayage suivants :</w:t>
            </w:r>
          </w:p>
          <w:p w14:paraId="2B338843" w14:textId="77777777" w:rsidR="0035163C" w:rsidRPr="009C7C2D" w:rsidRDefault="0035163C">
            <w:pPr>
              <w:pStyle w:val="Paragraphedeliste"/>
              <w:numPr>
                <w:ilvl w:val="0"/>
                <w:numId w:val="24"/>
              </w:numPr>
              <w:spacing w:after="200" w:line="276" w:lineRule="auto"/>
              <w:jc w:val="both"/>
              <w:rPr>
                <w:rFonts w:ascii="Rockwell" w:hAnsi="Rockwell"/>
                <w:b/>
                <w:color w:val="000000" w:themeColor="text1"/>
                <w:u w:val="single"/>
              </w:rPr>
            </w:pPr>
            <w:r w:rsidRPr="009C7C2D">
              <w:rPr>
                <w:rFonts w:ascii="Rockwell" w:hAnsi="Rockwell"/>
                <w:i/>
                <w:color w:val="000000" w:themeColor="text1"/>
              </w:rPr>
              <w:t xml:space="preserve">automatique, </w:t>
            </w:r>
          </w:p>
          <w:p w14:paraId="72FF4535" w14:textId="77777777" w:rsidR="0035163C" w:rsidRPr="009C7C2D" w:rsidRDefault="0035163C">
            <w:pPr>
              <w:pStyle w:val="Paragraphedeliste"/>
              <w:numPr>
                <w:ilvl w:val="0"/>
                <w:numId w:val="24"/>
              </w:numPr>
              <w:spacing w:after="200" w:line="276" w:lineRule="auto"/>
              <w:jc w:val="both"/>
              <w:rPr>
                <w:rFonts w:ascii="Rockwell" w:hAnsi="Rockwell"/>
                <w:b/>
                <w:color w:val="000000" w:themeColor="text1"/>
                <w:u w:val="single"/>
              </w:rPr>
            </w:pPr>
            <w:r w:rsidRPr="009C7C2D">
              <w:rPr>
                <w:rFonts w:ascii="Rockwell" w:hAnsi="Rockwell"/>
                <w:i/>
                <w:color w:val="000000" w:themeColor="text1"/>
              </w:rPr>
              <w:t>semi-automatique</w:t>
            </w:r>
          </w:p>
          <w:p w14:paraId="460EFE69" w14:textId="77777777" w:rsidR="0035163C" w:rsidRPr="009C7C2D" w:rsidRDefault="0035163C">
            <w:pPr>
              <w:pStyle w:val="Paragraphedeliste"/>
              <w:numPr>
                <w:ilvl w:val="0"/>
                <w:numId w:val="24"/>
              </w:numPr>
              <w:spacing w:after="200" w:line="276" w:lineRule="auto"/>
              <w:jc w:val="both"/>
              <w:rPr>
                <w:rFonts w:ascii="Rockwell" w:hAnsi="Rockwell"/>
                <w:b/>
                <w:color w:val="000000" w:themeColor="text1"/>
                <w:u w:val="single"/>
              </w:rPr>
            </w:pPr>
            <w:r w:rsidRPr="009C7C2D">
              <w:rPr>
                <w:rFonts w:ascii="Rockwell" w:hAnsi="Rockwell"/>
                <w:i/>
                <w:color w:val="000000" w:themeColor="text1"/>
              </w:rPr>
              <w:t>manuel.</w:t>
            </w:r>
          </w:p>
          <w:p w14:paraId="4842DB3C"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 xml:space="preserve">l’autorité contractante doit obligatoirement indiquer son choix. </w:t>
            </w:r>
          </w:p>
        </w:tc>
        <w:tc>
          <w:tcPr>
            <w:tcW w:w="2693" w:type="dxa"/>
            <w:tcBorders>
              <w:top w:val="single" w:sz="4" w:space="0" w:color="auto"/>
              <w:left w:val="single" w:sz="4" w:space="0" w:color="auto"/>
              <w:bottom w:val="single" w:sz="4" w:space="0" w:color="auto"/>
              <w:right w:val="single" w:sz="4" w:space="0" w:color="auto"/>
            </w:tcBorders>
          </w:tcPr>
          <w:p w14:paraId="47E16583"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2D002ED4" w14:textId="77777777" w:rsidR="0035163C" w:rsidRPr="009C7C2D" w:rsidRDefault="0035163C" w:rsidP="00866224">
            <w:pPr>
              <w:rPr>
                <w:rFonts w:ascii="Rockwell" w:hAnsi="Rockwell"/>
                <w:color w:val="000000" w:themeColor="text1"/>
              </w:rPr>
            </w:pPr>
          </w:p>
        </w:tc>
      </w:tr>
      <w:tr w:rsidR="0035163C" w:rsidRPr="009C7C2D" w14:paraId="56403956" w14:textId="77777777" w:rsidTr="00866224">
        <w:tc>
          <w:tcPr>
            <w:tcW w:w="4821" w:type="dxa"/>
            <w:tcBorders>
              <w:top w:val="single" w:sz="4" w:space="0" w:color="auto"/>
              <w:left w:val="single" w:sz="4" w:space="0" w:color="auto"/>
              <w:bottom w:val="single" w:sz="4" w:space="0" w:color="auto"/>
              <w:right w:val="single" w:sz="4" w:space="0" w:color="auto"/>
            </w:tcBorders>
          </w:tcPr>
          <w:p w14:paraId="60A3E1BE" w14:textId="77777777" w:rsidR="0035163C" w:rsidRPr="009C7C2D" w:rsidRDefault="0035163C" w:rsidP="00866224">
            <w:pPr>
              <w:jc w:val="both"/>
              <w:rPr>
                <w:rFonts w:ascii="Rockwell" w:hAnsi="Rockwell"/>
                <w:bCs/>
                <w:color w:val="000000" w:themeColor="text1"/>
              </w:rPr>
            </w:pPr>
            <w:r w:rsidRPr="009C7C2D">
              <w:rPr>
                <w:rFonts w:ascii="Rockwell" w:hAnsi="Rockwell"/>
                <w:b/>
                <w:color w:val="000000" w:themeColor="text1"/>
                <w:u w:val="single"/>
              </w:rPr>
              <w:t>9- EQUIPEMENTS OBLIGATOIRES</w:t>
            </w:r>
          </w:p>
          <w:p w14:paraId="0A181051" w14:textId="77777777" w:rsidR="0035163C" w:rsidRPr="009C7C2D" w:rsidRDefault="0035163C" w:rsidP="00866224">
            <w:pPr>
              <w:jc w:val="both"/>
              <w:rPr>
                <w:rFonts w:ascii="Rockwell" w:hAnsi="Rockwell"/>
                <w:b/>
                <w:color w:val="000000" w:themeColor="text1"/>
                <w:u w:val="single"/>
              </w:rPr>
            </w:pPr>
          </w:p>
          <w:p w14:paraId="5836A22E"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 xml:space="preserve">Sonnerie, catadioptre, béquille centrale, béquille latérale, phare et feu arrière, antivol intégré, trousse de réparation, rétroviseurs, feux clignotants, un (01) casque de protection conforme à la norme ECE 22.06 ou </w:t>
            </w:r>
            <w:r w:rsidRPr="009C7C2D">
              <w:rPr>
                <w:rFonts w:ascii="Rockwell" w:hAnsi="Rockwell"/>
                <w:b/>
                <w:color w:val="000000" w:themeColor="text1"/>
                <w:u w:val="single"/>
              </w:rPr>
              <w:t>DOT</w:t>
            </w:r>
          </w:p>
        </w:tc>
        <w:tc>
          <w:tcPr>
            <w:tcW w:w="2693" w:type="dxa"/>
            <w:tcBorders>
              <w:top w:val="single" w:sz="4" w:space="0" w:color="auto"/>
              <w:left w:val="single" w:sz="4" w:space="0" w:color="auto"/>
              <w:bottom w:val="single" w:sz="4" w:space="0" w:color="auto"/>
              <w:right w:val="single" w:sz="4" w:space="0" w:color="auto"/>
            </w:tcBorders>
          </w:tcPr>
          <w:p w14:paraId="42F8A5BD"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57FB1422" w14:textId="77777777" w:rsidR="0035163C" w:rsidRPr="009C7C2D" w:rsidRDefault="0035163C" w:rsidP="00866224">
            <w:pPr>
              <w:rPr>
                <w:rFonts w:ascii="Rockwell" w:hAnsi="Rockwell"/>
                <w:color w:val="000000" w:themeColor="text1"/>
              </w:rPr>
            </w:pPr>
          </w:p>
        </w:tc>
      </w:tr>
      <w:tr w:rsidR="0035163C" w:rsidRPr="009C7C2D" w14:paraId="6151DB85" w14:textId="77777777" w:rsidTr="00866224">
        <w:tc>
          <w:tcPr>
            <w:tcW w:w="4821" w:type="dxa"/>
            <w:tcBorders>
              <w:top w:val="single" w:sz="4" w:space="0" w:color="auto"/>
              <w:left w:val="single" w:sz="4" w:space="0" w:color="auto"/>
              <w:bottom w:val="single" w:sz="4" w:space="0" w:color="auto"/>
              <w:right w:val="single" w:sz="4" w:space="0" w:color="auto"/>
            </w:tcBorders>
          </w:tcPr>
          <w:p w14:paraId="78E4820A"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10- EQUIPEMENTS A OPTION</w:t>
            </w:r>
          </w:p>
          <w:p w14:paraId="715DA5C0" w14:textId="77777777" w:rsidR="0035163C" w:rsidRPr="009C7C2D" w:rsidRDefault="0035163C" w:rsidP="00866224">
            <w:pPr>
              <w:jc w:val="both"/>
              <w:rPr>
                <w:rFonts w:ascii="Rockwell" w:hAnsi="Rockwell"/>
                <w:b/>
                <w:color w:val="000000" w:themeColor="text1"/>
                <w:u w:val="single"/>
              </w:rPr>
            </w:pPr>
          </w:p>
          <w:p w14:paraId="30ACBB26"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antivol, un casque supplémentaire</w:t>
            </w:r>
            <w:r w:rsidRPr="009C7C2D">
              <w:rPr>
                <w:rFonts w:ascii="Rockwell" w:hAnsi="Rockwell"/>
                <w:i/>
                <w:color w:val="000000" w:themeColor="text1"/>
                <w:highlight w:val="yellow"/>
              </w:rPr>
              <w:t xml:space="preserve"> </w:t>
            </w:r>
            <w:r w:rsidRPr="009C7C2D">
              <w:rPr>
                <w:rFonts w:ascii="Rockwell" w:hAnsi="Rockwell"/>
                <w:i/>
                <w:color w:val="000000" w:themeColor="text1"/>
              </w:rPr>
              <w:t xml:space="preserve">(conforme à la  norme ECE 22.06 ou </w:t>
            </w:r>
            <w:r w:rsidRPr="009C7C2D">
              <w:rPr>
                <w:rFonts w:ascii="Rockwell" w:hAnsi="Rockwell"/>
                <w:b/>
                <w:color w:val="000000" w:themeColor="text1"/>
                <w:u w:val="single"/>
              </w:rPr>
              <w:t>DOT)</w:t>
            </w:r>
            <w:r w:rsidRPr="009C7C2D">
              <w:rPr>
                <w:rFonts w:ascii="Rockwell" w:hAnsi="Rockwell"/>
                <w:i/>
                <w:color w:val="000000" w:themeColor="text1"/>
              </w:rPr>
              <w:t xml:space="preserve"> ou autres adaptations ou modifications éventuelles</w:t>
            </w:r>
          </w:p>
          <w:p w14:paraId="6D947925" w14:textId="77777777" w:rsidR="0035163C" w:rsidRPr="009C7C2D" w:rsidRDefault="0035163C" w:rsidP="00866224">
            <w:pPr>
              <w:jc w:val="both"/>
              <w:rPr>
                <w:rFonts w:ascii="Rockwell" w:hAnsi="Rockwell"/>
                <w:i/>
                <w:color w:val="000000" w:themeColor="text1"/>
              </w:rPr>
            </w:pPr>
          </w:p>
          <w:p w14:paraId="73F86032"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Les équipements mentionnés selon les besoins de l’autorité contractante en option deviennent de fait obligatoire.</w:t>
            </w:r>
          </w:p>
          <w:p w14:paraId="1A8F639D"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09ED44D9"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6E76DEE5" w14:textId="77777777" w:rsidR="0035163C" w:rsidRPr="009C7C2D" w:rsidRDefault="0035163C" w:rsidP="00866224">
            <w:pPr>
              <w:rPr>
                <w:rFonts w:ascii="Rockwell" w:hAnsi="Rockwell"/>
                <w:color w:val="000000" w:themeColor="text1"/>
              </w:rPr>
            </w:pPr>
          </w:p>
        </w:tc>
      </w:tr>
      <w:tr w:rsidR="0035163C" w:rsidRPr="009C7C2D" w14:paraId="6C835312" w14:textId="77777777" w:rsidTr="00866224">
        <w:tc>
          <w:tcPr>
            <w:tcW w:w="4821" w:type="dxa"/>
            <w:tcBorders>
              <w:top w:val="single" w:sz="4" w:space="0" w:color="auto"/>
              <w:left w:val="single" w:sz="4" w:space="0" w:color="auto"/>
              <w:bottom w:val="single" w:sz="4" w:space="0" w:color="auto"/>
              <w:right w:val="single" w:sz="4" w:space="0" w:color="auto"/>
            </w:tcBorders>
          </w:tcPr>
          <w:p w14:paraId="1C5F5F8D"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11- PRESTATIONS DU GENRE</w:t>
            </w:r>
          </w:p>
          <w:p w14:paraId="11E15CB9"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L’autorité contractante doit obligatoirement indiquer :</w:t>
            </w:r>
          </w:p>
          <w:p w14:paraId="0DAED70A" w14:textId="77777777" w:rsidR="0035163C" w:rsidRPr="009C7C2D" w:rsidRDefault="0035163C" w:rsidP="00866224">
            <w:pPr>
              <w:jc w:val="both"/>
              <w:rPr>
                <w:rFonts w:ascii="Rockwell" w:hAnsi="Rockwell"/>
                <w:bCs/>
                <w:color w:val="000000" w:themeColor="text1"/>
              </w:rPr>
            </w:pPr>
          </w:p>
          <w:p w14:paraId="077C4618"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lastRenderedPageBreak/>
              <w:t>livraison sur site avec carte grise, certificat de visite technique d’une structure de contrôle agréée par l’</w:t>
            </w:r>
            <w:proofErr w:type="spellStart"/>
            <w:r w:rsidRPr="009C7C2D">
              <w:rPr>
                <w:rFonts w:ascii="Rockwell" w:hAnsi="Rockwell"/>
                <w:bCs/>
                <w:color w:val="000000" w:themeColor="text1"/>
              </w:rPr>
              <w:t>Etat</w:t>
            </w:r>
            <w:proofErr w:type="spellEnd"/>
            <w:r w:rsidRPr="009C7C2D">
              <w:rPr>
                <w:rFonts w:ascii="Rockwell" w:hAnsi="Rockwell"/>
                <w:bCs/>
                <w:color w:val="000000" w:themeColor="text1"/>
              </w:rPr>
              <w:t xml:space="preserve"> et plaque d’immatriculation. </w:t>
            </w:r>
          </w:p>
          <w:p w14:paraId="4599C7AE"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378E4A8F"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68CF1C73" w14:textId="77777777" w:rsidR="0035163C" w:rsidRPr="009C7C2D" w:rsidRDefault="0035163C" w:rsidP="00866224">
            <w:pPr>
              <w:rPr>
                <w:rFonts w:ascii="Rockwell" w:hAnsi="Rockwell"/>
                <w:color w:val="000000" w:themeColor="text1"/>
              </w:rPr>
            </w:pPr>
          </w:p>
        </w:tc>
      </w:tr>
    </w:tbl>
    <w:p w14:paraId="0516DDF1" w14:textId="77777777" w:rsidR="0035163C" w:rsidRPr="009C7C2D" w:rsidRDefault="0035163C" w:rsidP="0035163C">
      <w:pPr>
        <w:pStyle w:val="Corpsdetexte21"/>
        <w:ind w:firstLine="0"/>
        <w:jc w:val="left"/>
        <w:rPr>
          <w:rFonts w:ascii="Rockwell" w:hAnsi="Rockwell"/>
          <w:color w:val="000000" w:themeColor="text1"/>
          <w:u w:val="single"/>
        </w:rPr>
      </w:pPr>
    </w:p>
    <w:p w14:paraId="594D1887" w14:textId="77777777" w:rsidR="0035163C" w:rsidRPr="009C7C2D" w:rsidRDefault="0035163C" w:rsidP="0035163C">
      <w:pPr>
        <w:rPr>
          <w:rFonts w:ascii="Rockwell" w:hAnsi="Rockwell"/>
          <w:color w:val="000000" w:themeColor="text1"/>
        </w:rPr>
      </w:pPr>
    </w:p>
    <w:p w14:paraId="7DB2D2CC" w14:textId="77777777" w:rsidR="0035163C" w:rsidRPr="009C7C2D" w:rsidRDefault="0035163C" w:rsidP="0035163C">
      <w:pPr>
        <w:rPr>
          <w:rFonts w:ascii="Rockwell" w:hAnsi="Rockwell"/>
          <w:color w:val="000000" w:themeColor="text1"/>
        </w:rPr>
      </w:pPr>
      <w:r w:rsidRPr="009C7C2D">
        <w:rPr>
          <w:rFonts w:ascii="Rockwell" w:hAnsi="Rockwell"/>
          <w:color w:val="000000" w:themeColor="text1"/>
        </w:rPr>
        <w:br w:type="page"/>
      </w:r>
    </w:p>
    <w:p w14:paraId="504DE18E" w14:textId="77777777" w:rsidR="0035163C" w:rsidRPr="009C7C2D" w:rsidRDefault="0035163C" w:rsidP="0035163C">
      <w:pPr>
        <w:rPr>
          <w:rFonts w:ascii="Rockwell" w:hAnsi="Rockwell"/>
          <w:color w:val="000000" w:themeColor="text1"/>
        </w:rPr>
      </w:pPr>
    </w:p>
    <w:p w14:paraId="56D2F1C1" w14:textId="64A596CE" w:rsidR="0035163C" w:rsidRPr="009C7C2D" w:rsidRDefault="00156289" w:rsidP="00156289">
      <w:pPr>
        <w:pStyle w:val="Titre4"/>
        <w:spacing w:before="120" w:after="120"/>
        <w:ind w:left="1416" w:firstLine="142"/>
        <w:rPr>
          <w:rFonts w:ascii="Rockwell" w:hAnsi="Rockwell"/>
          <w:b/>
          <w:bCs/>
          <w:i w:val="0"/>
          <w:iCs w:val="0"/>
          <w:color w:val="000000" w:themeColor="text1"/>
        </w:rPr>
      </w:pPr>
      <w:bookmarkStart w:id="48" w:name="_Toc238157548"/>
      <w:r w:rsidRPr="009C7C2D">
        <w:rPr>
          <w:rFonts w:ascii="Rockwell" w:hAnsi="Rockwell"/>
          <w:b/>
          <w:bCs/>
          <w:i w:val="0"/>
          <w:iCs w:val="0"/>
          <w:color w:val="000000" w:themeColor="text1"/>
        </w:rPr>
        <w:t>II.1.</w:t>
      </w:r>
      <w:r w:rsidR="002E7894" w:rsidRPr="009C7C2D">
        <w:rPr>
          <w:rFonts w:ascii="Rockwell" w:hAnsi="Rockwell"/>
          <w:b/>
          <w:bCs/>
          <w:i w:val="0"/>
          <w:iCs w:val="0"/>
          <w:color w:val="000000" w:themeColor="text1"/>
        </w:rPr>
        <w:t>3</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motocyclettes thermiques</w:t>
      </w:r>
      <w:bookmarkEnd w:id="48"/>
    </w:p>
    <w:p w14:paraId="75916BE7" w14:textId="77777777" w:rsidR="0035163C" w:rsidRPr="009C7C2D" w:rsidRDefault="0035163C" w:rsidP="00537B06">
      <w:pPr>
        <w:pStyle w:val="Titre4"/>
        <w:spacing w:before="120" w:after="120"/>
        <w:rPr>
          <w:rFonts w:ascii="Rockwell" w:hAnsi="Rockwell"/>
          <w:b/>
          <w:bCs/>
          <w:i w:val="0"/>
          <w:iCs w:val="0"/>
          <w:color w:val="000000" w:themeColor="text1"/>
        </w:rPr>
      </w:pPr>
    </w:p>
    <w:p w14:paraId="66E5613F" w14:textId="77777777" w:rsidR="0035163C" w:rsidRPr="009C7C2D" w:rsidRDefault="0035163C" w:rsidP="0035163C">
      <w:pPr>
        <w:jc w:val="both"/>
        <w:rPr>
          <w:rFonts w:ascii="Rockwell" w:hAnsi="Rockwell"/>
          <w:color w:val="000000" w:themeColor="text1"/>
        </w:rPr>
      </w:pPr>
      <w:r w:rsidRPr="009C7C2D">
        <w:rPr>
          <w:rFonts w:ascii="Rockwell" w:hAnsi="Rockwell"/>
          <w:color w:val="000000" w:themeColor="text1"/>
        </w:rPr>
        <w:t>Une motocyclette thermique désigne tout véhicule à deux (02) roues pourvu d’un moteur thermique d’une cylindrée excédant 125 CC.</w:t>
      </w:r>
    </w:p>
    <w:p w14:paraId="08D0901F"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0B305A95" w14:textId="77777777" w:rsidTr="00866224">
        <w:tc>
          <w:tcPr>
            <w:tcW w:w="4821" w:type="dxa"/>
          </w:tcPr>
          <w:p w14:paraId="4435ADC2"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5A57C3AA" w14:textId="77777777" w:rsidR="0035163C" w:rsidRPr="009C7C2D" w:rsidRDefault="0035163C" w:rsidP="00866224">
            <w:pPr>
              <w:jc w:val="both"/>
              <w:rPr>
                <w:rFonts w:ascii="Rockwell" w:hAnsi="Rockwell"/>
                <w:b/>
                <w:color w:val="000000" w:themeColor="text1"/>
              </w:rPr>
            </w:pPr>
          </w:p>
        </w:tc>
        <w:tc>
          <w:tcPr>
            <w:tcW w:w="2693" w:type="dxa"/>
          </w:tcPr>
          <w:p w14:paraId="73FA48F1"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63CD2CE0"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513F79CC" w14:textId="77777777" w:rsidR="0035163C" w:rsidRPr="009C7C2D" w:rsidRDefault="0035163C" w:rsidP="00866224">
            <w:pPr>
              <w:jc w:val="center"/>
              <w:rPr>
                <w:rFonts w:ascii="Rockwell" w:hAnsi="Rockwell"/>
                <w:b/>
                <w:color w:val="000000" w:themeColor="text1"/>
              </w:rPr>
            </w:pPr>
          </w:p>
        </w:tc>
      </w:tr>
      <w:tr w:rsidR="0035163C" w:rsidRPr="009C7C2D" w14:paraId="53E7786F" w14:textId="77777777" w:rsidTr="00866224">
        <w:tc>
          <w:tcPr>
            <w:tcW w:w="4821" w:type="dxa"/>
          </w:tcPr>
          <w:p w14:paraId="590FC6F1"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1- MARQUE</w:t>
            </w:r>
            <w:r w:rsidRPr="009C7C2D">
              <w:rPr>
                <w:rFonts w:ascii="Rockwell" w:hAnsi="Rockwell"/>
                <w:color w:val="000000" w:themeColor="text1"/>
                <w:u w:val="single"/>
              </w:rPr>
              <w:t xml:space="preserve"> </w:t>
            </w:r>
            <w:r w:rsidRPr="009C7C2D">
              <w:rPr>
                <w:rFonts w:ascii="Rockwell" w:hAnsi="Rockwell"/>
                <w:b/>
                <w:bCs/>
                <w:color w:val="000000" w:themeColor="text1"/>
                <w:u w:val="single"/>
              </w:rPr>
              <w:t>ET MODELE</w:t>
            </w:r>
          </w:p>
          <w:p w14:paraId="4D4FE9F6" w14:textId="77777777" w:rsidR="0035163C" w:rsidRPr="009C7C2D" w:rsidRDefault="0035163C" w:rsidP="00866224">
            <w:pPr>
              <w:jc w:val="both"/>
              <w:rPr>
                <w:rFonts w:ascii="Rockwell" w:hAnsi="Rockwell"/>
                <w:i/>
                <w:color w:val="000000" w:themeColor="text1"/>
              </w:rPr>
            </w:pPr>
          </w:p>
          <w:p w14:paraId="0DCF571D"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Le soumissionnaire doit indiquer </w:t>
            </w:r>
            <w:r w:rsidRPr="009C7C2D">
              <w:rPr>
                <w:rFonts w:ascii="Rockwell" w:hAnsi="Rockwell"/>
                <w:b/>
                <w:i/>
                <w:color w:val="000000" w:themeColor="text1"/>
              </w:rPr>
              <w:t>la marque et le modèle</w:t>
            </w:r>
            <w:r w:rsidRPr="009C7C2D">
              <w:rPr>
                <w:rFonts w:ascii="Rockwell" w:hAnsi="Rockwell"/>
                <w:i/>
                <w:color w:val="000000" w:themeColor="text1"/>
              </w:rPr>
              <w:t xml:space="preserve"> de son produit. </w:t>
            </w:r>
          </w:p>
          <w:p w14:paraId="664DB7B8"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Cependant, l’autorité contractante ne doit préciser aucune marque. </w:t>
            </w:r>
          </w:p>
          <w:p w14:paraId="4E8DF2EC" w14:textId="77777777" w:rsidR="0035163C" w:rsidRPr="009C7C2D" w:rsidRDefault="0035163C" w:rsidP="00866224">
            <w:pPr>
              <w:jc w:val="both"/>
              <w:rPr>
                <w:rFonts w:ascii="Rockwell" w:hAnsi="Rockwell"/>
                <w:color w:val="000000" w:themeColor="text1"/>
              </w:rPr>
            </w:pPr>
          </w:p>
        </w:tc>
        <w:tc>
          <w:tcPr>
            <w:tcW w:w="2693" w:type="dxa"/>
          </w:tcPr>
          <w:p w14:paraId="36AD22D9"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2B1EB3E1"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061E5D32" w14:textId="77777777" w:rsidTr="00866224">
        <w:tc>
          <w:tcPr>
            <w:tcW w:w="4821" w:type="dxa"/>
          </w:tcPr>
          <w:p w14:paraId="72040EEA"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2- CARROSSERIE </w:t>
            </w:r>
          </w:p>
          <w:p w14:paraId="20BD29FC" w14:textId="77777777" w:rsidR="0035163C" w:rsidRPr="009C7C2D" w:rsidRDefault="0035163C" w:rsidP="00866224">
            <w:pPr>
              <w:jc w:val="both"/>
              <w:rPr>
                <w:rFonts w:ascii="Rockwell" w:hAnsi="Rockwell"/>
                <w:i/>
                <w:color w:val="000000" w:themeColor="text1"/>
              </w:rPr>
            </w:pPr>
          </w:p>
          <w:p w14:paraId="14006F82"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Il existe deux (02) catégories de motocyclettes :</w:t>
            </w:r>
          </w:p>
          <w:p w14:paraId="6FC28239" w14:textId="77777777" w:rsidR="0035163C" w:rsidRPr="009C7C2D" w:rsidRDefault="0035163C">
            <w:pPr>
              <w:pStyle w:val="Paragraphedeliste"/>
              <w:numPr>
                <w:ilvl w:val="0"/>
                <w:numId w:val="25"/>
              </w:numPr>
              <w:spacing w:after="200" w:line="276" w:lineRule="auto"/>
              <w:ind w:left="356" w:hanging="142"/>
              <w:jc w:val="both"/>
              <w:rPr>
                <w:rFonts w:ascii="Rockwell" w:hAnsi="Rockwell"/>
                <w:i/>
                <w:color w:val="000000" w:themeColor="text1"/>
              </w:rPr>
            </w:pPr>
            <w:r w:rsidRPr="009C7C2D">
              <w:rPr>
                <w:rFonts w:ascii="Rockwell" w:hAnsi="Rockwell"/>
                <w:b/>
                <w:color w:val="000000" w:themeColor="text1"/>
              </w:rPr>
              <w:t>type Dame (cadre ouvert scooters) ;</w:t>
            </w:r>
          </w:p>
          <w:p w14:paraId="140AC729" w14:textId="77777777" w:rsidR="0035163C" w:rsidRPr="009C7C2D" w:rsidRDefault="0035163C">
            <w:pPr>
              <w:pStyle w:val="Paragraphedeliste"/>
              <w:numPr>
                <w:ilvl w:val="0"/>
                <w:numId w:val="25"/>
              </w:numPr>
              <w:spacing w:after="200" w:line="276" w:lineRule="auto"/>
              <w:ind w:left="356" w:hanging="142"/>
              <w:jc w:val="both"/>
              <w:rPr>
                <w:rFonts w:ascii="Rockwell" w:hAnsi="Rockwell"/>
                <w:i/>
                <w:color w:val="000000" w:themeColor="text1"/>
              </w:rPr>
            </w:pPr>
            <w:r w:rsidRPr="009C7C2D">
              <w:rPr>
                <w:rFonts w:ascii="Rockwell" w:hAnsi="Rockwell"/>
                <w:b/>
                <w:color w:val="000000" w:themeColor="text1"/>
              </w:rPr>
              <w:t>type Homme (cadre fermé).</w:t>
            </w:r>
          </w:p>
          <w:p w14:paraId="7C872C82"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doit obligatoirement préciser son choix. </w:t>
            </w:r>
          </w:p>
        </w:tc>
        <w:tc>
          <w:tcPr>
            <w:tcW w:w="2693" w:type="dxa"/>
          </w:tcPr>
          <w:p w14:paraId="68C37567"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2D7BEC20"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46D6AA1F" w14:textId="77777777" w:rsidTr="00866224">
        <w:tc>
          <w:tcPr>
            <w:tcW w:w="4821" w:type="dxa"/>
          </w:tcPr>
          <w:p w14:paraId="55EA0B46"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3- MOTORISATION</w:t>
            </w:r>
          </w:p>
          <w:p w14:paraId="0EBF5A8B" w14:textId="77777777" w:rsidR="0035163C" w:rsidRPr="009C7C2D" w:rsidRDefault="0035163C" w:rsidP="00866224">
            <w:pPr>
              <w:jc w:val="both"/>
              <w:rPr>
                <w:rFonts w:ascii="Rockwell" w:hAnsi="Rockwell"/>
                <w:i/>
                <w:color w:val="000000" w:themeColor="text1"/>
              </w:rPr>
            </w:pPr>
          </w:p>
          <w:p w14:paraId="5E013F5D"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On retiendra les catégories suivantes :</w:t>
            </w:r>
          </w:p>
          <w:p w14:paraId="70E8CDD1" w14:textId="77777777" w:rsidR="0035163C" w:rsidRPr="009C7C2D" w:rsidRDefault="0035163C">
            <w:pPr>
              <w:pStyle w:val="Paragraphedeliste"/>
              <w:numPr>
                <w:ilvl w:val="0"/>
                <w:numId w:val="25"/>
              </w:numPr>
              <w:spacing w:after="200" w:line="276" w:lineRule="auto"/>
              <w:jc w:val="both"/>
              <w:rPr>
                <w:rFonts w:ascii="Rockwell" w:hAnsi="Rockwell"/>
                <w:b/>
                <w:color w:val="000000" w:themeColor="text1"/>
              </w:rPr>
            </w:pPr>
            <w:r w:rsidRPr="009C7C2D">
              <w:rPr>
                <w:rFonts w:ascii="Rockwell" w:hAnsi="Rockwell"/>
                <w:b/>
                <w:color w:val="000000" w:themeColor="text1"/>
              </w:rPr>
              <w:t xml:space="preserve">Catégorie 1 : </w:t>
            </w:r>
          </w:p>
          <w:p w14:paraId="2E2CAE82" w14:textId="77777777" w:rsidR="0035163C" w:rsidRPr="009C7C2D" w:rsidRDefault="0035163C" w:rsidP="00866224">
            <w:pPr>
              <w:pStyle w:val="Paragraphedeliste"/>
              <w:ind w:left="1004"/>
              <w:jc w:val="both"/>
              <w:rPr>
                <w:rFonts w:ascii="Rockwell" w:hAnsi="Rockwell"/>
                <w:bCs/>
                <w:color w:val="000000" w:themeColor="text1"/>
              </w:rPr>
            </w:pPr>
            <w:r w:rsidRPr="009C7C2D">
              <w:rPr>
                <w:rFonts w:ascii="Rockwell" w:hAnsi="Rockwell"/>
                <w:bCs/>
                <w:color w:val="000000" w:themeColor="text1"/>
              </w:rPr>
              <w:t>cylindrées de 126 à 250 CC,</w:t>
            </w:r>
          </w:p>
          <w:p w14:paraId="032F7424" w14:textId="77777777" w:rsidR="0035163C" w:rsidRPr="009C7C2D" w:rsidRDefault="0035163C">
            <w:pPr>
              <w:pStyle w:val="Paragraphedeliste"/>
              <w:numPr>
                <w:ilvl w:val="0"/>
                <w:numId w:val="25"/>
              </w:numPr>
              <w:spacing w:after="200" w:line="276" w:lineRule="auto"/>
              <w:jc w:val="both"/>
              <w:rPr>
                <w:rFonts w:ascii="Rockwell" w:hAnsi="Rockwell"/>
                <w:b/>
                <w:color w:val="000000" w:themeColor="text1"/>
              </w:rPr>
            </w:pPr>
            <w:r w:rsidRPr="009C7C2D">
              <w:rPr>
                <w:rFonts w:ascii="Rockwell" w:hAnsi="Rockwell"/>
                <w:b/>
                <w:color w:val="000000" w:themeColor="text1"/>
              </w:rPr>
              <w:t xml:space="preserve">Catégorie 2 : </w:t>
            </w:r>
          </w:p>
          <w:p w14:paraId="4E87446C" w14:textId="77777777" w:rsidR="0035163C" w:rsidRPr="009C7C2D" w:rsidRDefault="0035163C" w:rsidP="00866224">
            <w:pPr>
              <w:pStyle w:val="Paragraphedeliste"/>
              <w:ind w:left="1004"/>
              <w:jc w:val="both"/>
              <w:rPr>
                <w:rFonts w:ascii="Rockwell" w:hAnsi="Rockwell"/>
                <w:bCs/>
                <w:color w:val="000000" w:themeColor="text1"/>
              </w:rPr>
            </w:pPr>
            <w:r w:rsidRPr="009C7C2D">
              <w:rPr>
                <w:rFonts w:ascii="Rockwell" w:hAnsi="Rockwell"/>
                <w:bCs/>
                <w:color w:val="000000" w:themeColor="text1"/>
              </w:rPr>
              <w:t>cylindrées de 251 à 500 CC,</w:t>
            </w:r>
          </w:p>
          <w:p w14:paraId="3658B7AF" w14:textId="77777777" w:rsidR="0035163C" w:rsidRPr="009C7C2D" w:rsidRDefault="0035163C">
            <w:pPr>
              <w:pStyle w:val="Paragraphedeliste"/>
              <w:numPr>
                <w:ilvl w:val="0"/>
                <w:numId w:val="25"/>
              </w:numPr>
              <w:spacing w:after="200" w:line="276" w:lineRule="auto"/>
              <w:jc w:val="both"/>
              <w:rPr>
                <w:rFonts w:ascii="Rockwell" w:hAnsi="Rockwell"/>
                <w:b/>
                <w:color w:val="000000" w:themeColor="text1"/>
              </w:rPr>
            </w:pPr>
            <w:r w:rsidRPr="009C7C2D">
              <w:rPr>
                <w:rFonts w:ascii="Rockwell" w:hAnsi="Rockwell"/>
                <w:b/>
                <w:color w:val="000000" w:themeColor="text1"/>
              </w:rPr>
              <w:t>Catégorie 3 :</w:t>
            </w:r>
          </w:p>
          <w:p w14:paraId="048B73E5" w14:textId="77777777" w:rsidR="0035163C" w:rsidRPr="009C7C2D" w:rsidRDefault="0035163C" w:rsidP="00866224">
            <w:pPr>
              <w:pStyle w:val="Paragraphedeliste"/>
              <w:ind w:left="1004"/>
              <w:jc w:val="both"/>
              <w:rPr>
                <w:rFonts w:ascii="Rockwell" w:hAnsi="Rockwell"/>
                <w:bCs/>
                <w:color w:val="000000" w:themeColor="text1"/>
              </w:rPr>
            </w:pPr>
            <w:r w:rsidRPr="009C7C2D">
              <w:rPr>
                <w:rFonts w:ascii="Rockwell" w:hAnsi="Rockwell"/>
                <w:bCs/>
                <w:color w:val="000000" w:themeColor="text1"/>
              </w:rPr>
              <w:t>cylindrées de 501 à 750 CC,</w:t>
            </w:r>
          </w:p>
          <w:p w14:paraId="74E9B7F5" w14:textId="77777777" w:rsidR="0035163C" w:rsidRPr="009C7C2D" w:rsidRDefault="0035163C">
            <w:pPr>
              <w:pStyle w:val="Paragraphedeliste"/>
              <w:numPr>
                <w:ilvl w:val="0"/>
                <w:numId w:val="25"/>
              </w:numPr>
              <w:spacing w:after="200" w:line="276" w:lineRule="auto"/>
              <w:jc w:val="both"/>
              <w:rPr>
                <w:rFonts w:ascii="Rockwell" w:hAnsi="Rockwell"/>
                <w:i/>
                <w:color w:val="000000" w:themeColor="text1"/>
              </w:rPr>
            </w:pPr>
            <w:r w:rsidRPr="009C7C2D">
              <w:rPr>
                <w:rFonts w:ascii="Rockwell" w:hAnsi="Rockwell"/>
                <w:b/>
                <w:color w:val="000000" w:themeColor="text1"/>
              </w:rPr>
              <w:t>Catégorie 4 :</w:t>
            </w:r>
          </w:p>
          <w:p w14:paraId="454332CE" w14:textId="77777777" w:rsidR="0035163C" w:rsidRPr="009C7C2D" w:rsidRDefault="0035163C" w:rsidP="00866224">
            <w:pPr>
              <w:pStyle w:val="Paragraphedeliste"/>
              <w:ind w:left="1004"/>
              <w:jc w:val="both"/>
              <w:rPr>
                <w:rFonts w:ascii="Rockwell" w:hAnsi="Rockwell"/>
                <w:bCs/>
                <w:i/>
                <w:color w:val="000000" w:themeColor="text1"/>
              </w:rPr>
            </w:pPr>
            <w:r w:rsidRPr="009C7C2D">
              <w:rPr>
                <w:rFonts w:ascii="Rockwell" w:hAnsi="Rockwell"/>
                <w:bCs/>
                <w:color w:val="000000" w:themeColor="text1"/>
              </w:rPr>
              <w:t>cylindrées de plus de 750 CC.</w:t>
            </w:r>
          </w:p>
          <w:p w14:paraId="3E00EBF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4469487C" w14:textId="77777777" w:rsidR="0035163C" w:rsidRPr="009C7C2D" w:rsidRDefault="0035163C" w:rsidP="00866224">
            <w:pPr>
              <w:pStyle w:val="Retraitcorpsdetexte3"/>
              <w:jc w:val="right"/>
              <w:rPr>
                <w:rFonts w:ascii="Rockwell" w:hAnsi="Rockwell"/>
                <w:color w:val="000000" w:themeColor="text1"/>
                <w:sz w:val="24"/>
                <w:szCs w:val="24"/>
              </w:rPr>
            </w:pPr>
          </w:p>
        </w:tc>
        <w:tc>
          <w:tcPr>
            <w:tcW w:w="2835" w:type="dxa"/>
          </w:tcPr>
          <w:p w14:paraId="160E8A27"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640DE7C2" w14:textId="77777777" w:rsidTr="00866224">
        <w:tc>
          <w:tcPr>
            <w:tcW w:w="4821" w:type="dxa"/>
          </w:tcPr>
          <w:p w14:paraId="34494AB1"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4 - CONSOMMATION</w:t>
            </w:r>
          </w:p>
          <w:p w14:paraId="7AC3438F" w14:textId="77777777" w:rsidR="0035163C" w:rsidRPr="009C7C2D" w:rsidRDefault="0035163C" w:rsidP="00866224">
            <w:pPr>
              <w:jc w:val="both"/>
              <w:rPr>
                <w:rFonts w:ascii="Rockwell" w:hAnsi="Rockwell"/>
                <w:color w:val="000000" w:themeColor="text1"/>
              </w:rPr>
            </w:pPr>
          </w:p>
          <w:p w14:paraId="3003CE4B"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Le soumissionnaire précise la consommation moyenne de son produit.</w:t>
            </w:r>
          </w:p>
          <w:p w14:paraId="1D0DEB24" w14:textId="77777777" w:rsidR="0035163C" w:rsidRPr="009C7C2D" w:rsidRDefault="0035163C" w:rsidP="00866224">
            <w:pPr>
              <w:jc w:val="both"/>
              <w:rPr>
                <w:rFonts w:ascii="Rockwell" w:hAnsi="Rockwell"/>
                <w:i/>
                <w:color w:val="000000" w:themeColor="text1"/>
              </w:rPr>
            </w:pPr>
          </w:p>
        </w:tc>
        <w:tc>
          <w:tcPr>
            <w:tcW w:w="2693" w:type="dxa"/>
          </w:tcPr>
          <w:p w14:paraId="3A027A07" w14:textId="77777777" w:rsidR="0035163C" w:rsidRPr="009C7C2D" w:rsidRDefault="0035163C" w:rsidP="00866224">
            <w:pPr>
              <w:pStyle w:val="Retraitcorpsdetexte3"/>
              <w:jc w:val="right"/>
              <w:rPr>
                <w:rFonts w:ascii="Rockwell" w:hAnsi="Rockwell"/>
                <w:color w:val="000000" w:themeColor="text1"/>
                <w:sz w:val="24"/>
                <w:szCs w:val="24"/>
              </w:rPr>
            </w:pPr>
          </w:p>
        </w:tc>
        <w:tc>
          <w:tcPr>
            <w:tcW w:w="2835" w:type="dxa"/>
          </w:tcPr>
          <w:p w14:paraId="0C102FFE"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19D4D08D" w14:textId="77777777" w:rsidTr="00866224">
        <w:tc>
          <w:tcPr>
            <w:tcW w:w="4821" w:type="dxa"/>
          </w:tcPr>
          <w:p w14:paraId="0480D812"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5 – SYSTEME DE REFROIDISSEMENT</w:t>
            </w:r>
          </w:p>
          <w:p w14:paraId="5DEDCECE" w14:textId="77777777" w:rsidR="0035163C" w:rsidRPr="009C7C2D" w:rsidRDefault="0035163C" w:rsidP="00866224">
            <w:pPr>
              <w:jc w:val="both"/>
              <w:rPr>
                <w:rFonts w:ascii="Rockwell" w:hAnsi="Rockwell"/>
                <w:b/>
                <w:color w:val="000000" w:themeColor="text1"/>
                <w:u w:val="single"/>
              </w:rPr>
            </w:pPr>
          </w:p>
          <w:p w14:paraId="07238B62"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deux systèmes de refroidissement :</w:t>
            </w:r>
          </w:p>
          <w:p w14:paraId="79A6DA35" w14:textId="77777777" w:rsidR="0035163C" w:rsidRPr="009C7C2D" w:rsidRDefault="0035163C">
            <w:pPr>
              <w:pStyle w:val="Paragraphedeliste"/>
              <w:numPr>
                <w:ilvl w:val="0"/>
                <w:numId w:val="26"/>
              </w:numPr>
              <w:spacing w:after="200" w:line="276" w:lineRule="auto"/>
              <w:jc w:val="both"/>
              <w:rPr>
                <w:rFonts w:ascii="Rockwell" w:hAnsi="Rockwell"/>
                <w:b/>
                <w:color w:val="000000" w:themeColor="text1"/>
              </w:rPr>
            </w:pPr>
            <w:r w:rsidRPr="009C7C2D">
              <w:rPr>
                <w:rFonts w:ascii="Rockwell" w:hAnsi="Rockwell"/>
                <w:b/>
                <w:color w:val="000000" w:themeColor="text1"/>
              </w:rPr>
              <w:lastRenderedPageBreak/>
              <w:t>par air ;</w:t>
            </w:r>
          </w:p>
          <w:p w14:paraId="110E1885" w14:textId="77777777" w:rsidR="0035163C" w:rsidRPr="009C7C2D" w:rsidRDefault="0035163C">
            <w:pPr>
              <w:pStyle w:val="Paragraphedeliste"/>
              <w:numPr>
                <w:ilvl w:val="0"/>
                <w:numId w:val="26"/>
              </w:numPr>
              <w:spacing w:after="200" w:line="276" w:lineRule="auto"/>
              <w:jc w:val="both"/>
              <w:rPr>
                <w:rFonts w:ascii="Rockwell" w:hAnsi="Rockwell"/>
                <w:b/>
                <w:color w:val="000000" w:themeColor="text1"/>
              </w:rPr>
            </w:pPr>
            <w:r w:rsidRPr="009C7C2D">
              <w:rPr>
                <w:rFonts w:ascii="Rockwell" w:hAnsi="Rockwell"/>
                <w:b/>
                <w:color w:val="000000" w:themeColor="text1"/>
              </w:rPr>
              <w:t>par liquide de refroidissement.</w:t>
            </w:r>
          </w:p>
          <w:p w14:paraId="64CF6421" w14:textId="77777777" w:rsidR="0035163C" w:rsidRPr="009C7C2D" w:rsidRDefault="0035163C" w:rsidP="00866224">
            <w:pPr>
              <w:jc w:val="both"/>
              <w:rPr>
                <w:rFonts w:ascii="Rockwell" w:hAnsi="Rockwell"/>
                <w:b/>
                <w:strike/>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03414093" w14:textId="77777777" w:rsidR="0035163C" w:rsidRPr="009C7C2D" w:rsidRDefault="0035163C" w:rsidP="00866224">
            <w:pPr>
              <w:pStyle w:val="Retraitcorpsdetexte3"/>
              <w:rPr>
                <w:rFonts w:ascii="Rockwell" w:hAnsi="Rockwell"/>
                <w:strike/>
                <w:color w:val="000000" w:themeColor="text1"/>
                <w:sz w:val="24"/>
                <w:szCs w:val="24"/>
              </w:rPr>
            </w:pPr>
          </w:p>
        </w:tc>
        <w:tc>
          <w:tcPr>
            <w:tcW w:w="2835" w:type="dxa"/>
          </w:tcPr>
          <w:p w14:paraId="7957012B" w14:textId="77777777" w:rsidR="0035163C" w:rsidRPr="009C7C2D" w:rsidRDefault="0035163C" w:rsidP="00866224">
            <w:pPr>
              <w:pStyle w:val="Retraitcorpsdetexte3"/>
              <w:ind w:left="0"/>
              <w:rPr>
                <w:rFonts w:ascii="Rockwell" w:hAnsi="Rockwell"/>
                <w:strike/>
                <w:color w:val="000000" w:themeColor="text1"/>
                <w:sz w:val="24"/>
                <w:szCs w:val="24"/>
              </w:rPr>
            </w:pPr>
          </w:p>
        </w:tc>
      </w:tr>
      <w:tr w:rsidR="0035163C" w:rsidRPr="009C7C2D" w14:paraId="007EA85F" w14:textId="77777777" w:rsidTr="00866224">
        <w:tc>
          <w:tcPr>
            <w:tcW w:w="4821" w:type="dxa"/>
          </w:tcPr>
          <w:p w14:paraId="14517A48"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6 – SYSTEME DE TRANSMISSION</w:t>
            </w:r>
          </w:p>
          <w:p w14:paraId="14CCD375" w14:textId="77777777" w:rsidR="0035163C" w:rsidRPr="009C7C2D" w:rsidRDefault="0035163C" w:rsidP="00866224">
            <w:pPr>
              <w:jc w:val="both"/>
              <w:rPr>
                <w:rFonts w:ascii="Rockwell" w:hAnsi="Rockwell"/>
                <w:b/>
                <w:color w:val="000000" w:themeColor="text1"/>
                <w:u w:val="single"/>
              </w:rPr>
            </w:pPr>
          </w:p>
          <w:p w14:paraId="10D8E4EE"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au moins trois (03) systèmes de transmission :</w:t>
            </w:r>
          </w:p>
          <w:p w14:paraId="6BD3457E" w14:textId="77777777" w:rsidR="0035163C" w:rsidRPr="009C7C2D" w:rsidRDefault="0035163C">
            <w:pPr>
              <w:pStyle w:val="Paragraphedeliste"/>
              <w:numPr>
                <w:ilvl w:val="0"/>
                <w:numId w:val="27"/>
              </w:numPr>
              <w:spacing w:after="200" w:line="276" w:lineRule="auto"/>
              <w:jc w:val="both"/>
              <w:rPr>
                <w:rFonts w:ascii="Rockwell" w:hAnsi="Rockwell"/>
                <w:b/>
                <w:color w:val="000000" w:themeColor="text1"/>
              </w:rPr>
            </w:pPr>
            <w:r w:rsidRPr="009C7C2D">
              <w:rPr>
                <w:rFonts w:ascii="Rockwell" w:hAnsi="Rockwell"/>
                <w:b/>
                <w:color w:val="000000" w:themeColor="text1"/>
              </w:rPr>
              <w:t>par courroie ;</w:t>
            </w:r>
          </w:p>
          <w:p w14:paraId="231DD41B" w14:textId="77777777" w:rsidR="0035163C" w:rsidRPr="009C7C2D" w:rsidRDefault="0035163C">
            <w:pPr>
              <w:pStyle w:val="Paragraphedeliste"/>
              <w:numPr>
                <w:ilvl w:val="0"/>
                <w:numId w:val="27"/>
              </w:numPr>
              <w:spacing w:after="200" w:line="276" w:lineRule="auto"/>
              <w:jc w:val="both"/>
              <w:rPr>
                <w:rFonts w:ascii="Rockwell" w:hAnsi="Rockwell"/>
                <w:b/>
                <w:color w:val="000000" w:themeColor="text1"/>
              </w:rPr>
            </w:pPr>
            <w:r w:rsidRPr="009C7C2D">
              <w:rPr>
                <w:rFonts w:ascii="Rockwell" w:hAnsi="Rockwell"/>
                <w:b/>
                <w:color w:val="000000" w:themeColor="text1"/>
              </w:rPr>
              <w:t>par chaîne ;</w:t>
            </w:r>
          </w:p>
          <w:p w14:paraId="4A5EE7D9" w14:textId="77777777" w:rsidR="0035163C" w:rsidRPr="009C7C2D" w:rsidRDefault="0035163C">
            <w:pPr>
              <w:pStyle w:val="Paragraphedeliste"/>
              <w:numPr>
                <w:ilvl w:val="0"/>
                <w:numId w:val="27"/>
              </w:numPr>
              <w:spacing w:after="200" w:line="276" w:lineRule="auto"/>
              <w:jc w:val="both"/>
              <w:rPr>
                <w:rFonts w:ascii="Rockwell" w:hAnsi="Rockwell"/>
                <w:b/>
                <w:color w:val="000000" w:themeColor="text1"/>
              </w:rPr>
            </w:pPr>
            <w:r w:rsidRPr="009C7C2D">
              <w:rPr>
                <w:rFonts w:ascii="Rockwell" w:hAnsi="Rockwell"/>
                <w:b/>
                <w:color w:val="000000" w:themeColor="text1"/>
              </w:rPr>
              <w:t>par arbre de transmission (uniquement lorsque la cylindrée est supérieure à 500 CC) .</w:t>
            </w:r>
          </w:p>
          <w:p w14:paraId="35F15A15"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0719A0D6"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7D3BF6F9"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2FC1B3D8" w14:textId="77777777" w:rsidTr="00866224">
        <w:tc>
          <w:tcPr>
            <w:tcW w:w="4821" w:type="dxa"/>
            <w:tcBorders>
              <w:top w:val="single" w:sz="4" w:space="0" w:color="auto"/>
              <w:left w:val="single" w:sz="4" w:space="0" w:color="auto"/>
              <w:bottom w:val="single" w:sz="4" w:space="0" w:color="auto"/>
              <w:right w:val="single" w:sz="4" w:space="0" w:color="auto"/>
            </w:tcBorders>
          </w:tcPr>
          <w:p w14:paraId="160DE602"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7- COLORIS</w:t>
            </w:r>
          </w:p>
          <w:p w14:paraId="2E3D959F"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motocyclettes de fonction pour lesquels une seule couleur est imposée.</w:t>
            </w:r>
          </w:p>
          <w:p w14:paraId="0BA1D144"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59E5C706"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5F1124E8" w14:textId="77777777" w:rsidR="0035163C" w:rsidRPr="009C7C2D" w:rsidRDefault="0035163C" w:rsidP="00866224">
            <w:pPr>
              <w:rPr>
                <w:rFonts w:ascii="Rockwell" w:hAnsi="Rockwell"/>
                <w:color w:val="000000" w:themeColor="text1"/>
              </w:rPr>
            </w:pPr>
          </w:p>
        </w:tc>
      </w:tr>
      <w:tr w:rsidR="0035163C" w:rsidRPr="009C7C2D" w14:paraId="5FC914BF" w14:textId="77777777" w:rsidTr="00866224">
        <w:tc>
          <w:tcPr>
            <w:tcW w:w="4821" w:type="dxa"/>
            <w:tcBorders>
              <w:top w:val="single" w:sz="4" w:space="0" w:color="auto"/>
              <w:left w:val="single" w:sz="4" w:space="0" w:color="auto"/>
              <w:bottom w:val="single" w:sz="4" w:space="0" w:color="auto"/>
              <w:right w:val="single" w:sz="4" w:space="0" w:color="auto"/>
            </w:tcBorders>
          </w:tcPr>
          <w:p w14:paraId="351D3DF6"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8- SYSTEME DE DEMARRAGE</w:t>
            </w:r>
          </w:p>
          <w:p w14:paraId="3DDECDB3" w14:textId="77777777" w:rsidR="0035163C" w:rsidRPr="009C7C2D" w:rsidRDefault="0035163C" w:rsidP="00866224">
            <w:pPr>
              <w:ind w:left="284"/>
              <w:jc w:val="both"/>
              <w:rPr>
                <w:rFonts w:ascii="Rockwell" w:hAnsi="Rockwell"/>
                <w:i/>
                <w:color w:val="000000" w:themeColor="text1"/>
              </w:rPr>
            </w:pPr>
            <w:r w:rsidRPr="009C7C2D">
              <w:rPr>
                <w:rFonts w:ascii="Rockwell" w:hAnsi="Rockwell"/>
                <w:i/>
                <w:color w:val="000000" w:themeColor="text1"/>
              </w:rPr>
              <w:t>Une motocyclette peut avoir les systèmes de démarrage suivants :</w:t>
            </w:r>
          </w:p>
          <w:p w14:paraId="278622DF"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par kick, </w:t>
            </w:r>
          </w:p>
          <w:p w14:paraId="5FF48C7E"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par système électrique,</w:t>
            </w:r>
          </w:p>
          <w:p w14:paraId="43BEA28D" w14:textId="77777777" w:rsidR="0035163C" w:rsidRPr="009C7C2D" w:rsidRDefault="0035163C">
            <w:pPr>
              <w:pStyle w:val="Paragraphedeliste"/>
              <w:numPr>
                <w:ilvl w:val="0"/>
                <w:numId w:val="24"/>
              </w:numPr>
              <w:spacing w:after="200" w:line="276" w:lineRule="auto"/>
              <w:jc w:val="both"/>
              <w:rPr>
                <w:rFonts w:ascii="Rockwell" w:hAnsi="Rockwell"/>
                <w:b/>
                <w:color w:val="000000" w:themeColor="text1"/>
                <w:u w:val="single"/>
              </w:rPr>
            </w:pPr>
            <w:r w:rsidRPr="009C7C2D">
              <w:rPr>
                <w:rFonts w:ascii="Rockwell" w:hAnsi="Rockwell"/>
                <w:i/>
                <w:color w:val="000000" w:themeColor="text1"/>
              </w:rPr>
              <w:t>par kick et par système électrique à la fois.</w:t>
            </w:r>
          </w:p>
          <w:p w14:paraId="036EE0D4"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14:paraId="4FB3E42E"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43459745" w14:textId="77777777" w:rsidR="0035163C" w:rsidRPr="009C7C2D" w:rsidRDefault="0035163C" w:rsidP="00866224">
            <w:pPr>
              <w:rPr>
                <w:rFonts w:ascii="Rockwell" w:hAnsi="Rockwell"/>
                <w:color w:val="000000" w:themeColor="text1"/>
              </w:rPr>
            </w:pPr>
          </w:p>
        </w:tc>
      </w:tr>
      <w:tr w:rsidR="0035163C" w:rsidRPr="009C7C2D" w14:paraId="7C904CA0" w14:textId="77777777" w:rsidTr="00866224">
        <w:tc>
          <w:tcPr>
            <w:tcW w:w="4821" w:type="dxa"/>
            <w:tcBorders>
              <w:top w:val="single" w:sz="4" w:space="0" w:color="auto"/>
              <w:left w:val="single" w:sz="4" w:space="0" w:color="auto"/>
              <w:bottom w:val="single" w:sz="4" w:space="0" w:color="auto"/>
              <w:right w:val="single" w:sz="4" w:space="0" w:color="auto"/>
            </w:tcBorders>
          </w:tcPr>
          <w:p w14:paraId="402DC5B1"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9- SYSTEME D’EMBRAYAGE</w:t>
            </w:r>
          </w:p>
          <w:p w14:paraId="3705FD2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Un vélomoteur peut avoir les systèmes de d’embrayage suivants :</w:t>
            </w:r>
          </w:p>
          <w:p w14:paraId="7BCCAF0E" w14:textId="77777777" w:rsidR="0035163C" w:rsidRPr="009C7C2D" w:rsidRDefault="0035163C">
            <w:pPr>
              <w:pStyle w:val="Paragraphedeliste"/>
              <w:numPr>
                <w:ilvl w:val="0"/>
                <w:numId w:val="24"/>
              </w:numPr>
              <w:spacing w:after="200" w:line="276" w:lineRule="auto"/>
              <w:jc w:val="both"/>
              <w:rPr>
                <w:rFonts w:ascii="Rockwell" w:hAnsi="Rockwell"/>
                <w:b/>
                <w:color w:val="000000" w:themeColor="text1"/>
                <w:u w:val="single"/>
              </w:rPr>
            </w:pPr>
            <w:r w:rsidRPr="009C7C2D">
              <w:rPr>
                <w:rFonts w:ascii="Rockwell" w:hAnsi="Rockwell"/>
                <w:i/>
                <w:color w:val="000000" w:themeColor="text1"/>
              </w:rPr>
              <w:t xml:space="preserve">automatique, </w:t>
            </w:r>
          </w:p>
          <w:p w14:paraId="7664A4A4" w14:textId="77777777" w:rsidR="0035163C" w:rsidRPr="009C7C2D" w:rsidRDefault="0035163C">
            <w:pPr>
              <w:pStyle w:val="Paragraphedeliste"/>
              <w:numPr>
                <w:ilvl w:val="0"/>
                <w:numId w:val="24"/>
              </w:numPr>
              <w:spacing w:after="200" w:line="276" w:lineRule="auto"/>
              <w:jc w:val="both"/>
              <w:rPr>
                <w:rFonts w:ascii="Rockwell" w:hAnsi="Rockwell"/>
                <w:b/>
                <w:color w:val="000000" w:themeColor="text1"/>
                <w:u w:val="single"/>
              </w:rPr>
            </w:pPr>
            <w:r w:rsidRPr="009C7C2D">
              <w:rPr>
                <w:rFonts w:ascii="Rockwell" w:hAnsi="Rockwell"/>
                <w:i/>
                <w:color w:val="000000" w:themeColor="text1"/>
              </w:rPr>
              <w:t>semi-automatique</w:t>
            </w:r>
          </w:p>
          <w:p w14:paraId="0E0D31D3" w14:textId="77777777" w:rsidR="0035163C" w:rsidRPr="009C7C2D" w:rsidRDefault="0035163C">
            <w:pPr>
              <w:pStyle w:val="Paragraphedeliste"/>
              <w:numPr>
                <w:ilvl w:val="0"/>
                <w:numId w:val="24"/>
              </w:numPr>
              <w:spacing w:after="200" w:line="276" w:lineRule="auto"/>
              <w:jc w:val="both"/>
              <w:rPr>
                <w:rFonts w:ascii="Rockwell" w:hAnsi="Rockwell"/>
                <w:b/>
                <w:color w:val="000000" w:themeColor="text1"/>
                <w:u w:val="single"/>
              </w:rPr>
            </w:pPr>
            <w:r w:rsidRPr="009C7C2D">
              <w:rPr>
                <w:rFonts w:ascii="Rockwell" w:hAnsi="Rockwell"/>
                <w:i/>
                <w:color w:val="000000" w:themeColor="text1"/>
              </w:rPr>
              <w:t>manuel.</w:t>
            </w:r>
          </w:p>
          <w:p w14:paraId="2B3D2413"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14:paraId="639DBE1F"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3593A792" w14:textId="77777777" w:rsidR="0035163C" w:rsidRPr="009C7C2D" w:rsidRDefault="0035163C" w:rsidP="00866224">
            <w:pPr>
              <w:rPr>
                <w:rFonts w:ascii="Rockwell" w:hAnsi="Rockwell"/>
                <w:color w:val="000000" w:themeColor="text1"/>
              </w:rPr>
            </w:pPr>
          </w:p>
        </w:tc>
      </w:tr>
      <w:tr w:rsidR="0035163C" w:rsidRPr="009C7C2D" w14:paraId="137C97B0" w14:textId="77777777" w:rsidTr="00866224">
        <w:tc>
          <w:tcPr>
            <w:tcW w:w="4821" w:type="dxa"/>
            <w:tcBorders>
              <w:top w:val="single" w:sz="4" w:space="0" w:color="auto"/>
              <w:left w:val="single" w:sz="4" w:space="0" w:color="auto"/>
              <w:bottom w:val="single" w:sz="4" w:space="0" w:color="auto"/>
              <w:right w:val="single" w:sz="4" w:space="0" w:color="auto"/>
            </w:tcBorders>
          </w:tcPr>
          <w:p w14:paraId="46D885FE"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10- EQUIPEMENTS OBLIGATOIRES</w:t>
            </w:r>
          </w:p>
          <w:p w14:paraId="7B994274" w14:textId="77777777" w:rsidR="0035163C" w:rsidRPr="009C7C2D" w:rsidRDefault="0035163C" w:rsidP="00866224">
            <w:pPr>
              <w:jc w:val="both"/>
              <w:rPr>
                <w:rFonts w:ascii="Rockwell" w:hAnsi="Rockwell"/>
                <w:bCs/>
                <w:color w:val="000000" w:themeColor="text1"/>
              </w:rPr>
            </w:pPr>
          </w:p>
          <w:p w14:paraId="41974C89"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Sonnerie, catadioptre, béquille centrale, béquille latérale, phare et feu arrière, antivol intégré, trousse de réparation, rétroviseurs, feux clignotants, un (01) casque de protection conforme à la  norme ECE 22.06 ou </w:t>
            </w:r>
            <w:r w:rsidRPr="009C7C2D">
              <w:rPr>
                <w:rFonts w:ascii="Rockwell" w:hAnsi="Rockwell"/>
                <w:b/>
                <w:color w:val="000000" w:themeColor="text1"/>
                <w:u w:val="single"/>
              </w:rPr>
              <w:t>DOT</w:t>
            </w:r>
            <w:r w:rsidRPr="009C7C2D">
              <w:rPr>
                <w:rFonts w:ascii="Rockwell" w:hAnsi="Rockwell"/>
                <w:i/>
                <w:color w:val="000000" w:themeColor="text1"/>
              </w:rPr>
              <w:t>.</w:t>
            </w:r>
          </w:p>
          <w:p w14:paraId="645FE8ED"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4E77BF09"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62E8AE89" w14:textId="77777777" w:rsidR="0035163C" w:rsidRPr="009C7C2D" w:rsidRDefault="0035163C" w:rsidP="00866224">
            <w:pPr>
              <w:rPr>
                <w:rFonts w:ascii="Rockwell" w:hAnsi="Rockwell"/>
                <w:color w:val="000000" w:themeColor="text1"/>
              </w:rPr>
            </w:pPr>
          </w:p>
        </w:tc>
      </w:tr>
      <w:tr w:rsidR="0035163C" w:rsidRPr="009C7C2D" w14:paraId="4488C853" w14:textId="77777777" w:rsidTr="00866224">
        <w:tc>
          <w:tcPr>
            <w:tcW w:w="4821" w:type="dxa"/>
            <w:tcBorders>
              <w:top w:val="single" w:sz="4" w:space="0" w:color="auto"/>
              <w:left w:val="single" w:sz="4" w:space="0" w:color="auto"/>
              <w:bottom w:val="single" w:sz="4" w:space="0" w:color="auto"/>
              <w:right w:val="single" w:sz="4" w:space="0" w:color="auto"/>
            </w:tcBorders>
          </w:tcPr>
          <w:p w14:paraId="2DD3ED37"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11- EQUIPEMENTS A OPTION </w:t>
            </w:r>
          </w:p>
          <w:p w14:paraId="36402C40" w14:textId="77777777" w:rsidR="0035163C" w:rsidRPr="009C7C2D" w:rsidRDefault="0035163C" w:rsidP="00866224">
            <w:pPr>
              <w:jc w:val="both"/>
              <w:rPr>
                <w:rFonts w:ascii="Rockwell" w:hAnsi="Rockwell"/>
                <w:i/>
                <w:color w:val="000000" w:themeColor="text1"/>
              </w:rPr>
            </w:pPr>
          </w:p>
          <w:p w14:paraId="56EE61D9"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Antivol, un casque supplémentaire</w:t>
            </w:r>
            <w:r w:rsidRPr="009C7C2D">
              <w:rPr>
                <w:rFonts w:ascii="Rockwell" w:hAnsi="Rockwell"/>
                <w:i/>
                <w:color w:val="000000" w:themeColor="text1"/>
                <w:highlight w:val="yellow"/>
              </w:rPr>
              <w:t xml:space="preserve"> </w:t>
            </w:r>
            <w:r w:rsidRPr="009C7C2D">
              <w:rPr>
                <w:rFonts w:ascii="Rockwell" w:hAnsi="Rockwell"/>
                <w:i/>
                <w:color w:val="000000" w:themeColor="text1"/>
              </w:rPr>
              <w:t xml:space="preserve">(conforme à la  norme ECE 22.06 ou </w:t>
            </w:r>
            <w:r w:rsidRPr="009C7C2D">
              <w:rPr>
                <w:rFonts w:ascii="Rockwell" w:hAnsi="Rockwell"/>
                <w:b/>
                <w:color w:val="000000" w:themeColor="text1"/>
                <w:u w:val="single"/>
              </w:rPr>
              <w:t>DOT)</w:t>
            </w:r>
            <w:r w:rsidRPr="009C7C2D">
              <w:rPr>
                <w:rFonts w:ascii="Rockwell" w:hAnsi="Rockwell"/>
                <w:i/>
                <w:color w:val="000000" w:themeColor="text1"/>
              </w:rPr>
              <w:t xml:space="preserve"> ou autres adaptations ou modifications éventuelles.</w:t>
            </w:r>
          </w:p>
          <w:p w14:paraId="122CB06E" w14:textId="77777777" w:rsidR="0035163C" w:rsidRPr="009C7C2D" w:rsidRDefault="0035163C" w:rsidP="00866224">
            <w:pPr>
              <w:jc w:val="both"/>
              <w:rPr>
                <w:rFonts w:ascii="Rockwell" w:hAnsi="Rockwell"/>
                <w:i/>
                <w:color w:val="000000" w:themeColor="text1"/>
              </w:rPr>
            </w:pPr>
          </w:p>
          <w:p w14:paraId="57792355"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Les équipements mentionnés selon les besoins de l’autorité contractante en option deviennent de fait obligatoires.</w:t>
            </w:r>
          </w:p>
          <w:p w14:paraId="5D4D56A2"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7B016E1F"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00EAA356" w14:textId="77777777" w:rsidR="0035163C" w:rsidRPr="009C7C2D" w:rsidRDefault="0035163C" w:rsidP="00866224">
            <w:pPr>
              <w:rPr>
                <w:rFonts w:ascii="Rockwell" w:hAnsi="Rockwell"/>
                <w:color w:val="000000" w:themeColor="text1"/>
              </w:rPr>
            </w:pPr>
          </w:p>
        </w:tc>
      </w:tr>
      <w:tr w:rsidR="0035163C" w:rsidRPr="009C7C2D" w14:paraId="2D5D0FAB" w14:textId="77777777" w:rsidTr="00866224">
        <w:tc>
          <w:tcPr>
            <w:tcW w:w="4821" w:type="dxa"/>
            <w:tcBorders>
              <w:top w:val="single" w:sz="4" w:space="0" w:color="auto"/>
              <w:left w:val="single" w:sz="4" w:space="0" w:color="auto"/>
              <w:bottom w:val="single" w:sz="4" w:space="0" w:color="auto"/>
              <w:right w:val="single" w:sz="4" w:space="0" w:color="auto"/>
            </w:tcBorders>
          </w:tcPr>
          <w:p w14:paraId="4E79E6D4"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12- PRESTATIONS DU GENRE</w:t>
            </w:r>
          </w:p>
          <w:p w14:paraId="35992DAE"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L’autorité contractante doit obligatoirement indiquée :</w:t>
            </w:r>
          </w:p>
          <w:p w14:paraId="507A3DCF" w14:textId="77777777" w:rsidR="0035163C" w:rsidRPr="009C7C2D" w:rsidRDefault="0035163C" w:rsidP="00866224">
            <w:pPr>
              <w:jc w:val="both"/>
              <w:rPr>
                <w:rFonts w:ascii="Rockwell" w:hAnsi="Rockwell"/>
                <w:bCs/>
                <w:color w:val="000000" w:themeColor="text1"/>
              </w:rPr>
            </w:pPr>
          </w:p>
          <w:p w14:paraId="7CA2009E"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livraison sur site avec carte grise, certificat de visite technique d’une structure de contrôle agréée par l’</w:t>
            </w:r>
            <w:proofErr w:type="spellStart"/>
            <w:r w:rsidRPr="009C7C2D">
              <w:rPr>
                <w:rFonts w:ascii="Rockwell" w:hAnsi="Rockwell"/>
                <w:bCs/>
                <w:color w:val="000000" w:themeColor="text1"/>
              </w:rPr>
              <w:t>Etat</w:t>
            </w:r>
            <w:proofErr w:type="spellEnd"/>
            <w:r w:rsidRPr="009C7C2D">
              <w:rPr>
                <w:rFonts w:ascii="Rockwell" w:hAnsi="Rockwell"/>
                <w:bCs/>
                <w:color w:val="000000" w:themeColor="text1"/>
              </w:rPr>
              <w:t xml:space="preserve"> et plaque d’immatriculation. </w:t>
            </w:r>
          </w:p>
        </w:tc>
        <w:tc>
          <w:tcPr>
            <w:tcW w:w="2693" w:type="dxa"/>
            <w:tcBorders>
              <w:top w:val="single" w:sz="4" w:space="0" w:color="auto"/>
              <w:left w:val="single" w:sz="4" w:space="0" w:color="auto"/>
              <w:bottom w:val="single" w:sz="4" w:space="0" w:color="auto"/>
              <w:right w:val="single" w:sz="4" w:space="0" w:color="auto"/>
            </w:tcBorders>
          </w:tcPr>
          <w:p w14:paraId="6DFEA61B"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5D374BA0" w14:textId="77777777" w:rsidR="0035163C" w:rsidRPr="009C7C2D" w:rsidRDefault="0035163C" w:rsidP="00866224">
            <w:pPr>
              <w:rPr>
                <w:rFonts w:ascii="Rockwell" w:hAnsi="Rockwell"/>
                <w:color w:val="000000" w:themeColor="text1"/>
              </w:rPr>
            </w:pPr>
          </w:p>
        </w:tc>
      </w:tr>
    </w:tbl>
    <w:p w14:paraId="662EE517" w14:textId="77777777" w:rsidR="0035163C" w:rsidRPr="009C7C2D" w:rsidRDefault="0035163C" w:rsidP="0035163C">
      <w:pPr>
        <w:spacing w:after="200" w:line="276" w:lineRule="auto"/>
        <w:rPr>
          <w:rFonts w:ascii="Rockwell" w:hAnsi="Rockwell"/>
          <w:color w:val="000000" w:themeColor="text1"/>
        </w:rPr>
      </w:pPr>
    </w:p>
    <w:p w14:paraId="3017989F" w14:textId="77777777" w:rsidR="0035163C" w:rsidRPr="009C7C2D" w:rsidRDefault="0035163C" w:rsidP="0035163C">
      <w:pPr>
        <w:spacing w:after="200" w:line="276" w:lineRule="auto"/>
        <w:rPr>
          <w:rFonts w:ascii="Rockwell" w:hAnsi="Rockwell"/>
          <w:color w:val="000000" w:themeColor="text1"/>
        </w:rPr>
      </w:pPr>
    </w:p>
    <w:p w14:paraId="1446C981" w14:textId="77777777" w:rsidR="0035163C" w:rsidRPr="009C7C2D" w:rsidRDefault="0035163C" w:rsidP="0035163C">
      <w:pPr>
        <w:spacing w:after="200" w:line="276" w:lineRule="auto"/>
        <w:rPr>
          <w:rFonts w:ascii="Rockwell" w:hAnsi="Rockwell"/>
          <w:color w:val="000000" w:themeColor="text1"/>
        </w:rPr>
      </w:pPr>
    </w:p>
    <w:p w14:paraId="7AAD271C" w14:textId="77777777" w:rsidR="0035163C" w:rsidRPr="009C7C2D" w:rsidRDefault="0035163C" w:rsidP="0035163C">
      <w:pPr>
        <w:spacing w:after="200" w:line="276" w:lineRule="auto"/>
        <w:rPr>
          <w:rFonts w:ascii="Rockwell" w:hAnsi="Rockwell"/>
          <w:color w:val="000000" w:themeColor="text1"/>
        </w:rPr>
      </w:pPr>
    </w:p>
    <w:p w14:paraId="5FC267CA" w14:textId="77777777" w:rsidR="0035163C" w:rsidRPr="009C7C2D" w:rsidRDefault="0035163C" w:rsidP="0035163C">
      <w:pPr>
        <w:spacing w:after="200" w:line="276" w:lineRule="auto"/>
        <w:rPr>
          <w:rFonts w:ascii="Rockwell" w:hAnsi="Rockwell"/>
          <w:color w:val="000000" w:themeColor="text1"/>
        </w:rPr>
      </w:pPr>
    </w:p>
    <w:p w14:paraId="40148B92" w14:textId="77777777" w:rsidR="0035163C" w:rsidRPr="009C7C2D" w:rsidRDefault="0035163C" w:rsidP="0035163C">
      <w:pPr>
        <w:spacing w:after="200" w:line="276" w:lineRule="auto"/>
        <w:rPr>
          <w:rFonts w:ascii="Rockwell" w:hAnsi="Rockwell"/>
          <w:color w:val="000000" w:themeColor="text1"/>
        </w:rPr>
      </w:pPr>
    </w:p>
    <w:p w14:paraId="6F3B3C0C" w14:textId="77777777" w:rsidR="0035163C" w:rsidRPr="009C7C2D" w:rsidRDefault="0035163C" w:rsidP="0035163C">
      <w:pPr>
        <w:spacing w:after="200" w:line="276" w:lineRule="auto"/>
        <w:rPr>
          <w:rFonts w:ascii="Rockwell" w:hAnsi="Rockwell"/>
          <w:color w:val="000000" w:themeColor="text1"/>
        </w:rPr>
      </w:pPr>
    </w:p>
    <w:p w14:paraId="4E7B9AA9" w14:textId="77777777" w:rsidR="0035163C" w:rsidRPr="009C7C2D" w:rsidRDefault="0035163C" w:rsidP="0035163C">
      <w:pPr>
        <w:spacing w:after="200" w:line="276" w:lineRule="auto"/>
        <w:rPr>
          <w:rFonts w:ascii="Rockwell" w:hAnsi="Rockwell"/>
          <w:color w:val="000000" w:themeColor="text1"/>
        </w:rPr>
      </w:pPr>
    </w:p>
    <w:p w14:paraId="76E91A6F" w14:textId="77777777" w:rsidR="0035163C" w:rsidRPr="009C7C2D" w:rsidRDefault="0035163C" w:rsidP="0035163C">
      <w:pPr>
        <w:spacing w:after="200" w:line="276" w:lineRule="auto"/>
        <w:rPr>
          <w:rFonts w:ascii="Rockwell" w:hAnsi="Rockwell"/>
          <w:color w:val="000000" w:themeColor="text1"/>
        </w:rPr>
      </w:pPr>
    </w:p>
    <w:p w14:paraId="67A81ABE" w14:textId="77777777" w:rsidR="0035163C" w:rsidRPr="009C7C2D" w:rsidRDefault="0035163C" w:rsidP="0035163C">
      <w:pPr>
        <w:spacing w:after="200" w:line="276" w:lineRule="auto"/>
        <w:rPr>
          <w:rFonts w:ascii="Rockwell" w:hAnsi="Rockwell"/>
          <w:color w:val="000000" w:themeColor="text1"/>
        </w:rPr>
      </w:pPr>
    </w:p>
    <w:p w14:paraId="3716E5FB" w14:textId="77777777" w:rsidR="0035163C" w:rsidRPr="009C7C2D" w:rsidRDefault="0035163C" w:rsidP="0035163C">
      <w:pPr>
        <w:spacing w:after="200" w:line="276" w:lineRule="auto"/>
        <w:rPr>
          <w:rFonts w:ascii="Rockwell" w:hAnsi="Rockwell"/>
          <w:color w:val="000000" w:themeColor="text1"/>
        </w:rPr>
      </w:pPr>
    </w:p>
    <w:p w14:paraId="0481AACD" w14:textId="77777777" w:rsidR="0035163C" w:rsidRPr="009C7C2D" w:rsidRDefault="0035163C" w:rsidP="0035163C">
      <w:pPr>
        <w:spacing w:after="200" w:line="276" w:lineRule="auto"/>
        <w:rPr>
          <w:rFonts w:ascii="Rockwell" w:hAnsi="Rockwell"/>
          <w:color w:val="000000" w:themeColor="text1"/>
        </w:rPr>
      </w:pPr>
    </w:p>
    <w:p w14:paraId="7D821B10" w14:textId="77777777" w:rsidR="0035163C" w:rsidRPr="009C7C2D" w:rsidRDefault="0035163C" w:rsidP="0035163C">
      <w:pPr>
        <w:spacing w:after="200" w:line="276" w:lineRule="auto"/>
        <w:rPr>
          <w:rFonts w:ascii="Rockwell" w:hAnsi="Rockwell"/>
          <w:color w:val="000000" w:themeColor="text1"/>
        </w:rPr>
      </w:pPr>
    </w:p>
    <w:p w14:paraId="0355358B" w14:textId="77777777" w:rsidR="0035163C" w:rsidRPr="009C7C2D" w:rsidRDefault="0035163C" w:rsidP="0035163C">
      <w:pPr>
        <w:spacing w:after="200" w:line="276" w:lineRule="auto"/>
        <w:rPr>
          <w:rFonts w:ascii="Rockwell" w:hAnsi="Rockwell"/>
          <w:color w:val="000000" w:themeColor="text1"/>
        </w:rPr>
      </w:pPr>
    </w:p>
    <w:p w14:paraId="76F3CB37" w14:textId="77777777" w:rsidR="0035163C" w:rsidRPr="009C7C2D" w:rsidRDefault="0035163C" w:rsidP="0035163C">
      <w:pPr>
        <w:spacing w:after="200" w:line="276" w:lineRule="auto"/>
        <w:rPr>
          <w:rFonts w:ascii="Rockwell" w:hAnsi="Rockwell"/>
          <w:color w:val="000000" w:themeColor="text1"/>
        </w:rPr>
      </w:pPr>
    </w:p>
    <w:p w14:paraId="01C80641" w14:textId="77777777" w:rsidR="0035163C" w:rsidRPr="009C7C2D" w:rsidRDefault="0035163C" w:rsidP="0035163C">
      <w:pPr>
        <w:spacing w:after="200" w:line="276" w:lineRule="auto"/>
        <w:rPr>
          <w:rFonts w:ascii="Rockwell" w:hAnsi="Rockwell"/>
          <w:color w:val="000000" w:themeColor="text1"/>
        </w:rPr>
      </w:pPr>
    </w:p>
    <w:p w14:paraId="71A4AD06" w14:textId="77777777" w:rsidR="0035163C" w:rsidRPr="009C7C2D" w:rsidRDefault="0035163C" w:rsidP="0035163C">
      <w:pPr>
        <w:spacing w:after="200" w:line="276" w:lineRule="auto"/>
        <w:rPr>
          <w:rFonts w:ascii="Rockwell" w:hAnsi="Rockwell"/>
          <w:color w:val="000000" w:themeColor="text1"/>
        </w:rPr>
      </w:pPr>
    </w:p>
    <w:p w14:paraId="558EAEF9" w14:textId="77777777" w:rsidR="0035163C" w:rsidRPr="009C7C2D" w:rsidRDefault="0035163C" w:rsidP="0035163C">
      <w:pPr>
        <w:spacing w:after="200" w:line="276" w:lineRule="auto"/>
        <w:rPr>
          <w:rFonts w:ascii="Rockwell" w:hAnsi="Rockwell"/>
          <w:color w:val="000000" w:themeColor="text1"/>
        </w:rPr>
      </w:pPr>
    </w:p>
    <w:p w14:paraId="5DDB7786" w14:textId="2C0463E0" w:rsidR="0035163C" w:rsidRPr="009C7C2D" w:rsidRDefault="00156289" w:rsidP="00156289">
      <w:pPr>
        <w:pStyle w:val="Titre4"/>
        <w:spacing w:before="120" w:after="120"/>
        <w:ind w:left="1416" w:firstLine="142"/>
        <w:rPr>
          <w:rFonts w:ascii="Rockwell" w:hAnsi="Rockwell"/>
          <w:b/>
          <w:bCs/>
          <w:i w:val="0"/>
          <w:iCs w:val="0"/>
          <w:color w:val="000000" w:themeColor="text1"/>
        </w:rPr>
      </w:pPr>
      <w:bookmarkStart w:id="49" w:name="_Toc238157549"/>
      <w:r w:rsidRPr="009C7C2D">
        <w:rPr>
          <w:rFonts w:ascii="Rockwell" w:hAnsi="Rockwell"/>
          <w:b/>
          <w:bCs/>
          <w:i w:val="0"/>
          <w:iCs w:val="0"/>
          <w:color w:val="000000" w:themeColor="text1"/>
        </w:rPr>
        <w:t>II.1.</w:t>
      </w:r>
      <w:r w:rsidR="002E7894" w:rsidRPr="009C7C2D">
        <w:rPr>
          <w:rFonts w:ascii="Rockwell" w:hAnsi="Rockwell"/>
          <w:b/>
          <w:bCs/>
          <w:i w:val="0"/>
          <w:iCs w:val="0"/>
          <w:color w:val="000000" w:themeColor="text1"/>
        </w:rPr>
        <w:t>4</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tricycles non motorisés</w:t>
      </w:r>
      <w:bookmarkEnd w:id="49"/>
    </w:p>
    <w:p w14:paraId="47852D31" w14:textId="77777777" w:rsidR="0035163C" w:rsidRPr="009C7C2D" w:rsidRDefault="0035163C" w:rsidP="0035163C">
      <w:pPr>
        <w:jc w:val="both"/>
        <w:rPr>
          <w:rFonts w:ascii="Rockwell" w:hAnsi="Rockwell"/>
          <w:color w:val="000000" w:themeColor="text1"/>
        </w:rPr>
      </w:pPr>
    </w:p>
    <w:p w14:paraId="5B237EA6" w14:textId="77777777" w:rsidR="0035163C" w:rsidRPr="009C7C2D" w:rsidRDefault="0035163C" w:rsidP="0035163C">
      <w:pPr>
        <w:jc w:val="both"/>
        <w:rPr>
          <w:rFonts w:ascii="Rockwell" w:hAnsi="Rockwell"/>
          <w:color w:val="000000" w:themeColor="text1"/>
        </w:rPr>
      </w:pPr>
      <w:r w:rsidRPr="009C7C2D">
        <w:rPr>
          <w:rFonts w:ascii="Rockwell" w:hAnsi="Rockwell"/>
          <w:color w:val="000000" w:themeColor="text1"/>
        </w:rPr>
        <w:t>Un tricycle non motorisé est un cycle à trois (03) roues dépourvues d’un moteur et actionné par la force humaine.</w:t>
      </w:r>
    </w:p>
    <w:p w14:paraId="7BBE9BF0"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7E77EC87" w14:textId="77777777" w:rsidTr="00866224">
        <w:tc>
          <w:tcPr>
            <w:tcW w:w="4821" w:type="dxa"/>
          </w:tcPr>
          <w:p w14:paraId="5A714D22"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47A8F06F" w14:textId="77777777" w:rsidR="0035163C" w:rsidRPr="009C7C2D" w:rsidRDefault="0035163C" w:rsidP="00866224">
            <w:pPr>
              <w:jc w:val="both"/>
              <w:rPr>
                <w:rFonts w:ascii="Rockwell" w:hAnsi="Rockwell"/>
                <w:b/>
                <w:color w:val="000000" w:themeColor="text1"/>
              </w:rPr>
            </w:pPr>
          </w:p>
        </w:tc>
        <w:tc>
          <w:tcPr>
            <w:tcW w:w="2693" w:type="dxa"/>
          </w:tcPr>
          <w:p w14:paraId="371CBF6C"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64E857B1"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407909C0" w14:textId="77777777" w:rsidR="0035163C" w:rsidRPr="009C7C2D" w:rsidRDefault="0035163C" w:rsidP="00866224">
            <w:pPr>
              <w:jc w:val="center"/>
              <w:rPr>
                <w:rFonts w:ascii="Rockwell" w:hAnsi="Rockwell"/>
                <w:b/>
                <w:color w:val="000000" w:themeColor="text1"/>
              </w:rPr>
            </w:pPr>
          </w:p>
        </w:tc>
      </w:tr>
      <w:tr w:rsidR="0035163C" w:rsidRPr="009C7C2D" w14:paraId="784715F5" w14:textId="77777777" w:rsidTr="00866224">
        <w:tc>
          <w:tcPr>
            <w:tcW w:w="4821" w:type="dxa"/>
          </w:tcPr>
          <w:p w14:paraId="59B9F8D1"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1- MARQUE</w:t>
            </w:r>
            <w:r w:rsidRPr="009C7C2D">
              <w:rPr>
                <w:rFonts w:ascii="Rockwell" w:hAnsi="Rockwell"/>
                <w:i/>
                <w:color w:val="000000" w:themeColor="text1"/>
              </w:rPr>
              <w:t xml:space="preserve"> </w:t>
            </w:r>
            <w:r w:rsidRPr="009C7C2D">
              <w:rPr>
                <w:rFonts w:ascii="Rockwell" w:hAnsi="Rockwell"/>
                <w:b/>
                <w:bCs/>
                <w:color w:val="000000" w:themeColor="text1"/>
                <w:u w:val="single"/>
              </w:rPr>
              <w:t>ET MODELE</w:t>
            </w:r>
          </w:p>
          <w:p w14:paraId="4E8B5AD8" w14:textId="77777777" w:rsidR="0035163C" w:rsidRPr="009C7C2D" w:rsidRDefault="0035163C" w:rsidP="00866224">
            <w:pPr>
              <w:jc w:val="both"/>
              <w:rPr>
                <w:rFonts w:ascii="Rockwell" w:hAnsi="Rockwell"/>
                <w:i/>
                <w:color w:val="000000" w:themeColor="text1"/>
              </w:rPr>
            </w:pPr>
          </w:p>
          <w:p w14:paraId="5328E00B"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Le soumissionnaire doit indiquer </w:t>
            </w:r>
            <w:r w:rsidRPr="009C7C2D">
              <w:rPr>
                <w:rFonts w:ascii="Rockwell" w:hAnsi="Rockwell"/>
                <w:b/>
                <w:i/>
                <w:color w:val="000000" w:themeColor="text1"/>
              </w:rPr>
              <w:t>la marque et le modèle</w:t>
            </w:r>
            <w:r w:rsidRPr="009C7C2D">
              <w:rPr>
                <w:rFonts w:ascii="Rockwell" w:hAnsi="Rockwell"/>
                <w:i/>
                <w:color w:val="000000" w:themeColor="text1"/>
              </w:rPr>
              <w:t xml:space="preserve"> de son produit.</w:t>
            </w:r>
          </w:p>
          <w:p w14:paraId="6227DC16"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Cependant, l’autorité contractante ne doit préciser aucune marque.</w:t>
            </w:r>
          </w:p>
          <w:p w14:paraId="2E332CE2" w14:textId="77777777" w:rsidR="0035163C" w:rsidRPr="009C7C2D" w:rsidRDefault="0035163C" w:rsidP="00866224">
            <w:pPr>
              <w:jc w:val="both"/>
              <w:rPr>
                <w:rFonts w:ascii="Rockwell" w:hAnsi="Rockwell"/>
                <w:color w:val="000000" w:themeColor="text1"/>
              </w:rPr>
            </w:pPr>
          </w:p>
        </w:tc>
        <w:tc>
          <w:tcPr>
            <w:tcW w:w="2693" w:type="dxa"/>
          </w:tcPr>
          <w:p w14:paraId="7C4D9B5C"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484E20A4"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75C7E202" w14:textId="77777777" w:rsidTr="00866224">
        <w:tc>
          <w:tcPr>
            <w:tcW w:w="4821" w:type="dxa"/>
          </w:tcPr>
          <w:p w14:paraId="5A2244CC"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2- GENRE</w:t>
            </w:r>
          </w:p>
          <w:p w14:paraId="6FB63C6B" w14:textId="77777777" w:rsidR="0035163C" w:rsidRPr="009C7C2D" w:rsidRDefault="0035163C" w:rsidP="00866224">
            <w:pPr>
              <w:jc w:val="both"/>
              <w:rPr>
                <w:rFonts w:ascii="Rockwell" w:hAnsi="Rockwell"/>
                <w:b/>
                <w:color w:val="000000" w:themeColor="text1"/>
                <w:u w:val="single"/>
              </w:rPr>
            </w:pPr>
          </w:p>
          <w:p w14:paraId="3D38CDCE"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En termes de genre, il existe :</w:t>
            </w:r>
          </w:p>
          <w:p w14:paraId="473C381E" w14:textId="77777777" w:rsidR="0035163C" w:rsidRPr="009C7C2D" w:rsidRDefault="0035163C">
            <w:pPr>
              <w:pStyle w:val="Paragraphedeliste"/>
              <w:numPr>
                <w:ilvl w:val="0"/>
                <w:numId w:val="21"/>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les tricycles ordinaires ;</w:t>
            </w:r>
          </w:p>
          <w:p w14:paraId="6C41C065" w14:textId="77777777" w:rsidR="0035163C" w:rsidRPr="009C7C2D" w:rsidRDefault="0035163C">
            <w:pPr>
              <w:pStyle w:val="Paragraphedeliste"/>
              <w:numPr>
                <w:ilvl w:val="0"/>
                <w:numId w:val="21"/>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les tricycles de compétition.</w:t>
            </w:r>
          </w:p>
          <w:p w14:paraId="317ED94E"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préciser son choix</w:t>
            </w:r>
          </w:p>
        </w:tc>
        <w:tc>
          <w:tcPr>
            <w:tcW w:w="2693" w:type="dxa"/>
          </w:tcPr>
          <w:p w14:paraId="6A634D7D" w14:textId="77777777" w:rsidR="0035163C" w:rsidRPr="009C7C2D" w:rsidRDefault="0035163C" w:rsidP="00866224">
            <w:pPr>
              <w:pStyle w:val="Paragraphedeliste"/>
              <w:jc w:val="both"/>
              <w:rPr>
                <w:rFonts w:ascii="Rockwell" w:hAnsi="Rockwell"/>
                <w:i/>
                <w:color w:val="000000" w:themeColor="text1"/>
              </w:rPr>
            </w:pPr>
          </w:p>
        </w:tc>
        <w:tc>
          <w:tcPr>
            <w:tcW w:w="2835" w:type="dxa"/>
          </w:tcPr>
          <w:p w14:paraId="7EA0B189" w14:textId="77777777" w:rsidR="0035163C" w:rsidRPr="009C7C2D" w:rsidRDefault="0035163C" w:rsidP="00866224">
            <w:pPr>
              <w:ind w:left="360"/>
              <w:rPr>
                <w:rFonts w:ascii="Rockwell" w:hAnsi="Rockwell"/>
                <w:color w:val="000000" w:themeColor="text1"/>
              </w:rPr>
            </w:pPr>
          </w:p>
        </w:tc>
      </w:tr>
      <w:tr w:rsidR="0035163C" w:rsidRPr="009C7C2D" w14:paraId="12F0BE47" w14:textId="77777777" w:rsidTr="00866224">
        <w:tc>
          <w:tcPr>
            <w:tcW w:w="4821" w:type="dxa"/>
          </w:tcPr>
          <w:p w14:paraId="10364FB4" w14:textId="77777777" w:rsidR="0035163C" w:rsidRPr="009C7C2D" w:rsidRDefault="0035163C" w:rsidP="00866224">
            <w:pPr>
              <w:pStyle w:val="Paragraphedeliste"/>
              <w:ind w:left="0"/>
              <w:jc w:val="both"/>
              <w:rPr>
                <w:rFonts w:ascii="Rockwell" w:hAnsi="Rockwell"/>
                <w:b/>
                <w:color w:val="000000" w:themeColor="text1"/>
                <w:u w:val="single"/>
              </w:rPr>
            </w:pPr>
            <w:r w:rsidRPr="009C7C2D">
              <w:rPr>
                <w:rFonts w:ascii="Rockwell" w:hAnsi="Rockwell"/>
                <w:b/>
                <w:color w:val="000000" w:themeColor="text1"/>
                <w:u w:val="single"/>
              </w:rPr>
              <w:t>3- NOMBRE DE VITESSES</w:t>
            </w:r>
          </w:p>
          <w:p w14:paraId="0E9C724D" w14:textId="77777777" w:rsidR="0035163C" w:rsidRPr="009C7C2D" w:rsidRDefault="0035163C" w:rsidP="00866224">
            <w:pPr>
              <w:pStyle w:val="Paragraphedeliste"/>
              <w:ind w:left="0"/>
              <w:jc w:val="both"/>
              <w:rPr>
                <w:rFonts w:ascii="Rockwell" w:hAnsi="Rockwell"/>
                <w:b/>
                <w:color w:val="000000" w:themeColor="text1"/>
                <w:u w:val="single"/>
              </w:rPr>
            </w:pPr>
          </w:p>
          <w:p w14:paraId="22D9B982"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Dans la mesure où il existe des tricycles à  plusieurs vitesses, l'autorité contractante a l’obligation de donner cette précision technique minimum :</w:t>
            </w:r>
          </w:p>
          <w:p w14:paraId="15AE7949" w14:textId="77777777" w:rsidR="0035163C" w:rsidRPr="009C7C2D" w:rsidRDefault="0035163C">
            <w:pPr>
              <w:pStyle w:val="Paragraphedeliste"/>
              <w:numPr>
                <w:ilvl w:val="0"/>
                <w:numId w:val="23"/>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mono vitesse,</w:t>
            </w:r>
          </w:p>
          <w:p w14:paraId="616F9CD1" w14:textId="77777777" w:rsidR="0035163C" w:rsidRPr="009C7C2D" w:rsidRDefault="0035163C">
            <w:pPr>
              <w:pStyle w:val="Paragraphedeliste"/>
              <w:numPr>
                <w:ilvl w:val="0"/>
                <w:numId w:val="23"/>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six vitesses,</w:t>
            </w:r>
          </w:p>
          <w:p w14:paraId="11DFD9B7" w14:textId="77777777" w:rsidR="0035163C" w:rsidRPr="009C7C2D" w:rsidRDefault="0035163C">
            <w:pPr>
              <w:pStyle w:val="Paragraphedeliste"/>
              <w:numPr>
                <w:ilvl w:val="0"/>
                <w:numId w:val="23"/>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douze vitesses,</w:t>
            </w:r>
          </w:p>
          <w:p w14:paraId="53B00883" w14:textId="77777777" w:rsidR="0035163C" w:rsidRPr="009C7C2D" w:rsidRDefault="0035163C">
            <w:pPr>
              <w:pStyle w:val="Paragraphedeliste"/>
              <w:numPr>
                <w:ilvl w:val="0"/>
                <w:numId w:val="22"/>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vingt-quatre vitesses,</w:t>
            </w:r>
          </w:p>
          <w:p w14:paraId="23436AEC" w14:textId="77777777" w:rsidR="0035163C" w:rsidRPr="009C7C2D" w:rsidRDefault="0035163C">
            <w:pPr>
              <w:pStyle w:val="Paragraphedeliste"/>
              <w:numPr>
                <w:ilvl w:val="0"/>
                <w:numId w:val="22"/>
              </w:numPr>
              <w:spacing w:after="200" w:line="276" w:lineRule="auto"/>
              <w:ind w:left="498" w:hanging="284"/>
              <w:jc w:val="both"/>
              <w:rPr>
                <w:rFonts w:ascii="Rockwell" w:hAnsi="Rockwell"/>
                <w:b/>
                <w:color w:val="000000" w:themeColor="text1"/>
              </w:rPr>
            </w:pPr>
            <w:r w:rsidRPr="009C7C2D">
              <w:rPr>
                <w:rFonts w:ascii="Rockwell" w:hAnsi="Rockwell"/>
                <w:b/>
                <w:color w:val="000000" w:themeColor="text1"/>
              </w:rPr>
              <w:t>trente-six vitesses, etc.</w:t>
            </w:r>
          </w:p>
          <w:p w14:paraId="6C69B7B3" w14:textId="77777777" w:rsidR="0035163C" w:rsidRPr="009C7C2D" w:rsidRDefault="0035163C" w:rsidP="00866224">
            <w:pPr>
              <w:pStyle w:val="Paragraphedeliste"/>
              <w:ind w:left="0"/>
              <w:jc w:val="both"/>
              <w:rPr>
                <w:rFonts w:ascii="Rockwell" w:hAnsi="Rockwell"/>
                <w:b/>
                <w:color w:val="000000" w:themeColor="text1"/>
                <w:u w:val="single"/>
              </w:rPr>
            </w:pPr>
          </w:p>
        </w:tc>
        <w:tc>
          <w:tcPr>
            <w:tcW w:w="2693" w:type="dxa"/>
          </w:tcPr>
          <w:p w14:paraId="2EB9314F" w14:textId="77777777" w:rsidR="0035163C" w:rsidRPr="009C7C2D" w:rsidRDefault="0035163C" w:rsidP="00866224">
            <w:pPr>
              <w:jc w:val="both"/>
              <w:rPr>
                <w:rFonts w:ascii="Rockwell" w:hAnsi="Rockwell"/>
                <w:color w:val="000000" w:themeColor="text1"/>
              </w:rPr>
            </w:pPr>
          </w:p>
        </w:tc>
        <w:tc>
          <w:tcPr>
            <w:tcW w:w="2835" w:type="dxa"/>
          </w:tcPr>
          <w:p w14:paraId="11A5711A" w14:textId="77777777" w:rsidR="0035163C" w:rsidRPr="009C7C2D" w:rsidRDefault="0035163C" w:rsidP="00866224">
            <w:pPr>
              <w:jc w:val="both"/>
              <w:rPr>
                <w:rFonts w:ascii="Rockwell" w:hAnsi="Rockwell"/>
                <w:color w:val="000000" w:themeColor="text1"/>
              </w:rPr>
            </w:pPr>
          </w:p>
        </w:tc>
      </w:tr>
      <w:tr w:rsidR="0035163C" w:rsidRPr="009C7C2D" w14:paraId="74520F6A" w14:textId="77777777" w:rsidTr="00866224">
        <w:tc>
          <w:tcPr>
            <w:tcW w:w="4821" w:type="dxa"/>
          </w:tcPr>
          <w:p w14:paraId="38C05660" w14:textId="77777777" w:rsidR="0035163C" w:rsidRPr="009C7C2D" w:rsidRDefault="0035163C" w:rsidP="00866224">
            <w:pPr>
              <w:pStyle w:val="Paragraphedeliste"/>
              <w:ind w:left="0"/>
              <w:jc w:val="both"/>
              <w:rPr>
                <w:rFonts w:ascii="Rockwell" w:hAnsi="Rockwell"/>
                <w:i/>
                <w:color w:val="000000" w:themeColor="text1"/>
              </w:rPr>
            </w:pPr>
            <w:r w:rsidRPr="009C7C2D">
              <w:rPr>
                <w:rFonts w:ascii="Rockwell" w:hAnsi="Rockwell"/>
                <w:b/>
                <w:color w:val="000000" w:themeColor="text1"/>
                <w:u w:val="single"/>
              </w:rPr>
              <w:t>4- GARDES-BOUE</w:t>
            </w:r>
          </w:p>
          <w:p w14:paraId="45BE7DA3" w14:textId="77777777" w:rsidR="0035163C" w:rsidRPr="009C7C2D" w:rsidRDefault="0035163C" w:rsidP="00866224">
            <w:pPr>
              <w:pStyle w:val="Paragraphedeliste"/>
              <w:ind w:left="0"/>
              <w:jc w:val="both"/>
              <w:rPr>
                <w:rFonts w:ascii="Rockwell" w:hAnsi="Rockwell"/>
                <w:i/>
                <w:color w:val="000000" w:themeColor="text1"/>
              </w:rPr>
            </w:pPr>
          </w:p>
          <w:p w14:paraId="37E6AB1C" w14:textId="77777777" w:rsidR="0035163C" w:rsidRPr="009C7C2D" w:rsidRDefault="0035163C" w:rsidP="00866224">
            <w:pPr>
              <w:pStyle w:val="Paragraphedeliste"/>
              <w:ind w:left="0"/>
              <w:jc w:val="both"/>
              <w:rPr>
                <w:rFonts w:ascii="Rockwell" w:hAnsi="Rockwell"/>
                <w:color w:val="000000" w:themeColor="text1"/>
              </w:rPr>
            </w:pPr>
            <w:r w:rsidRPr="009C7C2D">
              <w:rPr>
                <w:rFonts w:ascii="Rockwell" w:hAnsi="Rockwell"/>
                <w:i/>
                <w:color w:val="000000" w:themeColor="text1"/>
              </w:rPr>
              <w:t xml:space="preserve">Les </w:t>
            </w:r>
            <w:r w:rsidRPr="009C7C2D">
              <w:rPr>
                <w:rFonts w:ascii="Rockwell" w:hAnsi="Rockwell"/>
                <w:bCs/>
                <w:i/>
                <w:color w:val="000000" w:themeColor="text1"/>
              </w:rPr>
              <w:t>t</w:t>
            </w:r>
            <w:r w:rsidRPr="009C7C2D">
              <w:rPr>
                <w:rFonts w:ascii="Rockwell" w:hAnsi="Rockwell"/>
                <w:i/>
                <w:color w:val="000000" w:themeColor="text1"/>
              </w:rPr>
              <w:t>ricycles ordinaires possèdent un garde-boue à l’avant et à l’arrière. L’autorité contractante indique l’une des mentions suivantes :</w:t>
            </w:r>
          </w:p>
          <w:p w14:paraId="273F234C" w14:textId="77777777" w:rsidR="0035163C" w:rsidRPr="009C7C2D" w:rsidRDefault="0035163C">
            <w:pPr>
              <w:pStyle w:val="Paragraphedeliste"/>
              <w:numPr>
                <w:ilvl w:val="0"/>
                <w:numId w:val="22"/>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avant et arrière,</w:t>
            </w:r>
          </w:p>
          <w:p w14:paraId="3C39D115" w14:textId="77777777" w:rsidR="0035163C" w:rsidRPr="009C7C2D" w:rsidRDefault="0035163C">
            <w:pPr>
              <w:pStyle w:val="Paragraphedeliste"/>
              <w:numPr>
                <w:ilvl w:val="0"/>
                <w:numId w:val="22"/>
              </w:numPr>
              <w:ind w:left="498" w:hanging="142"/>
              <w:jc w:val="both"/>
              <w:rPr>
                <w:rFonts w:ascii="Rockwell" w:hAnsi="Rockwell"/>
                <w:b/>
                <w:color w:val="000000" w:themeColor="text1"/>
              </w:rPr>
            </w:pPr>
            <w:r w:rsidRPr="009C7C2D">
              <w:rPr>
                <w:rFonts w:ascii="Rockwell" w:hAnsi="Rockwell"/>
                <w:b/>
                <w:color w:val="000000" w:themeColor="text1"/>
              </w:rPr>
              <w:t>sans garde-boue.</w:t>
            </w:r>
          </w:p>
          <w:p w14:paraId="1116EE7F" w14:textId="77777777" w:rsidR="0035163C" w:rsidRPr="009C7C2D" w:rsidRDefault="0035163C" w:rsidP="00866224">
            <w:pPr>
              <w:jc w:val="both"/>
              <w:rPr>
                <w:rFonts w:ascii="Rockwell" w:hAnsi="Rockwell"/>
                <w:b/>
                <w:color w:val="000000" w:themeColor="text1"/>
              </w:rPr>
            </w:pPr>
          </w:p>
        </w:tc>
        <w:tc>
          <w:tcPr>
            <w:tcW w:w="2693" w:type="dxa"/>
          </w:tcPr>
          <w:p w14:paraId="37C825C6" w14:textId="77777777" w:rsidR="0035163C" w:rsidRPr="009C7C2D" w:rsidRDefault="0035163C" w:rsidP="00866224">
            <w:pPr>
              <w:jc w:val="both"/>
              <w:rPr>
                <w:rFonts w:ascii="Rockwell" w:hAnsi="Rockwell"/>
                <w:color w:val="000000" w:themeColor="text1"/>
              </w:rPr>
            </w:pPr>
          </w:p>
        </w:tc>
        <w:tc>
          <w:tcPr>
            <w:tcW w:w="2835" w:type="dxa"/>
          </w:tcPr>
          <w:p w14:paraId="145DFA25" w14:textId="77777777" w:rsidR="0035163C" w:rsidRPr="009C7C2D" w:rsidRDefault="0035163C" w:rsidP="00866224">
            <w:pPr>
              <w:jc w:val="both"/>
              <w:rPr>
                <w:rFonts w:ascii="Rockwell" w:hAnsi="Rockwell"/>
                <w:color w:val="000000" w:themeColor="text1"/>
              </w:rPr>
            </w:pPr>
          </w:p>
        </w:tc>
      </w:tr>
      <w:tr w:rsidR="0035163C" w:rsidRPr="009C7C2D" w14:paraId="2B09FD49" w14:textId="77777777" w:rsidTr="00866224">
        <w:tc>
          <w:tcPr>
            <w:tcW w:w="4821" w:type="dxa"/>
          </w:tcPr>
          <w:p w14:paraId="0B265BA2"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5. SYSTEME DE FREINAGE</w:t>
            </w:r>
          </w:p>
          <w:p w14:paraId="59960E92" w14:textId="77777777" w:rsidR="0035163C" w:rsidRPr="009C7C2D" w:rsidRDefault="0035163C" w:rsidP="00866224">
            <w:pPr>
              <w:jc w:val="both"/>
              <w:rPr>
                <w:rFonts w:ascii="Rockwell" w:hAnsi="Rockwell"/>
                <w:b/>
                <w:color w:val="000000" w:themeColor="text1"/>
                <w:u w:val="single"/>
              </w:rPr>
            </w:pPr>
          </w:p>
          <w:p w14:paraId="6CB9E422"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lastRenderedPageBreak/>
              <w:t>Il existe au moins deux types de systèmes de freinage :</w:t>
            </w:r>
          </w:p>
          <w:p w14:paraId="3271D82D" w14:textId="77777777" w:rsidR="0035163C" w:rsidRPr="009C7C2D" w:rsidRDefault="0035163C">
            <w:pPr>
              <w:pStyle w:val="Paragraphedeliste"/>
              <w:numPr>
                <w:ilvl w:val="0"/>
                <w:numId w:val="22"/>
              </w:numPr>
              <w:spacing w:after="200" w:line="276" w:lineRule="auto"/>
              <w:jc w:val="both"/>
              <w:rPr>
                <w:rFonts w:ascii="Rockwell" w:hAnsi="Rockwell"/>
                <w:color w:val="000000" w:themeColor="text1"/>
              </w:rPr>
            </w:pPr>
            <w:r w:rsidRPr="009C7C2D">
              <w:rPr>
                <w:rFonts w:ascii="Rockwell" w:hAnsi="Rockwell"/>
                <w:color w:val="000000" w:themeColor="text1"/>
              </w:rPr>
              <w:t>par patin avec prise sur jante ;</w:t>
            </w:r>
          </w:p>
          <w:p w14:paraId="547EF882" w14:textId="77777777" w:rsidR="0035163C" w:rsidRPr="009C7C2D" w:rsidRDefault="0035163C">
            <w:pPr>
              <w:pStyle w:val="Paragraphedeliste"/>
              <w:numPr>
                <w:ilvl w:val="0"/>
                <w:numId w:val="22"/>
              </w:numPr>
              <w:spacing w:after="200" w:line="276" w:lineRule="auto"/>
              <w:jc w:val="both"/>
              <w:rPr>
                <w:rFonts w:ascii="Rockwell" w:hAnsi="Rockwell"/>
                <w:color w:val="000000" w:themeColor="text1"/>
              </w:rPr>
            </w:pPr>
            <w:r w:rsidRPr="009C7C2D">
              <w:rPr>
                <w:rFonts w:ascii="Rockwell" w:hAnsi="Rockwell"/>
                <w:color w:val="000000" w:themeColor="text1"/>
              </w:rPr>
              <w:t>par patin avec prise sur pneu.</w:t>
            </w:r>
          </w:p>
          <w:p w14:paraId="26107BFA"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préciser son choix.</w:t>
            </w:r>
          </w:p>
        </w:tc>
        <w:tc>
          <w:tcPr>
            <w:tcW w:w="2693" w:type="dxa"/>
          </w:tcPr>
          <w:p w14:paraId="6170FD1C" w14:textId="77777777" w:rsidR="0035163C" w:rsidRPr="009C7C2D" w:rsidRDefault="0035163C" w:rsidP="00866224">
            <w:pPr>
              <w:jc w:val="both"/>
              <w:rPr>
                <w:rFonts w:ascii="Rockwell" w:hAnsi="Rockwell"/>
                <w:color w:val="000000" w:themeColor="text1"/>
              </w:rPr>
            </w:pPr>
          </w:p>
        </w:tc>
        <w:tc>
          <w:tcPr>
            <w:tcW w:w="2835" w:type="dxa"/>
          </w:tcPr>
          <w:p w14:paraId="46AB0C77" w14:textId="77777777" w:rsidR="0035163C" w:rsidRPr="009C7C2D" w:rsidRDefault="0035163C" w:rsidP="00866224">
            <w:pPr>
              <w:rPr>
                <w:rFonts w:ascii="Rockwell" w:hAnsi="Rockwell"/>
                <w:color w:val="000000" w:themeColor="text1"/>
              </w:rPr>
            </w:pPr>
          </w:p>
        </w:tc>
      </w:tr>
      <w:tr w:rsidR="0035163C" w:rsidRPr="009C7C2D" w14:paraId="500ED209" w14:textId="77777777" w:rsidTr="00866224">
        <w:tc>
          <w:tcPr>
            <w:tcW w:w="4821" w:type="dxa"/>
          </w:tcPr>
          <w:p w14:paraId="39469B02"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6- MOYEUX</w:t>
            </w:r>
          </w:p>
          <w:p w14:paraId="64B56C1F" w14:textId="77777777" w:rsidR="0035163C" w:rsidRPr="009C7C2D" w:rsidRDefault="0035163C" w:rsidP="00866224">
            <w:pPr>
              <w:jc w:val="both"/>
              <w:rPr>
                <w:rFonts w:ascii="Rockwell" w:hAnsi="Rockwell"/>
                <w:i/>
                <w:color w:val="000000" w:themeColor="text1"/>
              </w:rPr>
            </w:pPr>
          </w:p>
          <w:p w14:paraId="1F01DDA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Il est important également d’informer le soumissionnaire si le </w:t>
            </w:r>
            <w:r w:rsidRPr="009C7C2D">
              <w:rPr>
                <w:rFonts w:ascii="Rockwell" w:hAnsi="Rockwell"/>
                <w:b/>
                <w:i/>
                <w:color w:val="000000" w:themeColor="text1"/>
              </w:rPr>
              <w:t>t</w:t>
            </w:r>
            <w:r w:rsidRPr="009C7C2D">
              <w:rPr>
                <w:rFonts w:ascii="Rockwell" w:hAnsi="Rockwell"/>
                <w:i/>
                <w:color w:val="000000" w:themeColor="text1"/>
              </w:rPr>
              <w:t>ricycle</w:t>
            </w:r>
            <w:r w:rsidRPr="009C7C2D">
              <w:rPr>
                <w:rFonts w:ascii="Rockwell" w:hAnsi="Rockwell"/>
                <w:b/>
                <w:i/>
                <w:color w:val="000000" w:themeColor="text1"/>
              </w:rPr>
              <w:t xml:space="preserve"> </w:t>
            </w:r>
            <w:r w:rsidRPr="009C7C2D">
              <w:rPr>
                <w:rFonts w:ascii="Rockwell" w:hAnsi="Rockwell"/>
                <w:i/>
                <w:color w:val="000000" w:themeColor="text1"/>
              </w:rPr>
              <w:t>comporte des rayons ou non car il existe des moyeux, jantes et rayons constituant une seule pièce.</w:t>
            </w:r>
          </w:p>
          <w:p w14:paraId="25A0CA80" w14:textId="77777777" w:rsidR="0035163C" w:rsidRPr="009C7C2D" w:rsidRDefault="0035163C" w:rsidP="00866224">
            <w:pPr>
              <w:jc w:val="both"/>
              <w:rPr>
                <w:rFonts w:ascii="Rockwell" w:hAnsi="Rockwell"/>
                <w:i/>
                <w:color w:val="000000" w:themeColor="text1"/>
              </w:rPr>
            </w:pPr>
          </w:p>
          <w:p w14:paraId="248555E3"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préciser l’une des   mentions suivantes :</w:t>
            </w:r>
          </w:p>
          <w:p w14:paraId="2A3CA096" w14:textId="77777777" w:rsidR="0035163C" w:rsidRPr="009C7C2D" w:rsidRDefault="0035163C">
            <w:pPr>
              <w:pStyle w:val="Paragraphedeliste"/>
              <w:numPr>
                <w:ilvl w:val="0"/>
                <w:numId w:val="22"/>
              </w:numPr>
              <w:spacing w:after="200" w:line="276" w:lineRule="auto"/>
              <w:jc w:val="both"/>
              <w:rPr>
                <w:rFonts w:ascii="Rockwell" w:hAnsi="Rockwell"/>
                <w:b/>
                <w:color w:val="000000" w:themeColor="text1"/>
              </w:rPr>
            </w:pPr>
            <w:r w:rsidRPr="009C7C2D">
              <w:rPr>
                <w:rFonts w:ascii="Rockwell" w:hAnsi="Rockwell"/>
                <w:b/>
                <w:color w:val="000000" w:themeColor="text1"/>
              </w:rPr>
              <w:t>moyeu à rayons</w:t>
            </w:r>
          </w:p>
          <w:p w14:paraId="72E95A07" w14:textId="77777777" w:rsidR="0035163C" w:rsidRPr="009C7C2D" w:rsidRDefault="0035163C">
            <w:pPr>
              <w:pStyle w:val="Paragraphedeliste"/>
              <w:numPr>
                <w:ilvl w:val="0"/>
                <w:numId w:val="22"/>
              </w:numPr>
              <w:spacing w:after="200" w:line="276" w:lineRule="auto"/>
              <w:jc w:val="both"/>
              <w:rPr>
                <w:rFonts w:ascii="Rockwell" w:hAnsi="Rockwell"/>
                <w:b/>
                <w:color w:val="000000" w:themeColor="text1"/>
              </w:rPr>
            </w:pPr>
            <w:r w:rsidRPr="009C7C2D">
              <w:rPr>
                <w:rFonts w:ascii="Rockwell" w:hAnsi="Rockwell"/>
                <w:b/>
                <w:color w:val="000000" w:themeColor="text1"/>
              </w:rPr>
              <w:t>moyeu sans rayons.</w:t>
            </w:r>
          </w:p>
        </w:tc>
        <w:tc>
          <w:tcPr>
            <w:tcW w:w="2693" w:type="dxa"/>
          </w:tcPr>
          <w:p w14:paraId="7D2FBFF1" w14:textId="77777777" w:rsidR="0035163C" w:rsidRPr="009C7C2D" w:rsidRDefault="0035163C" w:rsidP="00866224">
            <w:pPr>
              <w:jc w:val="both"/>
              <w:rPr>
                <w:rFonts w:ascii="Rockwell" w:hAnsi="Rockwell"/>
                <w:color w:val="000000" w:themeColor="text1"/>
              </w:rPr>
            </w:pPr>
          </w:p>
        </w:tc>
        <w:tc>
          <w:tcPr>
            <w:tcW w:w="2835" w:type="dxa"/>
          </w:tcPr>
          <w:p w14:paraId="2BE37511" w14:textId="77777777" w:rsidR="0035163C" w:rsidRPr="009C7C2D" w:rsidRDefault="0035163C" w:rsidP="00866224">
            <w:pPr>
              <w:rPr>
                <w:rFonts w:ascii="Rockwell" w:hAnsi="Rockwell"/>
                <w:color w:val="000000" w:themeColor="text1"/>
              </w:rPr>
            </w:pPr>
          </w:p>
        </w:tc>
      </w:tr>
      <w:tr w:rsidR="0035163C" w:rsidRPr="009C7C2D" w14:paraId="114E3A45" w14:textId="77777777" w:rsidTr="00866224">
        <w:tc>
          <w:tcPr>
            <w:tcW w:w="4821" w:type="dxa"/>
            <w:tcBorders>
              <w:top w:val="single" w:sz="4" w:space="0" w:color="auto"/>
              <w:left w:val="single" w:sz="4" w:space="0" w:color="auto"/>
              <w:bottom w:val="single" w:sz="4" w:space="0" w:color="auto"/>
              <w:right w:val="single" w:sz="4" w:space="0" w:color="auto"/>
            </w:tcBorders>
          </w:tcPr>
          <w:p w14:paraId="639C7A56"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7- COLORIS</w:t>
            </w:r>
          </w:p>
          <w:p w14:paraId="050E11A2" w14:textId="77777777" w:rsidR="0035163C" w:rsidRPr="009C7C2D" w:rsidRDefault="0035163C" w:rsidP="00866224">
            <w:pPr>
              <w:jc w:val="both"/>
              <w:rPr>
                <w:rFonts w:ascii="Rockwell" w:hAnsi="Rockwell"/>
                <w:b/>
                <w:color w:val="000000" w:themeColor="text1"/>
                <w:u w:val="single"/>
              </w:rPr>
            </w:pPr>
          </w:p>
          <w:p w14:paraId="07C725E8"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w:t>
            </w:r>
          </w:p>
          <w:p w14:paraId="7E05F5A4"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45AD95E8"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2F5CAC64" w14:textId="77777777" w:rsidR="0035163C" w:rsidRPr="009C7C2D" w:rsidRDefault="0035163C" w:rsidP="00866224">
            <w:pPr>
              <w:rPr>
                <w:rFonts w:ascii="Rockwell" w:hAnsi="Rockwell"/>
                <w:color w:val="000000" w:themeColor="text1"/>
              </w:rPr>
            </w:pPr>
          </w:p>
        </w:tc>
      </w:tr>
      <w:tr w:rsidR="0035163C" w:rsidRPr="009C7C2D" w14:paraId="7CCFB650" w14:textId="77777777" w:rsidTr="00866224">
        <w:tc>
          <w:tcPr>
            <w:tcW w:w="4821" w:type="dxa"/>
            <w:tcBorders>
              <w:top w:val="single" w:sz="4" w:space="0" w:color="auto"/>
              <w:left w:val="single" w:sz="4" w:space="0" w:color="auto"/>
              <w:bottom w:val="single" w:sz="4" w:space="0" w:color="auto"/>
              <w:right w:val="single" w:sz="4" w:space="0" w:color="auto"/>
            </w:tcBorders>
          </w:tcPr>
          <w:p w14:paraId="011E168D"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8- EQUIPEMENTS OBLIGATOIRES</w:t>
            </w:r>
          </w:p>
          <w:p w14:paraId="7A53DC83" w14:textId="77777777" w:rsidR="0035163C" w:rsidRPr="009C7C2D" w:rsidRDefault="0035163C" w:rsidP="00866224">
            <w:pPr>
              <w:jc w:val="both"/>
              <w:rPr>
                <w:rFonts w:ascii="Rockwell" w:hAnsi="Rockwell"/>
                <w:b/>
                <w:color w:val="000000" w:themeColor="text1"/>
                <w:u w:val="single"/>
              </w:rPr>
            </w:pPr>
          </w:p>
          <w:p w14:paraId="7E3F7DC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sonnerie, pompe, catadioptre, phare et feu arrière alimentés par dynamo, antivol.</w:t>
            </w:r>
          </w:p>
        </w:tc>
        <w:tc>
          <w:tcPr>
            <w:tcW w:w="2693" w:type="dxa"/>
            <w:tcBorders>
              <w:top w:val="single" w:sz="4" w:space="0" w:color="auto"/>
              <w:left w:val="single" w:sz="4" w:space="0" w:color="auto"/>
              <w:bottom w:val="single" w:sz="4" w:space="0" w:color="auto"/>
              <w:right w:val="single" w:sz="4" w:space="0" w:color="auto"/>
            </w:tcBorders>
          </w:tcPr>
          <w:p w14:paraId="64C85D8E"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75BA07F2" w14:textId="77777777" w:rsidR="0035163C" w:rsidRPr="009C7C2D" w:rsidRDefault="0035163C" w:rsidP="00866224">
            <w:pPr>
              <w:rPr>
                <w:rFonts w:ascii="Rockwell" w:hAnsi="Rockwell"/>
                <w:color w:val="000000" w:themeColor="text1"/>
              </w:rPr>
            </w:pPr>
          </w:p>
        </w:tc>
      </w:tr>
      <w:tr w:rsidR="0035163C" w:rsidRPr="009C7C2D" w14:paraId="652F4791" w14:textId="77777777" w:rsidTr="00866224">
        <w:tc>
          <w:tcPr>
            <w:tcW w:w="4821" w:type="dxa"/>
            <w:tcBorders>
              <w:top w:val="single" w:sz="4" w:space="0" w:color="auto"/>
              <w:left w:val="single" w:sz="4" w:space="0" w:color="auto"/>
              <w:bottom w:val="single" w:sz="4" w:space="0" w:color="auto"/>
              <w:right w:val="single" w:sz="4" w:space="0" w:color="auto"/>
            </w:tcBorders>
          </w:tcPr>
          <w:p w14:paraId="47920E61"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9- EQUIPEMENTS A OPTION</w:t>
            </w:r>
          </w:p>
          <w:p w14:paraId="493E67B2"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Porte-bagages arrière</w:t>
            </w:r>
            <w:r w:rsidRPr="009C7C2D" w:rsidDel="00F24E49">
              <w:rPr>
                <w:rFonts w:ascii="Rockwell" w:hAnsi="Rockwell"/>
                <w:i/>
                <w:color w:val="000000" w:themeColor="text1"/>
              </w:rPr>
              <w:t xml:space="preserve"> </w:t>
            </w:r>
            <w:r w:rsidRPr="009C7C2D">
              <w:rPr>
                <w:rFonts w:ascii="Rockwell" w:hAnsi="Rockwell"/>
                <w:i/>
                <w:color w:val="000000" w:themeColor="text1"/>
              </w:rPr>
              <w:t>ou autres adaptations ou modifications éventuelles.</w:t>
            </w:r>
          </w:p>
          <w:p w14:paraId="7A1CE3F0" w14:textId="77777777" w:rsidR="0035163C" w:rsidRPr="009C7C2D" w:rsidRDefault="0035163C" w:rsidP="00866224">
            <w:pPr>
              <w:jc w:val="both"/>
              <w:rPr>
                <w:rFonts w:ascii="Rockwell" w:hAnsi="Rockwell"/>
                <w:i/>
                <w:color w:val="000000" w:themeColor="text1"/>
              </w:rPr>
            </w:pPr>
          </w:p>
          <w:p w14:paraId="41616AF1"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Les équipements mentionnés selon les besoins de l’autorité contractante en option deviennent de fait obligatoire.</w:t>
            </w:r>
          </w:p>
          <w:p w14:paraId="51508A06"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19CBE64B"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3E4E841E" w14:textId="77777777" w:rsidR="0035163C" w:rsidRPr="009C7C2D" w:rsidRDefault="0035163C" w:rsidP="00866224">
            <w:pPr>
              <w:rPr>
                <w:rFonts w:ascii="Rockwell" w:hAnsi="Rockwell"/>
                <w:color w:val="000000" w:themeColor="text1"/>
              </w:rPr>
            </w:pPr>
          </w:p>
        </w:tc>
      </w:tr>
    </w:tbl>
    <w:p w14:paraId="61D96941" w14:textId="77777777" w:rsidR="0035163C" w:rsidRPr="009C7C2D" w:rsidRDefault="0035163C" w:rsidP="0035163C">
      <w:pPr>
        <w:pStyle w:val="Corpsdetexte21"/>
        <w:ind w:firstLine="0"/>
        <w:jc w:val="left"/>
        <w:rPr>
          <w:rFonts w:ascii="Rockwell" w:hAnsi="Rockwell"/>
          <w:color w:val="000000" w:themeColor="text1"/>
          <w:u w:val="single"/>
        </w:rPr>
      </w:pPr>
    </w:p>
    <w:p w14:paraId="6CA7CBCF" w14:textId="77777777" w:rsidR="0035163C" w:rsidRPr="009C7C2D" w:rsidRDefault="0035163C" w:rsidP="0035163C">
      <w:pPr>
        <w:spacing w:after="200" w:line="276" w:lineRule="auto"/>
        <w:rPr>
          <w:rFonts w:ascii="Rockwell" w:hAnsi="Rockwell"/>
          <w:color w:val="000000" w:themeColor="text1"/>
        </w:rPr>
      </w:pPr>
    </w:p>
    <w:p w14:paraId="7C42C54C" w14:textId="77777777" w:rsidR="0035163C" w:rsidRPr="009C7C2D" w:rsidRDefault="0035163C" w:rsidP="0035163C">
      <w:pPr>
        <w:spacing w:after="200" w:line="276" w:lineRule="auto"/>
        <w:rPr>
          <w:rFonts w:ascii="Rockwell" w:hAnsi="Rockwell"/>
          <w:color w:val="000000" w:themeColor="text1"/>
        </w:rPr>
      </w:pPr>
    </w:p>
    <w:p w14:paraId="2897F39D" w14:textId="77777777" w:rsidR="0035163C" w:rsidRPr="009C7C2D" w:rsidRDefault="0035163C" w:rsidP="0035163C">
      <w:pPr>
        <w:spacing w:after="200" w:line="276" w:lineRule="auto"/>
        <w:rPr>
          <w:rFonts w:ascii="Rockwell" w:hAnsi="Rockwell"/>
          <w:color w:val="000000" w:themeColor="text1"/>
        </w:rPr>
      </w:pPr>
    </w:p>
    <w:p w14:paraId="6869A360" w14:textId="77777777" w:rsidR="0035163C" w:rsidRPr="009C7C2D" w:rsidRDefault="0035163C" w:rsidP="0035163C">
      <w:pPr>
        <w:rPr>
          <w:rFonts w:ascii="Rockwell" w:hAnsi="Rockwell"/>
          <w:color w:val="000000" w:themeColor="text1"/>
        </w:rPr>
      </w:pPr>
      <w:r w:rsidRPr="009C7C2D">
        <w:rPr>
          <w:rFonts w:ascii="Rockwell" w:hAnsi="Rockwell"/>
          <w:color w:val="000000" w:themeColor="text1"/>
        </w:rPr>
        <w:br w:type="page"/>
      </w:r>
    </w:p>
    <w:p w14:paraId="3F6F026F" w14:textId="0800ADCB" w:rsidR="0035163C" w:rsidRPr="009C7C2D" w:rsidRDefault="00156289" w:rsidP="00156289">
      <w:pPr>
        <w:pStyle w:val="Titre4"/>
        <w:spacing w:before="120" w:after="120"/>
        <w:ind w:left="2124" w:firstLine="142"/>
        <w:rPr>
          <w:rFonts w:ascii="Rockwell" w:hAnsi="Rockwell"/>
          <w:b/>
          <w:bCs/>
          <w:i w:val="0"/>
          <w:iCs w:val="0"/>
          <w:color w:val="000000" w:themeColor="text1"/>
        </w:rPr>
      </w:pPr>
      <w:bookmarkStart w:id="50" w:name="_Toc238157550"/>
      <w:r w:rsidRPr="009C7C2D">
        <w:rPr>
          <w:rFonts w:ascii="Rockwell" w:hAnsi="Rockwell"/>
          <w:b/>
          <w:bCs/>
          <w:i w:val="0"/>
          <w:iCs w:val="0"/>
          <w:color w:val="000000" w:themeColor="text1"/>
        </w:rPr>
        <w:lastRenderedPageBreak/>
        <w:t>II.1.</w:t>
      </w:r>
      <w:r w:rsidR="002E7894" w:rsidRPr="009C7C2D">
        <w:rPr>
          <w:rFonts w:ascii="Rockwell" w:hAnsi="Rockwell"/>
          <w:b/>
          <w:bCs/>
          <w:i w:val="0"/>
          <w:iCs w:val="0"/>
          <w:color w:val="000000" w:themeColor="text1"/>
        </w:rPr>
        <w:t>5</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tricycles à moteur thermique</w:t>
      </w:r>
      <w:bookmarkEnd w:id="50"/>
    </w:p>
    <w:p w14:paraId="20BD30FF" w14:textId="77777777" w:rsidR="0035163C" w:rsidRPr="009C7C2D" w:rsidRDefault="0035163C" w:rsidP="00537B06">
      <w:pPr>
        <w:pStyle w:val="Titre4"/>
        <w:spacing w:before="120" w:after="120"/>
        <w:rPr>
          <w:rFonts w:ascii="Rockwell" w:hAnsi="Rockwell"/>
          <w:b/>
          <w:bCs/>
          <w:i w:val="0"/>
          <w:iCs w:val="0"/>
          <w:color w:val="000000" w:themeColor="text1"/>
        </w:rPr>
      </w:pPr>
    </w:p>
    <w:p w14:paraId="150D7ADC" w14:textId="77777777" w:rsidR="0035163C" w:rsidRPr="009C7C2D" w:rsidRDefault="0035163C" w:rsidP="0035163C">
      <w:pPr>
        <w:jc w:val="both"/>
        <w:rPr>
          <w:rFonts w:ascii="Rockwell" w:hAnsi="Rockwell"/>
          <w:color w:val="000000" w:themeColor="text1"/>
        </w:rPr>
      </w:pPr>
      <w:r w:rsidRPr="009C7C2D">
        <w:rPr>
          <w:rFonts w:ascii="Rockwell" w:hAnsi="Rockwell"/>
          <w:color w:val="000000" w:themeColor="text1"/>
        </w:rPr>
        <w:t>Un tricycle à moteur thermique désigne tout véhicule à trois (03) roues pourvu d’un moteur thermique.</w:t>
      </w:r>
    </w:p>
    <w:p w14:paraId="412F03B1"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0819B42F" w14:textId="77777777" w:rsidTr="00866224">
        <w:tc>
          <w:tcPr>
            <w:tcW w:w="4821" w:type="dxa"/>
          </w:tcPr>
          <w:p w14:paraId="43AD78DD"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71028EC6" w14:textId="77777777" w:rsidR="0035163C" w:rsidRPr="009C7C2D" w:rsidRDefault="0035163C" w:rsidP="00866224">
            <w:pPr>
              <w:jc w:val="both"/>
              <w:rPr>
                <w:rFonts w:ascii="Rockwell" w:hAnsi="Rockwell"/>
                <w:b/>
                <w:color w:val="000000" w:themeColor="text1"/>
              </w:rPr>
            </w:pPr>
          </w:p>
        </w:tc>
        <w:tc>
          <w:tcPr>
            <w:tcW w:w="2693" w:type="dxa"/>
          </w:tcPr>
          <w:p w14:paraId="0A2C2FA1"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5C2BE3F7"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1AD56894" w14:textId="77777777" w:rsidR="0035163C" w:rsidRPr="009C7C2D" w:rsidRDefault="0035163C" w:rsidP="00866224">
            <w:pPr>
              <w:jc w:val="center"/>
              <w:rPr>
                <w:rFonts w:ascii="Rockwell" w:hAnsi="Rockwell"/>
                <w:b/>
                <w:color w:val="000000" w:themeColor="text1"/>
              </w:rPr>
            </w:pPr>
          </w:p>
        </w:tc>
      </w:tr>
      <w:tr w:rsidR="0035163C" w:rsidRPr="009C7C2D" w14:paraId="6A8392E6" w14:textId="77777777" w:rsidTr="00866224">
        <w:tc>
          <w:tcPr>
            <w:tcW w:w="4821" w:type="dxa"/>
          </w:tcPr>
          <w:p w14:paraId="5D222E50" w14:textId="77777777" w:rsidR="0035163C" w:rsidRPr="009C7C2D" w:rsidRDefault="0035163C" w:rsidP="00866224">
            <w:pPr>
              <w:jc w:val="both"/>
              <w:rPr>
                <w:rFonts w:ascii="Rockwell" w:hAnsi="Rockwell"/>
                <w:b/>
                <w:i/>
                <w:color w:val="000000" w:themeColor="text1"/>
              </w:rPr>
            </w:pPr>
            <w:r w:rsidRPr="009C7C2D">
              <w:rPr>
                <w:rFonts w:ascii="Rockwell" w:hAnsi="Rockwell"/>
                <w:b/>
                <w:color w:val="000000" w:themeColor="text1"/>
                <w:u w:val="single"/>
              </w:rPr>
              <w:t>1- MARQUE ET MODELE</w:t>
            </w:r>
          </w:p>
          <w:p w14:paraId="03579898" w14:textId="77777777" w:rsidR="0035163C" w:rsidRPr="009C7C2D" w:rsidRDefault="0035163C" w:rsidP="00866224">
            <w:pPr>
              <w:jc w:val="both"/>
              <w:rPr>
                <w:rFonts w:ascii="Rockwell" w:hAnsi="Rockwell"/>
                <w:i/>
                <w:color w:val="000000" w:themeColor="text1"/>
              </w:rPr>
            </w:pPr>
          </w:p>
          <w:p w14:paraId="5285B76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Le soumissionnaire doit indiquer </w:t>
            </w:r>
            <w:r w:rsidRPr="009C7C2D">
              <w:rPr>
                <w:rFonts w:ascii="Rockwell" w:hAnsi="Rockwell"/>
                <w:b/>
                <w:i/>
                <w:color w:val="000000" w:themeColor="text1"/>
              </w:rPr>
              <w:t>la marque et le modèle</w:t>
            </w:r>
            <w:r w:rsidRPr="009C7C2D">
              <w:rPr>
                <w:rFonts w:ascii="Rockwell" w:hAnsi="Rockwell"/>
                <w:i/>
                <w:color w:val="000000" w:themeColor="text1"/>
              </w:rPr>
              <w:t xml:space="preserve"> de son produit. </w:t>
            </w:r>
          </w:p>
          <w:p w14:paraId="6EDA4030"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Cependant, l’autorité contractante ne doit préciser aucune marque.</w:t>
            </w:r>
          </w:p>
          <w:p w14:paraId="45DD53BE" w14:textId="77777777" w:rsidR="0035163C" w:rsidRPr="009C7C2D" w:rsidRDefault="0035163C" w:rsidP="00866224">
            <w:pPr>
              <w:jc w:val="both"/>
              <w:rPr>
                <w:rFonts w:ascii="Rockwell" w:hAnsi="Rockwell"/>
                <w:color w:val="000000" w:themeColor="text1"/>
              </w:rPr>
            </w:pPr>
          </w:p>
        </w:tc>
        <w:tc>
          <w:tcPr>
            <w:tcW w:w="2693" w:type="dxa"/>
          </w:tcPr>
          <w:p w14:paraId="56E285DA"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4B35D044"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771E1A0E" w14:textId="77777777" w:rsidTr="00866224">
        <w:tc>
          <w:tcPr>
            <w:tcW w:w="4821" w:type="dxa"/>
          </w:tcPr>
          <w:p w14:paraId="54A7655C"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2- CARROSSERIE </w:t>
            </w:r>
          </w:p>
          <w:p w14:paraId="34E8522A" w14:textId="77777777" w:rsidR="0035163C" w:rsidRPr="009C7C2D" w:rsidRDefault="0035163C" w:rsidP="00866224">
            <w:pPr>
              <w:jc w:val="both"/>
              <w:rPr>
                <w:rFonts w:ascii="Rockwell" w:hAnsi="Rockwell"/>
                <w:i/>
                <w:color w:val="000000" w:themeColor="text1"/>
              </w:rPr>
            </w:pPr>
          </w:p>
          <w:p w14:paraId="4FA4E3A2"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Il existe au moins quatre (4) grandes catégories de tricycle :</w:t>
            </w:r>
          </w:p>
          <w:p w14:paraId="03BD978B" w14:textId="77777777" w:rsidR="0035163C" w:rsidRPr="009C7C2D" w:rsidRDefault="0035163C" w:rsidP="00866224">
            <w:pPr>
              <w:jc w:val="both"/>
              <w:rPr>
                <w:rFonts w:ascii="Rockwell" w:hAnsi="Rockwell"/>
                <w:i/>
                <w:color w:val="000000" w:themeColor="text1"/>
              </w:rPr>
            </w:pPr>
          </w:p>
          <w:p w14:paraId="1B6B733C" w14:textId="77777777" w:rsidR="0035163C" w:rsidRPr="009C7C2D" w:rsidRDefault="0035163C">
            <w:pPr>
              <w:pStyle w:val="Paragraphedeliste"/>
              <w:numPr>
                <w:ilvl w:val="0"/>
                <w:numId w:val="25"/>
              </w:numPr>
              <w:spacing w:after="200" w:line="276" w:lineRule="auto"/>
              <w:ind w:left="356" w:hanging="142"/>
              <w:jc w:val="both"/>
              <w:rPr>
                <w:rFonts w:ascii="Rockwell" w:hAnsi="Rockwell"/>
                <w:i/>
                <w:color w:val="000000" w:themeColor="text1"/>
              </w:rPr>
            </w:pPr>
            <w:r w:rsidRPr="009C7C2D">
              <w:rPr>
                <w:rFonts w:ascii="Rockwell" w:hAnsi="Rockwell"/>
                <w:color w:val="000000" w:themeColor="text1"/>
              </w:rPr>
              <w:t>les tricycles à benne fixe ;</w:t>
            </w:r>
          </w:p>
          <w:p w14:paraId="04308012" w14:textId="77777777" w:rsidR="0035163C" w:rsidRPr="009C7C2D" w:rsidRDefault="0035163C">
            <w:pPr>
              <w:pStyle w:val="Paragraphedeliste"/>
              <w:numPr>
                <w:ilvl w:val="0"/>
                <w:numId w:val="25"/>
              </w:numPr>
              <w:spacing w:after="200" w:line="276" w:lineRule="auto"/>
              <w:ind w:left="356" w:hanging="142"/>
              <w:jc w:val="both"/>
              <w:rPr>
                <w:rFonts w:ascii="Rockwell" w:hAnsi="Rockwell"/>
                <w:i/>
                <w:color w:val="000000" w:themeColor="text1"/>
              </w:rPr>
            </w:pPr>
            <w:r w:rsidRPr="009C7C2D">
              <w:rPr>
                <w:rFonts w:ascii="Rockwell" w:hAnsi="Rockwell"/>
                <w:color w:val="000000" w:themeColor="text1"/>
              </w:rPr>
              <w:t>les tricycles à benne basculante ;</w:t>
            </w:r>
          </w:p>
          <w:p w14:paraId="53ADD9A7" w14:textId="77777777" w:rsidR="0035163C" w:rsidRPr="009C7C2D" w:rsidRDefault="0035163C">
            <w:pPr>
              <w:pStyle w:val="Paragraphedeliste"/>
              <w:numPr>
                <w:ilvl w:val="0"/>
                <w:numId w:val="25"/>
              </w:numPr>
              <w:spacing w:after="200" w:line="276" w:lineRule="auto"/>
              <w:ind w:left="356" w:hanging="142"/>
              <w:jc w:val="both"/>
              <w:rPr>
                <w:rFonts w:ascii="Rockwell" w:hAnsi="Rockwell"/>
                <w:i/>
                <w:color w:val="000000" w:themeColor="text1"/>
              </w:rPr>
            </w:pPr>
            <w:r w:rsidRPr="009C7C2D">
              <w:rPr>
                <w:rFonts w:ascii="Rockwell" w:hAnsi="Rockwell"/>
                <w:color w:val="000000" w:themeColor="text1"/>
              </w:rPr>
              <w:t>les tricycles pour personnes à motricité réduite ;</w:t>
            </w:r>
          </w:p>
          <w:p w14:paraId="4F83AE77" w14:textId="77777777" w:rsidR="0035163C" w:rsidRPr="009C7C2D" w:rsidRDefault="0035163C">
            <w:pPr>
              <w:pStyle w:val="Paragraphedeliste"/>
              <w:numPr>
                <w:ilvl w:val="0"/>
                <w:numId w:val="25"/>
              </w:numPr>
              <w:spacing w:after="200" w:line="276" w:lineRule="auto"/>
              <w:ind w:left="356" w:hanging="142"/>
              <w:jc w:val="both"/>
              <w:rPr>
                <w:rFonts w:ascii="Rockwell" w:hAnsi="Rockwell"/>
                <w:i/>
                <w:color w:val="000000" w:themeColor="text1"/>
              </w:rPr>
            </w:pPr>
            <w:r w:rsidRPr="009C7C2D">
              <w:rPr>
                <w:rFonts w:ascii="Rockwell" w:hAnsi="Rockwell"/>
                <w:color w:val="000000" w:themeColor="text1"/>
              </w:rPr>
              <w:t>les tricycles à usage particulier (ambulance, fourgonnette, atelier, frigorifique, etc.).</w:t>
            </w:r>
          </w:p>
          <w:p w14:paraId="09C8DA0F"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doit obligatoirement préciser son choix. </w:t>
            </w:r>
          </w:p>
        </w:tc>
        <w:tc>
          <w:tcPr>
            <w:tcW w:w="2693" w:type="dxa"/>
          </w:tcPr>
          <w:p w14:paraId="79622838"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45ADE414"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p w14:paraId="3B13B725" w14:textId="77777777" w:rsidR="0035163C" w:rsidRPr="009C7C2D" w:rsidRDefault="0035163C" w:rsidP="00866224">
            <w:pPr>
              <w:rPr>
                <w:rFonts w:ascii="Rockwell" w:hAnsi="Rockwell"/>
                <w:color w:val="000000" w:themeColor="text1"/>
              </w:rPr>
            </w:pPr>
          </w:p>
          <w:p w14:paraId="7E65E526" w14:textId="77777777" w:rsidR="0035163C" w:rsidRPr="009C7C2D" w:rsidRDefault="0035163C" w:rsidP="00866224">
            <w:pPr>
              <w:rPr>
                <w:rFonts w:ascii="Rockwell" w:hAnsi="Rockwell"/>
                <w:color w:val="000000" w:themeColor="text1"/>
              </w:rPr>
            </w:pPr>
          </w:p>
          <w:p w14:paraId="2614D36C" w14:textId="77777777" w:rsidR="0035163C" w:rsidRPr="009C7C2D" w:rsidRDefault="0035163C" w:rsidP="00866224">
            <w:pPr>
              <w:rPr>
                <w:rFonts w:ascii="Rockwell" w:hAnsi="Rockwell"/>
                <w:color w:val="000000" w:themeColor="text1"/>
              </w:rPr>
            </w:pPr>
          </w:p>
          <w:p w14:paraId="07FFB060" w14:textId="77777777" w:rsidR="0035163C" w:rsidRPr="009C7C2D" w:rsidRDefault="0035163C" w:rsidP="00866224">
            <w:pPr>
              <w:ind w:firstLine="708"/>
              <w:rPr>
                <w:rFonts w:ascii="Rockwell" w:hAnsi="Rockwell"/>
                <w:color w:val="000000" w:themeColor="text1"/>
              </w:rPr>
            </w:pPr>
          </w:p>
        </w:tc>
      </w:tr>
      <w:tr w:rsidR="0035163C" w:rsidRPr="009C7C2D" w14:paraId="36E9579C" w14:textId="77777777" w:rsidTr="00866224">
        <w:tc>
          <w:tcPr>
            <w:tcW w:w="4821" w:type="dxa"/>
          </w:tcPr>
          <w:p w14:paraId="58DA7A5A"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3- MOTORISATION</w:t>
            </w:r>
            <w:r w:rsidRPr="009C7C2D">
              <w:rPr>
                <w:rFonts w:ascii="Rockwell" w:hAnsi="Rockwell"/>
                <w:i/>
                <w:strike/>
                <w:color w:val="000000" w:themeColor="text1"/>
              </w:rPr>
              <w:t xml:space="preserve"> </w:t>
            </w:r>
          </w:p>
          <w:p w14:paraId="5094C4DB" w14:textId="77777777" w:rsidR="0035163C" w:rsidRPr="009C7C2D" w:rsidRDefault="0035163C" w:rsidP="00866224">
            <w:pPr>
              <w:jc w:val="both"/>
              <w:rPr>
                <w:rFonts w:ascii="Rockwell" w:hAnsi="Rockwell"/>
                <w:i/>
                <w:color w:val="000000" w:themeColor="text1"/>
              </w:rPr>
            </w:pPr>
          </w:p>
          <w:p w14:paraId="7650F08E"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Il existe les cylindrées suivantes qui concernent uniquement les tricycles à moteurs thermiques :</w:t>
            </w:r>
          </w:p>
          <w:p w14:paraId="1A29601D" w14:textId="77777777" w:rsidR="0035163C" w:rsidRPr="009C7C2D" w:rsidRDefault="0035163C" w:rsidP="00866224">
            <w:pPr>
              <w:jc w:val="both"/>
              <w:rPr>
                <w:rFonts w:ascii="Rockwell" w:hAnsi="Rockwell"/>
                <w:i/>
                <w:color w:val="000000" w:themeColor="text1"/>
              </w:rPr>
            </w:pPr>
          </w:p>
          <w:p w14:paraId="4058FAFF" w14:textId="77777777" w:rsidR="0035163C" w:rsidRPr="009C7C2D" w:rsidRDefault="0035163C" w:rsidP="00866224">
            <w:pPr>
              <w:jc w:val="both"/>
              <w:rPr>
                <w:rFonts w:ascii="Rockwell" w:hAnsi="Rockwell"/>
                <w:bCs/>
                <w:color w:val="000000" w:themeColor="text1"/>
              </w:rPr>
            </w:pPr>
          </w:p>
          <w:p w14:paraId="30A1E6E6" w14:textId="77777777" w:rsidR="0035163C" w:rsidRPr="009C7C2D" w:rsidRDefault="0035163C">
            <w:pPr>
              <w:pStyle w:val="Paragraphedeliste"/>
              <w:numPr>
                <w:ilvl w:val="0"/>
                <w:numId w:val="28"/>
              </w:numPr>
              <w:contextualSpacing w:val="0"/>
              <w:jc w:val="both"/>
              <w:rPr>
                <w:rFonts w:ascii="Rockwell" w:hAnsi="Rockwell"/>
                <w:b/>
                <w:color w:val="000000" w:themeColor="text1"/>
              </w:rPr>
            </w:pPr>
            <w:r w:rsidRPr="009C7C2D">
              <w:rPr>
                <w:rFonts w:ascii="Rockwell" w:hAnsi="Rockwell"/>
                <w:b/>
                <w:color w:val="000000" w:themeColor="text1"/>
              </w:rPr>
              <w:t>Catégorie 1 :</w:t>
            </w:r>
          </w:p>
          <w:p w14:paraId="4E23CC5D" w14:textId="77777777" w:rsidR="0035163C" w:rsidRPr="009C7C2D" w:rsidRDefault="0035163C" w:rsidP="00866224">
            <w:pPr>
              <w:pStyle w:val="Paragraphedeliste"/>
              <w:contextualSpacing w:val="0"/>
              <w:jc w:val="both"/>
              <w:rPr>
                <w:rFonts w:ascii="Rockwell" w:hAnsi="Rockwell"/>
                <w:bCs/>
                <w:color w:val="000000" w:themeColor="text1"/>
              </w:rPr>
            </w:pPr>
            <w:r w:rsidRPr="009C7C2D">
              <w:rPr>
                <w:rFonts w:ascii="Rockwell" w:hAnsi="Rockwell"/>
                <w:bCs/>
                <w:color w:val="000000" w:themeColor="text1"/>
              </w:rPr>
              <w:t>les cylindrées de 100 à 125 CC ;</w:t>
            </w:r>
          </w:p>
          <w:p w14:paraId="4E63D836" w14:textId="77777777" w:rsidR="0035163C" w:rsidRPr="009C7C2D" w:rsidRDefault="0035163C">
            <w:pPr>
              <w:pStyle w:val="Paragraphedeliste"/>
              <w:numPr>
                <w:ilvl w:val="0"/>
                <w:numId w:val="28"/>
              </w:numPr>
              <w:contextualSpacing w:val="0"/>
              <w:jc w:val="both"/>
              <w:rPr>
                <w:rFonts w:ascii="Rockwell" w:hAnsi="Rockwell"/>
                <w:b/>
                <w:color w:val="000000" w:themeColor="text1"/>
              </w:rPr>
            </w:pPr>
            <w:r w:rsidRPr="009C7C2D">
              <w:rPr>
                <w:rFonts w:ascii="Rockwell" w:hAnsi="Rockwell"/>
                <w:b/>
                <w:color w:val="000000" w:themeColor="text1"/>
              </w:rPr>
              <w:t>Catégorie 2 :</w:t>
            </w:r>
          </w:p>
          <w:p w14:paraId="676A73F2" w14:textId="77777777" w:rsidR="0035163C" w:rsidRPr="009C7C2D" w:rsidRDefault="0035163C" w:rsidP="00866224">
            <w:pPr>
              <w:ind w:left="708"/>
              <w:jc w:val="both"/>
              <w:rPr>
                <w:rFonts w:ascii="Rockwell" w:hAnsi="Rockwell"/>
                <w:bCs/>
                <w:color w:val="000000" w:themeColor="text1"/>
              </w:rPr>
            </w:pPr>
            <w:r w:rsidRPr="009C7C2D">
              <w:rPr>
                <w:rFonts w:ascii="Rockwell" w:hAnsi="Rockwell"/>
                <w:bCs/>
                <w:color w:val="000000" w:themeColor="text1"/>
              </w:rPr>
              <w:t>les cylindrées de 126 à 250 CC ;</w:t>
            </w:r>
          </w:p>
          <w:p w14:paraId="79EEED11" w14:textId="77777777" w:rsidR="0035163C" w:rsidRPr="009C7C2D" w:rsidRDefault="0035163C">
            <w:pPr>
              <w:pStyle w:val="Paragraphedeliste"/>
              <w:numPr>
                <w:ilvl w:val="0"/>
                <w:numId w:val="28"/>
              </w:numPr>
              <w:contextualSpacing w:val="0"/>
              <w:jc w:val="both"/>
              <w:rPr>
                <w:rFonts w:ascii="Rockwell" w:hAnsi="Rockwell"/>
                <w:b/>
                <w:color w:val="000000" w:themeColor="text1"/>
              </w:rPr>
            </w:pPr>
            <w:r w:rsidRPr="009C7C2D">
              <w:rPr>
                <w:rFonts w:ascii="Rockwell" w:hAnsi="Rockwell"/>
                <w:b/>
                <w:color w:val="000000" w:themeColor="text1"/>
              </w:rPr>
              <w:t>Catégorie 3 :</w:t>
            </w:r>
          </w:p>
          <w:p w14:paraId="5E09A36E" w14:textId="77777777" w:rsidR="0035163C" w:rsidRPr="009C7C2D" w:rsidRDefault="0035163C" w:rsidP="00866224">
            <w:pPr>
              <w:ind w:left="708"/>
              <w:jc w:val="both"/>
              <w:rPr>
                <w:rFonts w:ascii="Rockwell" w:hAnsi="Rockwell"/>
                <w:bCs/>
                <w:color w:val="000000" w:themeColor="text1"/>
              </w:rPr>
            </w:pPr>
            <w:r w:rsidRPr="009C7C2D">
              <w:rPr>
                <w:rFonts w:ascii="Rockwell" w:hAnsi="Rockwell"/>
                <w:bCs/>
                <w:color w:val="000000" w:themeColor="text1"/>
              </w:rPr>
              <w:t>les cylindrées de plus de 250 CC.</w:t>
            </w:r>
          </w:p>
          <w:p w14:paraId="32CF8F59" w14:textId="77777777" w:rsidR="0035163C" w:rsidRPr="009C7C2D" w:rsidRDefault="0035163C" w:rsidP="00866224">
            <w:pPr>
              <w:ind w:left="708"/>
              <w:jc w:val="both"/>
              <w:rPr>
                <w:rFonts w:ascii="Rockwell" w:hAnsi="Rockwell"/>
                <w:b/>
                <w:color w:val="000000" w:themeColor="text1"/>
              </w:rPr>
            </w:pPr>
          </w:p>
          <w:p w14:paraId="5FBB21BF"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290A831D" w14:textId="77777777" w:rsidR="0035163C" w:rsidRPr="009C7C2D" w:rsidRDefault="0035163C" w:rsidP="00866224">
            <w:pPr>
              <w:pStyle w:val="Retraitcorpsdetexte3"/>
              <w:jc w:val="both"/>
              <w:rPr>
                <w:rFonts w:ascii="Rockwell" w:hAnsi="Rockwell"/>
                <w:color w:val="000000" w:themeColor="text1"/>
                <w:sz w:val="24"/>
                <w:szCs w:val="24"/>
              </w:rPr>
            </w:pPr>
          </w:p>
        </w:tc>
        <w:tc>
          <w:tcPr>
            <w:tcW w:w="2835" w:type="dxa"/>
          </w:tcPr>
          <w:p w14:paraId="1354CA80"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0FF47421" w14:textId="77777777" w:rsidTr="00866224">
        <w:tc>
          <w:tcPr>
            <w:tcW w:w="4821" w:type="dxa"/>
          </w:tcPr>
          <w:p w14:paraId="30D2BD9C"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4 - CONSOMMATION</w:t>
            </w:r>
          </w:p>
          <w:p w14:paraId="1FC0DD85" w14:textId="77777777" w:rsidR="0035163C" w:rsidRPr="009C7C2D" w:rsidRDefault="0035163C" w:rsidP="00866224">
            <w:pPr>
              <w:jc w:val="both"/>
              <w:rPr>
                <w:rFonts w:ascii="Rockwell" w:hAnsi="Rockwell"/>
                <w:b/>
                <w:color w:val="000000" w:themeColor="text1"/>
                <w:u w:val="single"/>
              </w:rPr>
            </w:pPr>
            <w:r w:rsidRPr="009C7C2D">
              <w:rPr>
                <w:rFonts w:ascii="Rockwell" w:hAnsi="Rockwell"/>
                <w:color w:val="000000" w:themeColor="text1"/>
              </w:rPr>
              <w:lastRenderedPageBreak/>
              <w:t>Le soumissionnaire précise la consommation moyenne de son produit.</w:t>
            </w:r>
          </w:p>
          <w:p w14:paraId="44FEF49C" w14:textId="77777777" w:rsidR="0035163C" w:rsidRPr="009C7C2D" w:rsidRDefault="0035163C" w:rsidP="00866224">
            <w:pPr>
              <w:jc w:val="both"/>
              <w:rPr>
                <w:rFonts w:ascii="Rockwell" w:hAnsi="Rockwell"/>
                <w:b/>
                <w:color w:val="000000" w:themeColor="text1"/>
                <w:u w:val="single"/>
              </w:rPr>
            </w:pPr>
          </w:p>
        </w:tc>
        <w:tc>
          <w:tcPr>
            <w:tcW w:w="2693" w:type="dxa"/>
          </w:tcPr>
          <w:p w14:paraId="03FACE7B"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47CFF4F0"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1D9A8041" w14:textId="77777777" w:rsidTr="00866224">
        <w:tc>
          <w:tcPr>
            <w:tcW w:w="4821" w:type="dxa"/>
          </w:tcPr>
          <w:p w14:paraId="3017E0C5"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5 - SYSTEME DE REFROIDISSEMENT</w:t>
            </w:r>
          </w:p>
          <w:p w14:paraId="1F16A3AF"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deux systèmes de refroidissement :</w:t>
            </w:r>
          </w:p>
          <w:p w14:paraId="42923A4E" w14:textId="77777777" w:rsidR="0035163C" w:rsidRPr="009C7C2D" w:rsidRDefault="0035163C">
            <w:pPr>
              <w:pStyle w:val="Paragraphedeliste"/>
              <w:numPr>
                <w:ilvl w:val="0"/>
                <w:numId w:val="26"/>
              </w:numPr>
              <w:spacing w:after="200" w:line="276" w:lineRule="auto"/>
              <w:jc w:val="both"/>
              <w:rPr>
                <w:rFonts w:ascii="Rockwell" w:hAnsi="Rockwell"/>
                <w:b/>
                <w:color w:val="000000" w:themeColor="text1"/>
              </w:rPr>
            </w:pPr>
            <w:r w:rsidRPr="009C7C2D">
              <w:rPr>
                <w:rFonts w:ascii="Rockwell" w:hAnsi="Rockwell"/>
                <w:b/>
                <w:color w:val="000000" w:themeColor="text1"/>
              </w:rPr>
              <w:t>par air ;</w:t>
            </w:r>
          </w:p>
          <w:p w14:paraId="7ED391FB" w14:textId="77777777" w:rsidR="0035163C" w:rsidRPr="009C7C2D" w:rsidRDefault="0035163C">
            <w:pPr>
              <w:pStyle w:val="Paragraphedeliste"/>
              <w:numPr>
                <w:ilvl w:val="0"/>
                <w:numId w:val="26"/>
              </w:numPr>
              <w:spacing w:after="200" w:line="276" w:lineRule="auto"/>
              <w:jc w:val="both"/>
              <w:rPr>
                <w:rFonts w:ascii="Rockwell" w:hAnsi="Rockwell"/>
                <w:b/>
                <w:color w:val="000000" w:themeColor="text1"/>
              </w:rPr>
            </w:pPr>
            <w:r w:rsidRPr="009C7C2D">
              <w:rPr>
                <w:rFonts w:ascii="Rockwell" w:hAnsi="Rockwell"/>
                <w:b/>
                <w:color w:val="000000" w:themeColor="text1"/>
              </w:rPr>
              <w:t>par liquide de refroidissement.</w:t>
            </w:r>
          </w:p>
          <w:p w14:paraId="15944D9C"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75722413"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36DED4E7"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1F02B64C" w14:textId="77777777" w:rsidTr="00866224">
        <w:tc>
          <w:tcPr>
            <w:tcW w:w="4821" w:type="dxa"/>
          </w:tcPr>
          <w:p w14:paraId="4B370B63"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6 – SYSTEME DE TRANSMISSION</w:t>
            </w:r>
          </w:p>
          <w:p w14:paraId="19BCC3A3"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au moins trois (03) systèmes de transmission :</w:t>
            </w:r>
          </w:p>
          <w:p w14:paraId="79AA028D" w14:textId="77777777" w:rsidR="0035163C" w:rsidRPr="009C7C2D" w:rsidRDefault="0035163C">
            <w:pPr>
              <w:pStyle w:val="Paragraphedeliste"/>
              <w:numPr>
                <w:ilvl w:val="0"/>
                <w:numId w:val="27"/>
              </w:numPr>
              <w:spacing w:after="200" w:line="276" w:lineRule="auto"/>
              <w:jc w:val="both"/>
              <w:rPr>
                <w:rFonts w:ascii="Rockwell" w:hAnsi="Rockwell"/>
                <w:b/>
                <w:color w:val="000000" w:themeColor="text1"/>
              </w:rPr>
            </w:pPr>
            <w:r w:rsidRPr="009C7C2D">
              <w:rPr>
                <w:rFonts w:ascii="Rockwell" w:hAnsi="Rockwell"/>
                <w:b/>
                <w:color w:val="000000" w:themeColor="text1"/>
              </w:rPr>
              <w:t>par chaîne,</w:t>
            </w:r>
          </w:p>
          <w:p w14:paraId="0A30E039" w14:textId="77777777" w:rsidR="0035163C" w:rsidRPr="009C7C2D" w:rsidRDefault="0035163C">
            <w:pPr>
              <w:pStyle w:val="Paragraphedeliste"/>
              <w:numPr>
                <w:ilvl w:val="0"/>
                <w:numId w:val="27"/>
              </w:numPr>
              <w:spacing w:after="200" w:line="276" w:lineRule="auto"/>
              <w:jc w:val="both"/>
              <w:rPr>
                <w:rFonts w:ascii="Rockwell" w:hAnsi="Rockwell"/>
                <w:color w:val="000000" w:themeColor="text1"/>
              </w:rPr>
            </w:pPr>
            <w:r w:rsidRPr="009C7C2D">
              <w:rPr>
                <w:rFonts w:ascii="Rockwell" w:hAnsi="Rockwell"/>
                <w:b/>
                <w:color w:val="000000" w:themeColor="text1"/>
              </w:rPr>
              <w:t>par arbre de transmission,</w:t>
            </w:r>
          </w:p>
          <w:p w14:paraId="1016AE12" w14:textId="77777777" w:rsidR="0035163C" w:rsidRPr="009C7C2D" w:rsidRDefault="0035163C">
            <w:pPr>
              <w:pStyle w:val="Paragraphedeliste"/>
              <w:numPr>
                <w:ilvl w:val="0"/>
                <w:numId w:val="27"/>
              </w:numPr>
              <w:spacing w:after="200" w:line="276" w:lineRule="auto"/>
              <w:jc w:val="both"/>
              <w:rPr>
                <w:rFonts w:ascii="Rockwell" w:hAnsi="Rockwell"/>
                <w:b/>
                <w:color w:val="000000" w:themeColor="text1"/>
              </w:rPr>
            </w:pPr>
            <w:r w:rsidRPr="009C7C2D">
              <w:rPr>
                <w:rFonts w:ascii="Rockwell" w:hAnsi="Rockwell"/>
                <w:b/>
                <w:color w:val="000000" w:themeColor="text1"/>
              </w:rPr>
              <w:t>par courroie de transmission.</w:t>
            </w:r>
          </w:p>
          <w:p w14:paraId="5120A754"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6CC02398"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22227582"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69815E5C" w14:textId="77777777" w:rsidTr="00866224">
        <w:trPr>
          <w:trHeight w:val="1355"/>
        </w:trPr>
        <w:tc>
          <w:tcPr>
            <w:tcW w:w="4821" w:type="dxa"/>
            <w:tcBorders>
              <w:top w:val="single" w:sz="4" w:space="0" w:color="auto"/>
              <w:left w:val="single" w:sz="4" w:space="0" w:color="auto"/>
              <w:bottom w:val="single" w:sz="4" w:space="0" w:color="auto"/>
              <w:right w:val="single" w:sz="4" w:space="0" w:color="auto"/>
            </w:tcBorders>
          </w:tcPr>
          <w:p w14:paraId="461852AF"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7- COLORIS</w:t>
            </w:r>
          </w:p>
          <w:p w14:paraId="2E28CB95" w14:textId="77777777" w:rsidR="0035163C" w:rsidRPr="009C7C2D" w:rsidRDefault="0035163C" w:rsidP="00866224">
            <w:pPr>
              <w:jc w:val="both"/>
              <w:rPr>
                <w:rFonts w:ascii="Rockwell" w:hAnsi="Rockwell"/>
                <w:b/>
                <w:color w:val="000000" w:themeColor="text1"/>
                <w:u w:val="single"/>
              </w:rPr>
            </w:pPr>
          </w:p>
          <w:p w14:paraId="6E16DBF5"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 xml:space="preserve">L’autorité contractante doit indiquer trois (3) couleurs </w:t>
            </w:r>
            <w:r w:rsidRPr="009C7C2D">
              <w:rPr>
                <w:rFonts w:ascii="Rockwell" w:hAnsi="Rockwell"/>
                <w:color w:val="000000" w:themeColor="text1"/>
              </w:rPr>
              <w:t>au choix du soumissionnaire.</w:t>
            </w:r>
          </w:p>
        </w:tc>
        <w:tc>
          <w:tcPr>
            <w:tcW w:w="2693" w:type="dxa"/>
            <w:tcBorders>
              <w:top w:val="single" w:sz="4" w:space="0" w:color="auto"/>
              <w:left w:val="single" w:sz="4" w:space="0" w:color="auto"/>
              <w:bottom w:val="single" w:sz="4" w:space="0" w:color="auto"/>
              <w:right w:val="single" w:sz="4" w:space="0" w:color="auto"/>
            </w:tcBorders>
          </w:tcPr>
          <w:p w14:paraId="7E01351E"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0F5FCE7E" w14:textId="77777777" w:rsidR="0035163C" w:rsidRPr="009C7C2D" w:rsidRDefault="0035163C" w:rsidP="00866224">
            <w:pPr>
              <w:rPr>
                <w:rFonts w:ascii="Rockwell" w:hAnsi="Rockwell"/>
                <w:color w:val="000000" w:themeColor="text1"/>
              </w:rPr>
            </w:pPr>
          </w:p>
        </w:tc>
      </w:tr>
      <w:tr w:rsidR="0035163C" w:rsidRPr="009C7C2D" w14:paraId="71137107" w14:textId="77777777" w:rsidTr="00866224">
        <w:trPr>
          <w:trHeight w:val="2168"/>
        </w:trPr>
        <w:tc>
          <w:tcPr>
            <w:tcW w:w="4821" w:type="dxa"/>
            <w:tcBorders>
              <w:top w:val="single" w:sz="4" w:space="0" w:color="auto"/>
              <w:left w:val="single" w:sz="4" w:space="0" w:color="auto"/>
              <w:bottom w:val="single" w:sz="4" w:space="0" w:color="auto"/>
              <w:right w:val="single" w:sz="4" w:space="0" w:color="auto"/>
            </w:tcBorders>
          </w:tcPr>
          <w:p w14:paraId="230DDE2B"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8- SYSTEME DE DEMARRAGE</w:t>
            </w:r>
          </w:p>
          <w:p w14:paraId="6610DCEE" w14:textId="77777777" w:rsidR="0035163C" w:rsidRPr="009C7C2D" w:rsidRDefault="0035163C" w:rsidP="00866224">
            <w:pPr>
              <w:jc w:val="both"/>
              <w:rPr>
                <w:rFonts w:ascii="Rockwell" w:hAnsi="Rockwell"/>
                <w:b/>
                <w:color w:val="000000" w:themeColor="text1"/>
                <w:u w:val="single"/>
              </w:rPr>
            </w:pPr>
          </w:p>
          <w:p w14:paraId="2FF870F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Un tricycle peut avoir les systèmes de démarrage suivant :</w:t>
            </w:r>
          </w:p>
          <w:p w14:paraId="6912EA7A" w14:textId="77777777" w:rsidR="0035163C" w:rsidRPr="009C7C2D" w:rsidRDefault="0035163C">
            <w:pPr>
              <w:pStyle w:val="Paragraphedeliste"/>
              <w:numPr>
                <w:ilvl w:val="0"/>
                <w:numId w:val="27"/>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par kick, </w:t>
            </w:r>
          </w:p>
          <w:p w14:paraId="15BA4B5A" w14:textId="77777777" w:rsidR="0035163C" w:rsidRPr="009C7C2D" w:rsidRDefault="0035163C">
            <w:pPr>
              <w:pStyle w:val="Paragraphedeliste"/>
              <w:numPr>
                <w:ilvl w:val="0"/>
                <w:numId w:val="27"/>
              </w:numPr>
              <w:spacing w:after="200" w:line="276" w:lineRule="auto"/>
              <w:jc w:val="both"/>
              <w:rPr>
                <w:rFonts w:ascii="Rockwell" w:hAnsi="Rockwell"/>
                <w:i/>
                <w:color w:val="000000" w:themeColor="text1"/>
              </w:rPr>
            </w:pPr>
            <w:r w:rsidRPr="009C7C2D">
              <w:rPr>
                <w:rFonts w:ascii="Rockwell" w:hAnsi="Rockwell"/>
                <w:i/>
                <w:color w:val="000000" w:themeColor="text1"/>
              </w:rPr>
              <w:t>par système électrique,</w:t>
            </w:r>
          </w:p>
          <w:p w14:paraId="26E966EE" w14:textId="77777777" w:rsidR="0035163C" w:rsidRPr="009C7C2D" w:rsidRDefault="0035163C">
            <w:pPr>
              <w:pStyle w:val="Paragraphedeliste"/>
              <w:numPr>
                <w:ilvl w:val="0"/>
                <w:numId w:val="27"/>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par kick et par système électrique à la fois. </w:t>
            </w:r>
          </w:p>
          <w:p w14:paraId="631E8AE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indiquer son choix.</w:t>
            </w:r>
          </w:p>
          <w:p w14:paraId="25C2D273"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3E105128"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13063B09" w14:textId="77777777" w:rsidR="0035163C" w:rsidRPr="009C7C2D" w:rsidRDefault="0035163C" w:rsidP="00866224">
            <w:pPr>
              <w:rPr>
                <w:rFonts w:ascii="Rockwell" w:hAnsi="Rockwell"/>
                <w:color w:val="000000" w:themeColor="text1"/>
              </w:rPr>
            </w:pPr>
          </w:p>
        </w:tc>
      </w:tr>
      <w:tr w:rsidR="0035163C" w:rsidRPr="009C7C2D" w14:paraId="14DDE227" w14:textId="77777777" w:rsidTr="00866224">
        <w:trPr>
          <w:trHeight w:val="699"/>
        </w:trPr>
        <w:tc>
          <w:tcPr>
            <w:tcW w:w="4821" w:type="dxa"/>
            <w:tcBorders>
              <w:top w:val="single" w:sz="4" w:space="0" w:color="auto"/>
              <w:left w:val="single" w:sz="4" w:space="0" w:color="auto"/>
              <w:bottom w:val="single" w:sz="4" w:space="0" w:color="auto"/>
              <w:right w:val="single" w:sz="4" w:space="0" w:color="auto"/>
            </w:tcBorders>
          </w:tcPr>
          <w:p w14:paraId="11E4128E"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9 - CAPACITE DE CHARGE</w:t>
            </w:r>
          </w:p>
          <w:p w14:paraId="75A8928C" w14:textId="77777777" w:rsidR="0035163C" w:rsidRPr="009C7C2D" w:rsidRDefault="0035163C" w:rsidP="00866224">
            <w:pPr>
              <w:jc w:val="both"/>
              <w:rPr>
                <w:rFonts w:ascii="Rockwell" w:hAnsi="Rockwell"/>
                <w:b/>
                <w:color w:val="000000" w:themeColor="text1"/>
                <w:u w:val="single"/>
              </w:rPr>
            </w:pPr>
          </w:p>
          <w:p w14:paraId="5F0AF134"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au moins deux (2) catégories de   tricycles liées au Poids Total Autorisé en Charge (PTAC) :</w:t>
            </w:r>
          </w:p>
          <w:p w14:paraId="41D44AC2" w14:textId="77777777" w:rsidR="0035163C" w:rsidRPr="009C7C2D" w:rsidRDefault="0035163C" w:rsidP="00866224">
            <w:pPr>
              <w:jc w:val="both"/>
              <w:rPr>
                <w:rFonts w:ascii="Rockwell" w:hAnsi="Rockwell"/>
                <w:color w:val="000000" w:themeColor="text1"/>
              </w:rPr>
            </w:pPr>
          </w:p>
          <w:p w14:paraId="0844B96A" w14:textId="77777777" w:rsidR="0035163C" w:rsidRPr="009C7C2D" w:rsidRDefault="0035163C">
            <w:pPr>
              <w:pStyle w:val="Paragraphedeliste"/>
              <w:numPr>
                <w:ilvl w:val="0"/>
                <w:numId w:val="29"/>
              </w:numPr>
              <w:spacing w:after="200" w:line="276" w:lineRule="auto"/>
              <w:jc w:val="both"/>
              <w:rPr>
                <w:rFonts w:ascii="Rockwell" w:hAnsi="Rockwell"/>
                <w:bCs/>
                <w:color w:val="000000" w:themeColor="text1"/>
              </w:rPr>
            </w:pPr>
            <w:r w:rsidRPr="009C7C2D">
              <w:rPr>
                <w:rFonts w:ascii="Rockwell" w:hAnsi="Rockwell"/>
                <w:bCs/>
                <w:color w:val="000000" w:themeColor="text1"/>
              </w:rPr>
              <w:t>PTAC compris entre 500 kg et 650 kg ;</w:t>
            </w:r>
          </w:p>
          <w:p w14:paraId="4F89CF2E" w14:textId="77777777" w:rsidR="0035163C" w:rsidRPr="009C7C2D" w:rsidRDefault="0035163C">
            <w:pPr>
              <w:pStyle w:val="Paragraphedeliste"/>
              <w:numPr>
                <w:ilvl w:val="0"/>
                <w:numId w:val="29"/>
              </w:numPr>
              <w:spacing w:after="200"/>
              <w:jc w:val="both"/>
              <w:rPr>
                <w:rFonts w:ascii="Rockwell" w:hAnsi="Rockwell"/>
                <w:bCs/>
                <w:color w:val="000000" w:themeColor="text1"/>
              </w:rPr>
            </w:pPr>
            <w:r w:rsidRPr="009C7C2D">
              <w:rPr>
                <w:rFonts w:ascii="Rockwell" w:hAnsi="Rockwell"/>
                <w:bCs/>
                <w:color w:val="000000" w:themeColor="text1"/>
              </w:rPr>
              <w:t>PTAC compris entre 651 kg et 2 200 kg.</w:t>
            </w:r>
          </w:p>
          <w:p w14:paraId="74DDEFF9" w14:textId="77777777" w:rsidR="0035163C" w:rsidRPr="009C7C2D" w:rsidRDefault="0035163C" w:rsidP="00866224">
            <w:pPr>
              <w:ind w:left="283"/>
              <w:jc w:val="both"/>
              <w:rPr>
                <w:rFonts w:ascii="Rockwell" w:hAnsi="Rockwell"/>
                <w:bCs/>
                <w:color w:val="000000" w:themeColor="text1"/>
              </w:rPr>
            </w:pPr>
          </w:p>
          <w:p w14:paraId="014C229D"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indiquer son choix.</w:t>
            </w:r>
          </w:p>
          <w:p w14:paraId="60D89DF3" w14:textId="77777777" w:rsidR="0035163C" w:rsidRPr="009C7C2D" w:rsidRDefault="0035163C" w:rsidP="00866224">
            <w:pPr>
              <w:jc w:val="both"/>
              <w:rPr>
                <w:rFonts w:ascii="Rockwell" w:hAnsi="Rockwell"/>
                <w:i/>
                <w:color w:val="000000" w:themeColor="text1"/>
              </w:rPr>
            </w:pPr>
          </w:p>
          <w:p w14:paraId="713066F7"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Cette catégorisation liée au PTAC ne concerne pas les tricycles aménagés pour les personnes à motricité réduite.</w:t>
            </w:r>
          </w:p>
          <w:p w14:paraId="68EB086A" w14:textId="77777777" w:rsidR="0035163C" w:rsidRPr="009C7C2D" w:rsidRDefault="0035163C" w:rsidP="00866224">
            <w:pPr>
              <w:jc w:val="both"/>
              <w:rPr>
                <w:rFonts w:ascii="Rockwell" w:hAnsi="Rockwell"/>
                <w:color w:val="000000" w:themeColor="text1"/>
              </w:rPr>
            </w:pPr>
          </w:p>
          <w:p w14:paraId="1BAEBFEC" w14:textId="77777777" w:rsidR="0035163C" w:rsidRPr="009C7C2D" w:rsidRDefault="0035163C" w:rsidP="00866224">
            <w:pPr>
              <w:jc w:val="both"/>
              <w:rPr>
                <w:rFonts w:ascii="Rockwell" w:hAnsi="Rockwell"/>
                <w:b/>
                <w:bCs/>
                <w:color w:val="000000" w:themeColor="text1"/>
              </w:rPr>
            </w:pPr>
            <w:r w:rsidRPr="009C7C2D">
              <w:rPr>
                <w:rFonts w:ascii="Rockwell" w:hAnsi="Rockwell"/>
                <w:color w:val="000000" w:themeColor="text1"/>
              </w:rPr>
              <w:t>Ainsi, l’autorité contractante doit porter la mention « sans objet ».</w:t>
            </w:r>
          </w:p>
          <w:p w14:paraId="1A058C6A"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61E88384"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300A43F5" w14:textId="77777777" w:rsidR="0035163C" w:rsidRPr="009C7C2D" w:rsidRDefault="0035163C" w:rsidP="00866224">
            <w:pPr>
              <w:rPr>
                <w:rFonts w:ascii="Rockwell" w:hAnsi="Rockwell"/>
                <w:color w:val="000000" w:themeColor="text1"/>
              </w:rPr>
            </w:pPr>
          </w:p>
        </w:tc>
      </w:tr>
      <w:tr w:rsidR="0035163C" w:rsidRPr="009C7C2D" w14:paraId="330EF094" w14:textId="77777777" w:rsidTr="00866224">
        <w:trPr>
          <w:trHeight w:val="2168"/>
        </w:trPr>
        <w:tc>
          <w:tcPr>
            <w:tcW w:w="4821" w:type="dxa"/>
            <w:tcBorders>
              <w:top w:val="single" w:sz="4" w:space="0" w:color="auto"/>
              <w:left w:val="single" w:sz="4" w:space="0" w:color="auto"/>
              <w:bottom w:val="single" w:sz="4" w:space="0" w:color="auto"/>
              <w:right w:val="single" w:sz="4" w:space="0" w:color="auto"/>
            </w:tcBorders>
          </w:tcPr>
          <w:p w14:paraId="1F39A4F9"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10- SYSTEME D’EMBRAYAGE</w:t>
            </w:r>
          </w:p>
          <w:p w14:paraId="017A9DC8" w14:textId="77777777" w:rsidR="0035163C" w:rsidRPr="009C7C2D" w:rsidRDefault="0035163C" w:rsidP="00866224">
            <w:pPr>
              <w:jc w:val="both"/>
              <w:rPr>
                <w:rFonts w:ascii="Rockwell" w:hAnsi="Rockwell"/>
                <w:b/>
                <w:color w:val="000000" w:themeColor="text1"/>
                <w:u w:val="single"/>
              </w:rPr>
            </w:pPr>
          </w:p>
          <w:p w14:paraId="5803B368" w14:textId="77777777" w:rsidR="0035163C" w:rsidRPr="009C7C2D" w:rsidRDefault="0035163C" w:rsidP="00866224">
            <w:pPr>
              <w:jc w:val="both"/>
              <w:rPr>
                <w:rFonts w:ascii="Rockwell" w:hAnsi="Rockwell"/>
                <w:i/>
                <w:color w:val="000000" w:themeColor="text1"/>
              </w:rPr>
            </w:pPr>
          </w:p>
          <w:p w14:paraId="21068E00"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Un tricycle peut avoir les systèmes  d’embrayage suivants :</w:t>
            </w:r>
          </w:p>
          <w:p w14:paraId="1382668D" w14:textId="77777777" w:rsidR="0035163C" w:rsidRPr="009C7C2D" w:rsidRDefault="0035163C" w:rsidP="00866224">
            <w:pPr>
              <w:jc w:val="both"/>
              <w:rPr>
                <w:rFonts w:ascii="Rockwell" w:hAnsi="Rockwell"/>
                <w:i/>
                <w:color w:val="000000" w:themeColor="text1"/>
              </w:rPr>
            </w:pPr>
          </w:p>
          <w:p w14:paraId="0CA4ECD1" w14:textId="77777777" w:rsidR="0035163C" w:rsidRPr="009C7C2D" w:rsidRDefault="0035163C">
            <w:pPr>
              <w:pStyle w:val="Paragraphedeliste"/>
              <w:numPr>
                <w:ilvl w:val="0"/>
                <w:numId w:val="29"/>
              </w:numPr>
              <w:spacing w:after="200" w:line="276" w:lineRule="auto"/>
              <w:jc w:val="both"/>
              <w:rPr>
                <w:rFonts w:ascii="Rockwell" w:hAnsi="Rockwell"/>
                <w:b/>
                <w:color w:val="000000" w:themeColor="text1"/>
                <w:u w:val="single"/>
              </w:rPr>
            </w:pPr>
            <w:r w:rsidRPr="009C7C2D">
              <w:rPr>
                <w:rFonts w:ascii="Rockwell" w:hAnsi="Rockwell"/>
                <w:i/>
                <w:color w:val="000000" w:themeColor="text1"/>
              </w:rPr>
              <w:t xml:space="preserve">automatique, </w:t>
            </w:r>
          </w:p>
          <w:p w14:paraId="2E1DCD3E" w14:textId="77777777" w:rsidR="0035163C" w:rsidRPr="009C7C2D" w:rsidRDefault="0035163C">
            <w:pPr>
              <w:pStyle w:val="Paragraphedeliste"/>
              <w:numPr>
                <w:ilvl w:val="0"/>
                <w:numId w:val="29"/>
              </w:numPr>
              <w:spacing w:after="200" w:line="276" w:lineRule="auto"/>
              <w:jc w:val="both"/>
              <w:rPr>
                <w:rFonts w:ascii="Rockwell" w:hAnsi="Rockwell"/>
                <w:b/>
                <w:color w:val="000000" w:themeColor="text1"/>
                <w:u w:val="single"/>
              </w:rPr>
            </w:pPr>
            <w:r w:rsidRPr="009C7C2D">
              <w:rPr>
                <w:rFonts w:ascii="Rockwell" w:hAnsi="Rockwell"/>
                <w:i/>
                <w:color w:val="000000" w:themeColor="text1"/>
              </w:rPr>
              <w:t>semi-automatique,</w:t>
            </w:r>
          </w:p>
          <w:p w14:paraId="485789A8" w14:textId="77777777" w:rsidR="0035163C" w:rsidRPr="009C7C2D" w:rsidRDefault="0035163C">
            <w:pPr>
              <w:pStyle w:val="Paragraphedeliste"/>
              <w:numPr>
                <w:ilvl w:val="0"/>
                <w:numId w:val="29"/>
              </w:numPr>
              <w:spacing w:after="200" w:line="276" w:lineRule="auto"/>
              <w:jc w:val="both"/>
              <w:rPr>
                <w:rFonts w:ascii="Rockwell" w:hAnsi="Rockwell"/>
                <w:b/>
                <w:color w:val="000000" w:themeColor="text1"/>
                <w:u w:val="single"/>
              </w:rPr>
            </w:pPr>
            <w:r w:rsidRPr="009C7C2D">
              <w:rPr>
                <w:rFonts w:ascii="Rockwell" w:hAnsi="Rockwell"/>
                <w:i/>
                <w:color w:val="000000" w:themeColor="text1"/>
              </w:rPr>
              <w:t>manuel.</w:t>
            </w:r>
          </w:p>
          <w:p w14:paraId="6148CC78"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14:paraId="40D8FAA6"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5F149116" w14:textId="77777777" w:rsidR="0035163C" w:rsidRPr="009C7C2D" w:rsidRDefault="0035163C" w:rsidP="00866224">
            <w:pPr>
              <w:rPr>
                <w:rFonts w:ascii="Rockwell" w:hAnsi="Rockwell"/>
                <w:color w:val="000000" w:themeColor="text1"/>
              </w:rPr>
            </w:pPr>
          </w:p>
        </w:tc>
      </w:tr>
      <w:tr w:rsidR="0035163C" w:rsidRPr="009C7C2D" w14:paraId="1BF0FAB7" w14:textId="77777777" w:rsidTr="00866224">
        <w:trPr>
          <w:trHeight w:val="2168"/>
        </w:trPr>
        <w:tc>
          <w:tcPr>
            <w:tcW w:w="4821" w:type="dxa"/>
            <w:tcBorders>
              <w:top w:val="single" w:sz="4" w:space="0" w:color="auto"/>
              <w:left w:val="single" w:sz="4" w:space="0" w:color="auto"/>
              <w:bottom w:val="single" w:sz="4" w:space="0" w:color="auto"/>
              <w:right w:val="single" w:sz="4" w:space="0" w:color="auto"/>
            </w:tcBorders>
          </w:tcPr>
          <w:p w14:paraId="5F3033B5"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11- NOMBRE DE VITESSES</w:t>
            </w:r>
          </w:p>
          <w:p w14:paraId="573C8DB4"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les vitesses suivantes sans compter la marche arrière :</w:t>
            </w:r>
          </w:p>
          <w:p w14:paraId="49152242" w14:textId="77777777" w:rsidR="0035163C" w:rsidRPr="009C7C2D" w:rsidRDefault="0035163C" w:rsidP="00866224">
            <w:pPr>
              <w:jc w:val="both"/>
              <w:rPr>
                <w:rFonts w:ascii="Rockwell" w:hAnsi="Rockwell"/>
                <w:color w:val="000000" w:themeColor="text1"/>
              </w:rPr>
            </w:pPr>
          </w:p>
          <w:p w14:paraId="4AD01F15" w14:textId="77777777" w:rsidR="0035163C" w:rsidRPr="009C7C2D" w:rsidRDefault="0035163C">
            <w:pPr>
              <w:pStyle w:val="Paragraphedeliste"/>
              <w:numPr>
                <w:ilvl w:val="0"/>
                <w:numId w:val="27"/>
              </w:numPr>
              <w:spacing w:after="200" w:line="276" w:lineRule="auto"/>
              <w:ind w:left="565" w:hanging="284"/>
              <w:jc w:val="both"/>
              <w:rPr>
                <w:rFonts w:ascii="Rockwell" w:hAnsi="Rockwell"/>
                <w:color w:val="000000" w:themeColor="text1"/>
              </w:rPr>
            </w:pPr>
            <w:r w:rsidRPr="009C7C2D">
              <w:rPr>
                <w:rFonts w:ascii="Rockwell" w:hAnsi="Rockwell"/>
                <w:color w:val="000000" w:themeColor="text1"/>
              </w:rPr>
              <w:t>sans objet (si le système d’embrayage est automatique) ;</w:t>
            </w:r>
          </w:p>
          <w:p w14:paraId="2D45520E" w14:textId="77777777" w:rsidR="0035163C" w:rsidRPr="009C7C2D" w:rsidRDefault="0035163C">
            <w:pPr>
              <w:pStyle w:val="Paragraphedeliste"/>
              <w:numPr>
                <w:ilvl w:val="0"/>
                <w:numId w:val="29"/>
              </w:numPr>
              <w:spacing w:after="200" w:line="276" w:lineRule="auto"/>
              <w:jc w:val="both"/>
              <w:rPr>
                <w:rFonts w:ascii="Rockwell" w:hAnsi="Rockwell"/>
                <w:color w:val="000000" w:themeColor="text1"/>
              </w:rPr>
            </w:pPr>
            <w:r w:rsidRPr="009C7C2D">
              <w:rPr>
                <w:rFonts w:ascii="Rockwell" w:hAnsi="Rockwell"/>
                <w:color w:val="000000" w:themeColor="text1"/>
              </w:rPr>
              <w:t>trois (03) vitesses ;</w:t>
            </w:r>
          </w:p>
          <w:p w14:paraId="5769AC5D" w14:textId="77777777" w:rsidR="0035163C" w:rsidRPr="009C7C2D" w:rsidRDefault="0035163C">
            <w:pPr>
              <w:pStyle w:val="Paragraphedeliste"/>
              <w:numPr>
                <w:ilvl w:val="0"/>
                <w:numId w:val="29"/>
              </w:numPr>
              <w:spacing w:after="200" w:line="276" w:lineRule="auto"/>
              <w:jc w:val="both"/>
              <w:rPr>
                <w:rFonts w:ascii="Rockwell" w:hAnsi="Rockwell"/>
                <w:color w:val="000000" w:themeColor="text1"/>
              </w:rPr>
            </w:pPr>
            <w:r w:rsidRPr="009C7C2D">
              <w:rPr>
                <w:rFonts w:ascii="Rockwell" w:hAnsi="Rockwell"/>
                <w:color w:val="000000" w:themeColor="text1"/>
              </w:rPr>
              <w:t>quatre (04) vitesses et plus.</w:t>
            </w:r>
          </w:p>
          <w:p w14:paraId="0C065E5B"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14:paraId="6B5E721E"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214CD76B" w14:textId="77777777" w:rsidR="0035163C" w:rsidRPr="009C7C2D" w:rsidRDefault="0035163C" w:rsidP="00866224">
            <w:pPr>
              <w:rPr>
                <w:rFonts w:ascii="Rockwell" w:hAnsi="Rockwell"/>
                <w:color w:val="000000" w:themeColor="text1"/>
              </w:rPr>
            </w:pPr>
          </w:p>
        </w:tc>
      </w:tr>
      <w:tr w:rsidR="0035163C" w:rsidRPr="009C7C2D" w14:paraId="466DFBF9" w14:textId="77777777" w:rsidTr="00866224">
        <w:trPr>
          <w:trHeight w:val="2168"/>
        </w:trPr>
        <w:tc>
          <w:tcPr>
            <w:tcW w:w="4821" w:type="dxa"/>
            <w:tcBorders>
              <w:top w:val="single" w:sz="4" w:space="0" w:color="auto"/>
              <w:left w:val="single" w:sz="4" w:space="0" w:color="auto"/>
              <w:bottom w:val="single" w:sz="4" w:space="0" w:color="auto"/>
              <w:right w:val="single" w:sz="4" w:space="0" w:color="auto"/>
            </w:tcBorders>
          </w:tcPr>
          <w:p w14:paraId="06CF05F7"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12 - DIRECTION</w:t>
            </w:r>
          </w:p>
          <w:p w14:paraId="4F249325"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y a au moins deux (02) types de direction :</w:t>
            </w:r>
          </w:p>
          <w:p w14:paraId="492DD80B" w14:textId="77777777" w:rsidR="0035163C" w:rsidRPr="009C7C2D" w:rsidRDefault="0035163C">
            <w:pPr>
              <w:pStyle w:val="Paragraphedeliste"/>
              <w:numPr>
                <w:ilvl w:val="0"/>
                <w:numId w:val="29"/>
              </w:numPr>
              <w:spacing w:after="200" w:line="276" w:lineRule="auto"/>
              <w:jc w:val="both"/>
              <w:rPr>
                <w:rFonts w:ascii="Rockwell" w:hAnsi="Rockwell"/>
                <w:bCs/>
                <w:color w:val="000000" w:themeColor="text1"/>
              </w:rPr>
            </w:pPr>
            <w:r w:rsidRPr="009C7C2D">
              <w:rPr>
                <w:rFonts w:ascii="Rockwell" w:hAnsi="Rockwell"/>
                <w:bCs/>
                <w:color w:val="000000" w:themeColor="text1"/>
              </w:rPr>
              <w:t>à volant ;</w:t>
            </w:r>
          </w:p>
          <w:p w14:paraId="7EC60385" w14:textId="77777777" w:rsidR="0035163C" w:rsidRPr="009C7C2D" w:rsidRDefault="0035163C">
            <w:pPr>
              <w:pStyle w:val="Paragraphedeliste"/>
              <w:numPr>
                <w:ilvl w:val="0"/>
                <w:numId w:val="29"/>
              </w:numPr>
              <w:spacing w:after="200" w:line="276" w:lineRule="auto"/>
              <w:jc w:val="both"/>
              <w:rPr>
                <w:rFonts w:ascii="Rockwell" w:hAnsi="Rockwell"/>
                <w:bCs/>
                <w:color w:val="000000" w:themeColor="text1"/>
                <w:u w:val="single"/>
              </w:rPr>
            </w:pPr>
            <w:r w:rsidRPr="009C7C2D">
              <w:rPr>
                <w:rFonts w:ascii="Rockwell" w:hAnsi="Rockwell"/>
                <w:bCs/>
                <w:color w:val="000000" w:themeColor="text1"/>
              </w:rPr>
              <w:t>à guidon.</w:t>
            </w:r>
          </w:p>
          <w:p w14:paraId="0D820A3E"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14:paraId="50CFA8D7"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498D2269" w14:textId="77777777" w:rsidR="0035163C" w:rsidRPr="009C7C2D" w:rsidRDefault="0035163C" w:rsidP="00866224">
            <w:pPr>
              <w:rPr>
                <w:rFonts w:ascii="Rockwell" w:hAnsi="Rockwell"/>
                <w:color w:val="000000" w:themeColor="text1"/>
              </w:rPr>
            </w:pPr>
          </w:p>
        </w:tc>
      </w:tr>
      <w:tr w:rsidR="0035163C" w:rsidRPr="009C7C2D" w14:paraId="51CFB4C6"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04685388"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13- EQUIPEMENTS OBLIGATOIRES </w:t>
            </w:r>
          </w:p>
          <w:p w14:paraId="3159343E" w14:textId="77777777" w:rsidR="0035163C" w:rsidRPr="009C7C2D" w:rsidRDefault="0035163C" w:rsidP="00866224">
            <w:pPr>
              <w:jc w:val="both"/>
              <w:rPr>
                <w:rFonts w:ascii="Rockwell" w:hAnsi="Rockwell"/>
                <w:bCs/>
                <w:color w:val="000000" w:themeColor="text1"/>
              </w:rPr>
            </w:pPr>
          </w:p>
          <w:p w14:paraId="4635EBF7"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 xml:space="preserve">Sonnerie, catadioptre, phare et feu arrière, antivol intégré, trousse de réparation, rétroviseurs, feux clignotants, le cric, la clé de roue, la roue de secours et un casque de protection </w:t>
            </w:r>
            <w:r w:rsidRPr="009C7C2D">
              <w:rPr>
                <w:rFonts w:ascii="Rockwell" w:hAnsi="Rockwell"/>
                <w:i/>
                <w:color w:val="000000" w:themeColor="text1"/>
              </w:rPr>
              <w:t xml:space="preserve">(conforme à la  norme ECE 22.06 ou </w:t>
            </w:r>
            <w:r w:rsidRPr="009C7C2D">
              <w:rPr>
                <w:rFonts w:ascii="Rockwell" w:hAnsi="Rockwell"/>
                <w:b/>
                <w:color w:val="000000" w:themeColor="text1"/>
                <w:u w:val="single"/>
              </w:rPr>
              <w:t>DOT)</w:t>
            </w:r>
            <w:r w:rsidRPr="009C7C2D">
              <w:rPr>
                <w:rFonts w:ascii="Rockwell" w:hAnsi="Rockwell"/>
                <w:bCs/>
                <w:color w:val="000000" w:themeColor="text1"/>
              </w:rPr>
              <w:t>.</w:t>
            </w:r>
          </w:p>
          <w:p w14:paraId="1DAA3A79"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26920255"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4A705091" w14:textId="77777777" w:rsidR="0035163C" w:rsidRPr="009C7C2D" w:rsidRDefault="0035163C" w:rsidP="00866224">
            <w:pPr>
              <w:rPr>
                <w:rFonts w:ascii="Rockwell" w:hAnsi="Rockwell"/>
                <w:color w:val="000000" w:themeColor="text1"/>
              </w:rPr>
            </w:pPr>
          </w:p>
        </w:tc>
      </w:tr>
      <w:tr w:rsidR="0035163C" w:rsidRPr="009C7C2D" w14:paraId="282C5C4B"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2856F190"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14- EQUIPEMENTS A OPTION </w:t>
            </w:r>
          </w:p>
          <w:p w14:paraId="2A7DEECA" w14:textId="77777777" w:rsidR="0035163C" w:rsidRPr="009C7C2D" w:rsidRDefault="0035163C" w:rsidP="00866224">
            <w:pPr>
              <w:jc w:val="both"/>
              <w:rPr>
                <w:rFonts w:ascii="Rockwell" w:hAnsi="Rockwell"/>
                <w:bCs/>
                <w:color w:val="000000" w:themeColor="text1"/>
              </w:rPr>
            </w:pPr>
          </w:p>
          <w:p w14:paraId="3C3E8E2E"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lastRenderedPageBreak/>
              <w:t xml:space="preserve">antivol, </w:t>
            </w:r>
            <w:r w:rsidRPr="009C7C2D">
              <w:rPr>
                <w:rFonts w:ascii="Rockwell" w:hAnsi="Rockwell"/>
                <w:i/>
                <w:color w:val="000000" w:themeColor="text1"/>
              </w:rPr>
              <w:t xml:space="preserve">porte-bagages arrière pour tricycles aménagés pour personnes à motricité réduite </w:t>
            </w:r>
            <w:r w:rsidRPr="009C7C2D">
              <w:rPr>
                <w:rFonts w:ascii="Rockwell" w:hAnsi="Rockwell"/>
                <w:bCs/>
                <w:color w:val="000000" w:themeColor="text1"/>
              </w:rPr>
              <w:t>ou autres adaptations ou modifications éventuelles.</w:t>
            </w:r>
          </w:p>
          <w:p w14:paraId="46E14989" w14:textId="77777777" w:rsidR="0035163C" w:rsidRPr="009C7C2D" w:rsidRDefault="0035163C" w:rsidP="00866224">
            <w:pPr>
              <w:jc w:val="both"/>
              <w:rPr>
                <w:rFonts w:ascii="Rockwell" w:hAnsi="Rockwell"/>
                <w:bCs/>
                <w:color w:val="000000" w:themeColor="text1"/>
              </w:rPr>
            </w:pPr>
          </w:p>
          <w:p w14:paraId="4BCEE9E8"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Les équipements mentionnés selon les besoins de l’autorité contractante en option deviennent de fait obligatoire.</w:t>
            </w:r>
          </w:p>
          <w:p w14:paraId="5BF03AA7"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2A06FC8D"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69136591" w14:textId="77777777" w:rsidR="0035163C" w:rsidRPr="009C7C2D" w:rsidRDefault="0035163C" w:rsidP="00866224">
            <w:pPr>
              <w:rPr>
                <w:rFonts w:ascii="Rockwell" w:hAnsi="Rockwell"/>
                <w:color w:val="000000" w:themeColor="text1"/>
              </w:rPr>
            </w:pPr>
          </w:p>
        </w:tc>
      </w:tr>
      <w:tr w:rsidR="0035163C" w:rsidRPr="009C7C2D" w14:paraId="0795FBE2"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D834F"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rPr>
              <w:t>15</w:t>
            </w:r>
            <w:r w:rsidRPr="009C7C2D">
              <w:rPr>
                <w:rFonts w:ascii="Rockwell" w:hAnsi="Rockwell"/>
                <w:b/>
                <w:color w:val="000000" w:themeColor="text1"/>
                <w:u w:val="single"/>
              </w:rPr>
              <w:t>- PRESTATIONS DU GENRE</w:t>
            </w:r>
          </w:p>
          <w:p w14:paraId="75035446"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L’autorité contractante doit obligatoirement indiquer :</w:t>
            </w:r>
          </w:p>
          <w:p w14:paraId="1BC4F4D2" w14:textId="77777777" w:rsidR="0035163C" w:rsidRPr="009C7C2D" w:rsidRDefault="0035163C" w:rsidP="00866224">
            <w:pPr>
              <w:jc w:val="both"/>
              <w:rPr>
                <w:rFonts w:ascii="Rockwell" w:hAnsi="Rockwell"/>
                <w:bCs/>
                <w:color w:val="000000" w:themeColor="text1"/>
              </w:rPr>
            </w:pPr>
          </w:p>
          <w:p w14:paraId="6DF0EBA3"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livraison sur site,</w:t>
            </w:r>
          </w:p>
          <w:p w14:paraId="4E8CB3C4"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carte grise,</w:t>
            </w:r>
          </w:p>
          <w:p w14:paraId="06D94118"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 xml:space="preserve"> certificat de visite technique d’une structure de contrôle agréée par l’</w:t>
            </w:r>
            <w:proofErr w:type="spellStart"/>
            <w:r w:rsidRPr="009C7C2D">
              <w:rPr>
                <w:rFonts w:ascii="Rockwell" w:hAnsi="Rockwell"/>
                <w:bCs/>
                <w:color w:val="000000" w:themeColor="text1"/>
              </w:rPr>
              <w:t>Etat</w:t>
            </w:r>
            <w:proofErr w:type="spellEnd"/>
            <w:r w:rsidRPr="009C7C2D">
              <w:rPr>
                <w:rFonts w:ascii="Rockwell" w:hAnsi="Rockwell"/>
                <w:bCs/>
                <w:color w:val="000000" w:themeColor="text1"/>
              </w:rPr>
              <w:t>,</w:t>
            </w:r>
          </w:p>
          <w:p w14:paraId="57A2F5DB"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plaque d’immatriculation.</w:t>
            </w:r>
          </w:p>
          <w:p w14:paraId="21BEBEFB" w14:textId="77777777" w:rsidR="0035163C" w:rsidRPr="009C7C2D" w:rsidRDefault="0035163C" w:rsidP="00866224">
            <w:pPr>
              <w:jc w:val="both"/>
              <w:rPr>
                <w:rFonts w:ascii="Rockwell" w:hAnsi="Rockwell"/>
                <w:bCs/>
                <w:color w:val="000000" w:themeColor="text1"/>
              </w:rPr>
            </w:pPr>
          </w:p>
        </w:tc>
        <w:tc>
          <w:tcPr>
            <w:tcW w:w="2693" w:type="dxa"/>
            <w:tcBorders>
              <w:top w:val="single" w:sz="4" w:space="0" w:color="auto"/>
              <w:left w:val="single" w:sz="4" w:space="0" w:color="auto"/>
              <w:bottom w:val="single" w:sz="4" w:space="0" w:color="auto"/>
              <w:right w:val="single" w:sz="4" w:space="0" w:color="auto"/>
            </w:tcBorders>
          </w:tcPr>
          <w:p w14:paraId="2DB176A8"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0C21CBD9" w14:textId="77777777" w:rsidR="0035163C" w:rsidRPr="009C7C2D" w:rsidRDefault="0035163C" w:rsidP="00866224">
            <w:pPr>
              <w:rPr>
                <w:rFonts w:ascii="Rockwell" w:hAnsi="Rockwell"/>
                <w:color w:val="000000" w:themeColor="text1"/>
              </w:rPr>
            </w:pPr>
          </w:p>
        </w:tc>
      </w:tr>
    </w:tbl>
    <w:p w14:paraId="1FECBB7C" w14:textId="77777777" w:rsidR="0035163C" w:rsidRPr="009C7C2D" w:rsidRDefault="0035163C" w:rsidP="0035163C">
      <w:pPr>
        <w:spacing w:after="200" w:line="276" w:lineRule="auto"/>
        <w:rPr>
          <w:rFonts w:ascii="Rockwell" w:hAnsi="Rockwell"/>
          <w:color w:val="000000" w:themeColor="text1"/>
        </w:rPr>
      </w:pPr>
    </w:p>
    <w:p w14:paraId="57E1483B" w14:textId="77777777" w:rsidR="0035163C" w:rsidRPr="009C7C2D" w:rsidRDefault="0035163C" w:rsidP="0035163C">
      <w:pPr>
        <w:pStyle w:val="Corpsdetexte21"/>
        <w:pBdr>
          <w:top w:val="single" w:sz="4" w:space="1" w:color="auto"/>
          <w:left w:val="single" w:sz="4" w:space="4" w:color="auto"/>
          <w:bottom w:val="single" w:sz="4" w:space="1" w:color="auto"/>
          <w:right w:val="single" w:sz="4" w:space="0" w:color="auto"/>
        </w:pBdr>
        <w:ind w:left="357" w:firstLine="0"/>
        <w:rPr>
          <w:rFonts w:ascii="Rockwell" w:hAnsi="Rockwell"/>
          <w:color w:val="000000" w:themeColor="text1"/>
        </w:rPr>
      </w:pPr>
      <w:r w:rsidRPr="009C7C2D">
        <w:rPr>
          <w:rFonts w:ascii="Rockwell" w:hAnsi="Rockwell"/>
          <w:color w:val="000000" w:themeColor="text1"/>
        </w:rPr>
        <w:br w:type="page"/>
      </w:r>
    </w:p>
    <w:p w14:paraId="789CE482" w14:textId="77777777" w:rsidR="0035163C" w:rsidRPr="009C7C2D" w:rsidRDefault="0035163C" w:rsidP="00537B06">
      <w:pPr>
        <w:pStyle w:val="Corpsdetexte21"/>
        <w:ind w:left="357" w:firstLine="0"/>
        <w:rPr>
          <w:rFonts w:ascii="Rockwell" w:hAnsi="Rockwell"/>
          <w:color w:val="000000" w:themeColor="text1"/>
        </w:rPr>
      </w:pPr>
    </w:p>
    <w:p w14:paraId="6BDFDE6F" w14:textId="3E0D1830" w:rsidR="0035163C" w:rsidRPr="009C7C2D" w:rsidRDefault="00156289" w:rsidP="00156289">
      <w:pPr>
        <w:pStyle w:val="Titre4"/>
        <w:spacing w:before="120" w:after="120"/>
        <w:ind w:left="1416" w:firstLine="144"/>
        <w:rPr>
          <w:rFonts w:ascii="Rockwell" w:hAnsi="Rockwell"/>
          <w:b/>
          <w:bCs/>
          <w:i w:val="0"/>
          <w:iCs w:val="0"/>
          <w:color w:val="000000" w:themeColor="text1"/>
        </w:rPr>
      </w:pPr>
      <w:bookmarkStart w:id="51" w:name="_Toc238157551"/>
      <w:r w:rsidRPr="009C7C2D">
        <w:rPr>
          <w:rFonts w:ascii="Rockwell" w:hAnsi="Rockwell"/>
          <w:b/>
          <w:bCs/>
          <w:i w:val="0"/>
          <w:iCs w:val="0"/>
          <w:color w:val="000000" w:themeColor="text1"/>
        </w:rPr>
        <w:t>II.1.</w:t>
      </w:r>
      <w:r w:rsidR="002E7894" w:rsidRPr="009C7C2D">
        <w:rPr>
          <w:rFonts w:ascii="Rockwell" w:hAnsi="Rockwell"/>
          <w:b/>
          <w:bCs/>
          <w:i w:val="0"/>
          <w:iCs w:val="0"/>
          <w:color w:val="000000" w:themeColor="text1"/>
        </w:rPr>
        <w:t>6</w:t>
      </w:r>
      <w:r w:rsidRPr="009C7C2D">
        <w:rPr>
          <w:rFonts w:ascii="Rockwell" w:hAnsi="Rockwell"/>
          <w:b/>
          <w:bCs/>
          <w:i w:val="0"/>
          <w:iCs w:val="0"/>
          <w:color w:val="000000" w:themeColor="text1"/>
        </w:rPr>
        <w:tab/>
      </w:r>
      <w:r w:rsidR="0035163C" w:rsidRPr="009C7C2D">
        <w:rPr>
          <w:rFonts w:ascii="Rockwell" w:hAnsi="Rockwell"/>
          <w:b/>
          <w:bCs/>
          <w:i w:val="0"/>
          <w:iCs w:val="0"/>
          <w:color w:val="000000" w:themeColor="text1"/>
        </w:rPr>
        <w:t>Les quadricycles thermiques</w:t>
      </w:r>
      <w:bookmarkEnd w:id="51"/>
    </w:p>
    <w:p w14:paraId="76657938" w14:textId="77777777" w:rsidR="00156289" w:rsidRPr="009C7C2D" w:rsidRDefault="00156289" w:rsidP="00156289">
      <w:pPr>
        <w:rPr>
          <w:rFonts w:ascii="Rockwell" w:hAnsi="Rockwell"/>
          <w:color w:val="000000" w:themeColor="text1"/>
        </w:rPr>
      </w:pPr>
    </w:p>
    <w:p w14:paraId="06652863" w14:textId="77777777" w:rsidR="0035163C" w:rsidRPr="009C7C2D" w:rsidRDefault="0035163C" w:rsidP="0035163C">
      <w:pPr>
        <w:jc w:val="both"/>
        <w:rPr>
          <w:rFonts w:ascii="Rockwell" w:hAnsi="Rockwell"/>
          <w:color w:val="000000" w:themeColor="text1"/>
        </w:rPr>
      </w:pPr>
      <w:r w:rsidRPr="009C7C2D">
        <w:rPr>
          <w:rFonts w:ascii="Rockwell" w:hAnsi="Rockwell"/>
          <w:color w:val="000000" w:themeColor="text1"/>
        </w:rPr>
        <w:t>Un quadricycle thermique désigne tout véhicule à quatre (04) roues pourvu d’un moteur thermique.</w:t>
      </w:r>
    </w:p>
    <w:p w14:paraId="71CB0C31" w14:textId="77777777" w:rsidR="0035163C" w:rsidRPr="009C7C2D" w:rsidRDefault="0035163C" w:rsidP="0035163C">
      <w:pPr>
        <w:jc w:val="both"/>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3ADEE157" w14:textId="77777777" w:rsidTr="00866224">
        <w:tc>
          <w:tcPr>
            <w:tcW w:w="4821" w:type="dxa"/>
          </w:tcPr>
          <w:p w14:paraId="159FB6C7"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2B33B740" w14:textId="77777777" w:rsidR="0035163C" w:rsidRPr="009C7C2D" w:rsidRDefault="0035163C" w:rsidP="00866224">
            <w:pPr>
              <w:jc w:val="both"/>
              <w:rPr>
                <w:rFonts w:ascii="Rockwell" w:hAnsi="Rockwell"/>
                <w:b/>
                <w:color w:val="000000" w:themeColor="text1"/>
              </w:rPr>
            </w:pPr>
          </w:p>
        </w:tc>
        <w:tc>
          <w:tcPr>
            <w:tcW w:w="2693" w:type="dxa"/>
          </w:tcPr>
          <w:p w14:paraId="7A09EC9C"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69C71F1F"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1701CB3F" w14:textId="77777777" w:rsidR="0035163C" w:rsidRPr="009C7C2D" w:rsidRDefault="0035163C" w:rsidP="00866224">
            <w:pPr>
              <w:jc w:val="center"/>
              <w:rPr>
                <w:rFonts w:ascii="Rockwell" w:hAnsi="Rockwell"/>
                <w:b/>
                <w:color w:val="000000" w:themeColor="text1"/>
              </w:rPr>
            </w:pPr>
          </w:p>
        </w:tc>
      </w:tr>
      <w:tr w:rsidR="0035163C" w:rsidRPr="009C7C2D" w14:paraId="43E94328" w14:textId="77777777" w:rsidTr="00866224">
        <w:tc>
          <w:tcPr>
            <w:tcW w:w="4821" w:type="dxa"/>
          </w:tcPr>
          <w:p w14:paraId="13779BF4"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1- MARQUE</w:t>
            </w:r>
            <w:r w:rsidRPr="009C7C2D">
              <w:rPr>
                <w:rFonts w:ascii="Rockwell" w:hAnsi="Rockwell"/>
                <w:color w:val="000000" w:themeColor="text1"/>
                <w:u w:val="single"/>
              </w:rPr>
              <w:t xml:space="preserve"> </w:t>
            </w:r>
            <w:r w:rsidRPr="009C7C2D">
              <w:rPr>
                <w:rFonts w:ascii="Rockwell" w:hAnsi="Rockwell"/>
                <w:b/>
                <w:bCs/>
                <w:color w:val="000000" w:themeColor="text1"/>
                <w:u w:val="single"/>
              </w:rPr>
              <w:t>ET MODELE</w:t>
            </w:r>
          </w:p>
          <w:p w14:paraId="6EA68ED8" w14:textId="77777777" w:rsidR="0035163C" w:rsidRPr="009C7C2D" w:rsidRDefault="0035163C" w:rsidP="00866224">
            <w:pPr>
              <w:jc w:val="both"/>
              <w:rPr>
                <w:rFonts w:ascii="Rockwell" w:hAnsi="Rockwell"/>
                <w:i/>
                <w:color w:val="000000" w:themeColor="text1"/>
              </w:rPr>
            </w:pPr>
          </w:p>
          <w:p w14:paraId="06C2DEF2"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Le soumissionnaire doit indiquer </w:t>
            </w:r>
            <w:r w:rsidRPr="009C7C2D">
              <w:rPr>
                <w:rFonts w:ascii="Rockwell" w:hAnsi="Rockwell"/>
                <w:b/>
                <w:i/>
                <w:color w:val="000000" w:themeColor="text1"/>
              </w:rPr>
              <w:t>la marque et le modèle</w:t>
            </w:r>
            <w:r w:rsidRPr="009C7C2D">
              <w:rPr>
                <w:rFonts w:ascii="Rockwell" w:hAnsi="Rockwell"/>
                <w:i/>
                <w:color w:val="000000" w:themeColor="text1"/>
              </w:rPr>
              <w:t xml:space="preserve"> de son produit.</w:t>
            </w:r>
          </w:p>
          <w:p w14:paraId="7CEFA1BB" w14:textId="77777777" w:rsidR="0035163C" w:rsidRPr="009C7C2D" w:rsidRDefault="0035163C" w:rsidP="00866224">
            <w:pPr>
              <w:jc w:val="both"/>
              <w:rPr>
                <w:rFonts w:ascii="Rockwell" w:hAnsi="Rockwell"/>
                <w:i/>
                <w:color w:val="000000" w:themeColor="text1"/>
              </w:rPr>
            </w:pPr>
          </w:p>
          <w:p w14:paraId="101C8F8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Cependant, l’autorité contractante ne doit préciser aucune marque. </w:t>
            </w:r>
          </w:p>
          <w:p w14:paraId="32B9F20D" w14:textId="77777777" w:rsidR="0035163C" w:rsidRPr="009C7C2D" w:rsidRDefault="0035163C" w:rsidP="00866224">
            <w:pPr>
              <w:jc w:val="both"/>
              <w:rPr>
                <w:rFonts w:ascii="Rockwell" w:hAnsi="Rockwell"/>
                <w:color w:val="000000" w:themeColor="text1"/>
              </w:rPr>
            </w:pPr>
          </w:p>
        </w:tc>
        <w:tc>
          <w:tcPr>
            <w:tcW w:w="2693" w:type="dxa"/>
          </w:tcPr>
          <w:p w14:paraId="22879A51"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4737D4BD"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2210E58E" w14:textId="77777777" w:rsidTr="00866224">
        <w:tc>
          <w:tcPr>
            <w:tcW w:w="4821" w:type="dxa"/>
          </w:tcPr>
          <w:p w14:paraId="66C22FF8"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2- CARROSSERIE </w:t>
            </w:r>
          </w:p>
          <w:p w14:paraId="42B72026" w14:textId="77777777" w:rsidR="0035163C" w:rsidRPr="009C7C2D" w:rsidRDefault="0035163C" w:rsidP="00866224">
            <w:pPr>
              <w:jc w:val="both"/>
              <w:rPr>
                <w:rFonts w:ascii="Rockwell" w:hAnsi="Rockwell"/>
                <w:b/>
                <w:color w:val="000000" w:themeColor="text1"/>
                <w:u w:val="single"/>
              </w:rPr>
            </w:pPr>
          </w:p>
          <w:p w14:paraId="06593098"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Il existe deux (02) catégories de quadricycle :</w:t>
            </w:r>
          </w:p>
          <w:p w14:paraId="26A9E214" w14:textId="77777777" w:rsidR="0035163C" w:rsidRPr="009C7C2D" w:rsidRDefault="0035163C">
            <w:pPr>
              <w:pStyle w:val="Paragraphedeliste"/>
              <w:numPr>
                <w:ilvl w:val="0"/>
                <w:numId w:val="25"/>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les quadricycles ordinaires ;</w:t>
            </w:r>
          </w:p>
          <w:p w14:paraId="5E52EF35" w14:textId="77777777" w:rsidR="0035163C" w:rsidRPr="009C7C2D" w:rsidRDefault="0035163C">
            <w:pPr>
              <w:pStyle w:val="Paragraphedeliste"/>
              <w:numPr>
                <w:ilvl w:val="0"/>
                <w:numId w:val="25"/>
              </w:numPr>
              <w:spacing w:after="200" w:line="276" w:lineRule="auto"/>
              <w:ind w:left="356" w:hanging="142"/>
              <w:jc w:val="both"/>
              <w:rPr>
                <w:rFonts w:ascii="Rockwell" w:hAnsi="Rockwell"/>
                <w:b/>
                <w:i/>
                <w:color w:val="000000" w:themeColor="text1"/>
              </w:rPr>
            </w:pPr>
            <w:r w:rsidRPr="009C7C2D">
              <w:rPr>
                <w:rFonts w:ascii="Rockwell" w:hAnsi="Rockwell"/>
                <w:b/>
                <w:color w:val="000000" w:themeColor="text1"/>
              </w:rPr>
              <w:t>les quadricycles de compétition ;</w:t>
            </w:r>
          </w:p>
          <w:p w14:paraId="2EAFAB3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doit obligatoirement préciser son choix. </w:t>
            </w:r>
          </w:p>
        </w:tc>
        <w:tc>
          <w:tcPr>
            <w:tcW w:w="2693" w:type="dxa"/>
          </w:tcPr>
          <w:p w14:paraId="2447D9C3"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7379C895"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769CEC04" w14:textId="77777777" w:rsidTr="00866224">
        <w:tc>
          <w:tcPr>
            <w:tcW w:w="4821" w:type="dxa"/>
          </w:tcPr>
          <w:p w14:paraId="7D4341F0"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3- MOTORISATION</w:t>
            </w:r>
          </w:p>
          <w:p w14:paraId="18458DB9" w14:textId="77777777" w:rsidR="0035163C" w:rsidRPr="009C7C2D" w:rsidRDefault="0035163C" w:rsidP="00866224">
            <w:pPr>
              <w:jc w:val="both"/>
              <w:rPr>
                <w:rFonts w:ascii="Rockwell" w:hAnsi="Rockwell"/>
                <w:i/>
                <w:color w:val="000000" w:themeColor="text1"/>
              </w:rPr>
            </w:pPr>
          </w:p>
          <w:p w14:paraId="3F5ABD83"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Il existe plusieurs catégories de cylindrée suivantes :</w:t>
            </w:r>
          </w:p>
          <w:p w14:paraId="17251320" w14:textId="77777777" w:rsidR="0035163C" w:rsidRPr="009C7C2D" w:rsidRDefault="0035163C">
            <w:pPr>
              <w:pStyle w:val="Paragraphedeliste"/>
              <w:numPr>
                <w:ilvl w:val="0"/>
                <w:numId w:val="25"/>
              </w:numPr>
              <w:spacing w:line="276" w:lineRule="auto"/>
              <w:contextualSpacing w:val="0"/>
              <w:jc w:val="both"/>
              <w:rPr>
                <w:rFonts w:ascii="Rockwell" w:hAnsi="Rockwell"/>
                <w:b/>
                <w:bCs/>
                <w:color w:val="000000" w:themeColor="text1"/>
              </w:rPr>
            </w:pPr>
            <w:r w:rsidRPr="009C7C2D">
              <w:rPr>
                <w:rFonts w:ascii="Rockwell" w:hAnsi="Rockwell"/>
                <w:b/>
                <w:bCs/>
                <w:i/>
                <w:color w:val="000000" w:themeColor="text1"/>
              </w:rPr>
              <w:t>Catégorie 1 :</w:t>
            </w:r>
          </w:p>
          <w:p w14:paraId="045B5F83" w14:textId="77777777" w:rsidR="0035163C" w:rsidRPr="009C7C2D" w:rsidRDefault="0035163C" w:rsidP="00866224">
            <w:pPr>
              <w:pStyle w:val="Paragraphedeliste"/>
              <w:ind w:left="1004"/>
              <w:contextualSpacing w:val="0"/>
              <w:jc w:val="both"/>
              <w:rPr>
                <w:rFonts w:ascii="Rockwell" w:hAnsi="Rockwell"/>
                <w:bCs/>
                <w:color w:val="000000" w:themeColor="text1"/>
              </w:rPr>
            </w:pPr>
            <w:r w:rsidRPr="009C7C2D">
              <w:rPr>
                <w:rFonts w:ascii="Rockwell" w:hAnsi="Rockwell"/>
                <w:bCs/>
                <w:color w:val="000000" w:themeColor="text1"/>
              </w:rPr>
              <w:t>les cylindrées de 250 à 500 CC</w:t>
            </w:r>
          </w:p>
          <w:p w14:paraId="406BD080" w14:textId="77777777" w:rsidR="0035163C" w:rsidRPr="009C7C2D" w:rsidRDefault="0035163C">
            <w:pPr>
              <w:pStyle w:val="Paragraphedeliste"/>
              <w:numPr>
                <w:ilvl w:val="0"/>
                <w:numId w:val="25"/>
              </w:numPr>
              <w:spacing w:line="276" w:lineRule="auto"/>
              <w:contextualSpacing w:val="0"/>
              <w:jc w:val="both"/>
              <w:rPr>
                <w:rFonts w:ascii="Rockwell" w:hAnsi="Rockwell"/>
                <w:b/>
                <w:bCs/>
                <w:color w:val="000000" w:themeColor="text1"/>
              </w:rPr>
            </w:pPr>
            <w:r w:rsidRPr="009C7C2D">
              <w:rPr>
                <w:rFonts w:ascii="Rockwell" w:hAnsi="Rockwell"/>
                <w:b/>
                <w:bCs/>
                <w:i/>
                <w:color w:val="000000" w:themeColor="text1"/>
              </w:rPr>
              <w:t>Catégorie 2 :</w:t>
            </w:r>
          </w:p>
          <w:p w14:paraId="032A82EA" w14:textId="77777777" w:rsidR="0035163C" w:rsidRPr="009C7C2D" w:rsidRDefault="0035163C" w:rsidP="00866224">
            <w:pPr>
              <w:pStyle w:val="Paragraphedeliste"/>
              <w:ind w:left="1004"/>
              <w:contextualSpacing w:val="0"/>
              <w:jc w:val="both"/>
              <w:rPr>
                <w:rFonts w:ascii="Rockwell" w:hAnsi="Rockwell"/>
                <w:bCs/>
                <w:color w:val="000000" w:themeColor="text1"/>
              </w:rPr>
            </w:pPr>
            <w:r w:rsidRPr="009C7C2D">
              <w:rPr>
                <w:rFonts w:ascii="Rockwell" w:hAnsi="Rockwell"/>
                <w:bCs/>
                <w:color w:val="000000" w:themeColor="text1"/>
              </w:rPr>
              <w:t>les cylindrées de 501 à 750 CC</w:t>
            </w:r>
          </w:p>
          <w:p w14:paraId="10ECF845" w14:textId="77777777" w:rsidR="0035163C" w:rsidRPr="009C7C2D" w:rsidRDefault="0035163C">
            <w:pPr>
              <w:pStyle w:val="Paragraphedeliste"/>
              <w:numPr>
                <w:ilvl w:val="0"/>
                <w:numId w:val="25"/>
              </w:numPr>
              <w:spacing w:line="276" w:lineRule="auto"/>
              <w:contextualSpacing w:val="0"/>
              <w:jc w:val="both"/>
              <w:rPr>
                <w:rFonts w:ascii="Rockwell" w:hAnsi="Rockwell"/>
                <w:b/>
                <w:bCs/>
                <w:color w:val="000000" w:themeColor="text1"/>
              </w:rPr>
            </w:pPr>
            <w:r w:rsidRPr="009C7C2D">
              <w:rPr>
                <w:rFonts w:ascii="Rockwell" w:hAnsi="Rockwell"/>
                <w:b/>
                <w:bCs/>
                <w:i/>
                <w:color w:val="000000" w:themeColor="text1"/>
              </w:rPr>
              <w:t>Catégorie 3 :</w:t>
            </w:r>
          </w:p>
          <w:p w14:paraId="6DFD1774" w14:textId="77777777" w:rsidR="0035163C" w:rsidRPr="009C7C2D" w:rsidRDefault="0035163C" w:rsidP="00866224">
            <w:pPr>
              <w:pStyle w:val="Paragraphedeliste"/>
              <w:ind w:left="1004"/>
              <w:contextualSpacing w:val="0"/>
              <w:jc w:val="both"/>
              <w:rPr>
                <w:rFonts w:ascii="Rockwell" w:hAnsi="Rockwell"/>
                <w:bCs/>
                <w:color w:val="000000" w:themeColor="text1"/>
              </w:rPr>
            </w:pPr>
            <w:r w:rsidRPr="009C7C2D">
              <w:rPr>
                <w:rFonts w:ascii="Rockwell" w:hAnsi="Rockwell"/>
                <w:bCs/>
                <w:color w:val="000000" w:themeColor="text1"/>
              </w:rPr>
              <w:t>les cylindrées de plus de 750 CC.</w:t>
            </w:r>
          </w:p>
          <w:p w14:paraId="2179AA50" w14:textId="77777777" w:rsidR="0035163C" w:rsidRPr="009C7C2D" w:rsidRDefault="0035163C" w:rsidP="00866224">
            <w:pPr>
              <w:pStyle w:val="Paragraphedeliste"/>
              <w:ind w:left="1004"/>
              <w:contextualSpacing w:val="0"/>
              <w:jc w:val="both"/>
              <w:rPr>
                <w:rFonts w:ascii="Rockwell" w:hAnsi="Rockwell"/>
                <w:bCs/>
                <w:i/>
                <w:color w:val="000000" w:themeColor="text1"/>
              </w:rPr>
            </w:pPr>
          </w:p>
          <w:p w14:paraId="53878B90"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1201FE9D"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719184B4"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46D2B8D8" w14:textId="77777777" w:rsidTr="00866224">
        <w:tc>
          <w:tcPr>
            <w:tcW w:w="4821" w:type="dxa"/>
          </w:tcPr>
          <w:p w14:paraId="7D17549A"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4- CONSOMMATION</w:t>
            </w:r>
          </w:p>
          <w:p w14:paraId="0315A198"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Le soumissionnaire précise la consommation moyenne de son produit.</w:t>
            </w:r>
          </w:p>
          <w:p w14:paraId="6FE4EB41" w14:textId="77777777" w:rsidR="0035163C" w:rsidRPr="009C7C2D" w:rsidRDefault="0035163C" w:rsidP="00866224">
            <w:pPr>
              <w:jc w:val="both"/>
              <w:rPr>
                <w:rFonts w:ascii="Rockwell" w:hAnsi="Rockwell"/>
                <w:b/>
                <w:color w:val="000000" w:themeColor="text1"/>
                <w:u w:val="single"/>
              </w:rPr>
            </w:pPr>
          </w:p>
        </w:tc>
        <w:tc>
          <w:tcPr>
            <w:tcW w:w="2693" w:type="dxa"/>
          </w:tcPr>
          <w:p w14:paraId="3C220ECF"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019EDEB7"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3E79C999" w14:textId="77777777" w:rsidTr="00866224">
        <w:tc>
          <w:tcPr>
            <w:tcW w:w="4821" w:type="dxa"/>
          </w:tcPr>
          <w:p w14:paraId="1D0A1050"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5- SYSTEME DE REFROIDISSEMENT</w:t>
            </w:r>
          </w:p>
          <w:p w14:paraId="262083D6" w14:textId="77777777" w:rsidR="0035163C" w:rsidRPr="009C7C2D" w:rsidRDefault="0035163C" w:rsidP="00866224">
            <w:pPr>
              <w:jc w:val="both"/>
              <w:rPr>
                <w:rFonts w:ascii="Rockwell" w:hAnsi="Rockwell"/>
                <w:b/>
                <w:bCs/>
                <w:color w:val="000000" w:themeColor="text1"/>
              </w:rPr>
            </w:pPr>
            <w:r w:rsidRPr="009C7C2D">
              <w:rPr>
                <w:rFonts w:ascii="Rockwell" w:hAnsi="Rockwell"/>
                <w:i/>
                <w:color w:val="000000" w:themeColor="text1"/>
              </w:rPr>
              <w:t xml:space="preserve">L’autorité contractante précise le </w:t>
            </w:r>
            <w:r w:rsidRPr="009C7C2D">
              <w:rPr>
                <w:rFonts w:ascii="Rockwell" w:hAnsi="Rockwell"/>
                <w:color w:val="000000" w:themeColor="text1"/>
              </w:rPr>
              <w:t>système de refroidissement :</w:t>
            </w:r>
            <w:r w:rsidRPr="009C7C2D">
              <w:rPr>
                <w:rFonts w:ascii="Rockwell" w:hAnsi="Rockwell"/>
                <w:b/>
                <w:color w:val="000000" w:themeColor="text1"/>
              </w:rPr>
              <w:t xml:space="preserve"> </w:t>
            </w:r>
            <w:r w:rsidRPr="009C7C2D">
              <w:rPr>
                <w:rFonts w:ascii="Rockwell" w:hAnsi="Rockwell"/>
                <w:b/>
                <w:bCs/>
                <w:color w:val="000000" w:themeColor="text1"/>
              </w:rPr>
              <w:t>par liquide de refroidissement.</w:t>
            </w:r>
          </w:p>
          <w:p w14:paraId="486E7A1D" w14:textId="77777777" w:rsidR="0035163C" w:rsidRPr="009C7C2D" w:rsidRDefault="0035163C" w:rsidP="00866224">
            <w:pPr>
              <w:jc w:val="both"/>
              <w:rPr>
                <w:rFonts w:ascii="Rockwell" w:hAnsi="Rockwell"/>
                <w:b/>
                <w:color w:val="000000" w:themeColor="text1"/>
              </w:rPr>
            </w:pPr>
          </w:p>
        </w:tc>
        <w:tc>
          <w:tcPr>
            <w:tcW w:w="2693" w:type="dxa"/>
          </w:tcPr>
          <w:p w14:paraId="514F8E6A"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74175737"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2FC4592A" w14:textId="77777777" w:rsidTr="00866224">
        <w:tc>
          <w:tcPr>
            <w:tcW w:w="4821" w:type="dxa"/>
          </w:tcPr>
          <w:p w14:paraId="6137CCB8"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lastRenderedPageBreak/>
              <w:t>6- SYSTEME DE TRANSMISSION ET MOTRICITE DES ROUES</w:t>
            </w:r>
          </w:p>
          <w:p w14:paraId="34B59C64"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au moins deux (02) systèmes de transmission :</w:t>
            </w:r>
          </w:p>
          <w:p w14:paraId="363D713C" w14:textId="77777777" w:rsidR="0035163C" w:rsidRPr="009C7C2D" w:rsidRDefault="0035163C">
            <w:pPr>
              <w:pStyle w:val="Paragraphedeliste"/>
              <w:numPr>
                <w:ilvl w:val="0"/>
                <w:numId w:val="25"/>
              </w:numPr>
              <w:spacing w:after="200" w:line="276" w:lineRule="auto"/>
              <w:jc w:val="both"/>
              <w:rPr>
                <w:rFonts w:ascii="Rockwell" w:hAnsi="Rockwell"/>
                <w:i/>
                <w:color w:val="000000" w:themeColor="text1"/>
              </w:rPr>
            </w:pPr>
            <w:r w:rsidRPr="009C7C2D">
              <w:rPr>
                <w:rFonts w:ascii="Rockwell" w:hAnsi="Rockwell"/>
                <w:i/>
                <w:color w:val="000000" w:themeColor="text1"/>
              </w:rPr>
              <w:t>4X2 avec la possibilité de rouler en 4X4</w:t>
            </w:r>
          </w:p>
          <w:p w14:paraId="6E2DDA85" w14:textId="77777777" w:rsidR="0035163C" w:rsidRPr="009C7C2D" w:rsidRDefault="0035163C">
            <w:pPr>
              <w:pStyle w:val="Paragraphedeliste"/>
              <w:numPr>
                <w:ilvl w:val="0"/>
                <w:numId w:val="25"/>
              </w:numPr>
              <w:spacing w:after="200" w:line="276" w:lineRule="auto"/>
              <w:jc w:val="both"/>
              <w:rPr>
                <w:rFonts w:ascii="Rockwell" w:hAnsi="Rockwell"/>
                <w:i/>
                <w:color w:val="000000" w:themeColor="text1"/>
              </w:rPr>
            </w:pPr>
            <w:r w:rsidRPr="009C7C2D">
              <w:rPr>
                <w:rFonts w:ascii="Rockwell" w:hAnsi="Rockwell"/>
                <w:i/>
                <w:color w:val="000000" w:themeColor="text1"/>
              </w:rPr>
              <w:t xml:space="preserve">4X2 </w:t>
            </w:r>
          </w:p>
          <w:p w14:paraId="70250458"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préciser son choix.</w:t>
            </w:r>
          </w:p>
          <w:p w14:paraId="572490B0" w14:textId="77777777" w:rsidR="0035163C" w:rsidRPr="009C7C2D" w:rsidRDefault="0035163C" w:rsidP="00866224">
            <w:pPr>
              <w:jc w:val="both"/>
              <w:rPr>
                <w:rFonts w:ascii="Rockwell" w:hAnsi="Rockwell"/>
                <w:i/>
                <w:color w:val="000000" w:themeColor="text1"/>
              </w:rPr>
            </w:pPr>
          </w:p>
          <w:p w14:paraId="30CF9F5B"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indique la mention souhaitée par rapport à la boîte de vitesse:</w:t>
            </w:r>
          </w:p>
          <w:p w14:paraId="282143B9" w14:textId="77777777" w:rsidR="0035163C" w:rsidRPr="009C7C2D" w:rsidRDefault="0035163C">
            <w:pPr>
              <w:pStyle w:val="Paragraphedeliste"/>
              <w:numPr>
                <w:ilvl w:val="0"/>
                <w:numId w:val="7"/>
              </w:numPr>
              <w:spacing w:after="200" w:line="276" w:lineRule="auto"/>
              <w:ind w:left="498" w:hanging="142"/>
              <w:jc w:val="both"/>
              <w:rPr>
                <w:rFonts w:ascii="Rockwell" w:hAnsi="Rockwell"/>
                <w:b/>
                <w:color w:val="000000" w:themeColor="text1"/>
              </w:rPr>
            </w:pPr>
            <w:r w:rsidRPr="009C7C2D">
              <w:rPr>
                <w:rFonts w:ascii="Rockwell" w:hAnsi="Rockwell"/>
                <w:b/>
                <w:color w:val="000000" w:themeColor="text1"/>
              </w:rPr>
              <w:t>boîte manuelle ;</w:t>
            </w:r>
          </w:p>
          <w:p w14:paraId="1F2FC5A2" w14:textId="77777777" w:rsidR="0035163C" w:rsidRPr="009C7C2D" w:rsidRDefault="0035163C">
            <w:pPr>
              <w:pStyle w:val="Paragraphedeliste"/>
              <w:numPr>
                <w:ilvl w:val="0"/>
                <w:numId w:val="7"/>
              </w:numPr>
              <w:spacing w:after="200" w:line="276" w:lineRule="auto"/>
              <w:ind w:left="498" w:hanging="142"/>
              <w:jc w:val="both"/>
              <w:rPr>
                <w:rFonts w:ascii="Rockwell" w:hAnsi="Rockwell"/>
                <w:i/>
                <w:color w:val="000000" w:themeColor="text1"/>
              </w:rPr>
            </w:pPr>
            <w:r w:rsidRPr="009C7C2D">
              <w:rPr>
                <w:rFonts w:ascii="Rockwell" w:hAnsi="Rockwell"/>
                <w:b/>
                <w:color w:val="000000" w:themeColor="text1"/>
              </w:rPr>
              <w:t>boîte automatique ;</w:t>
            </w:r>
          </w:p>
          <w:p w14:paraId="06BD9EE3" w14:textId="77777777" w:rsidR="0035163C" w:rsidRPr="009C7C2D" w:rsidRDefault="0035163C">
            <w:pPr>
              <w:pStyle w:val="Paragraphedeliste"/>
              <w:numPr>
                <w:ilvl w:val="0"/>
                <w:numId w:val="7"/>
              </w:numPr>
              <w:spacing w:after="200" w:line="276" w:lineRule="auto"/>
              <w:ind w:left="498" w:hanging="142"/>
              <w:jc w:val="both"/>
              <w:rPr>
                <w:rFonts w:ascii="Rockwell" w:hAnsi="Rockwell"/>
                <w:i/>
                <w:color w:val="000000" w:themeColor="text1"/>
              </w:rPr>
            </w:pPr>
            <w:r w:rsidRPr="009C7C2D">
              <w:rPr>
                <w:rFonts w:ascii="Rockwell" w:hAnsi="Rockwell"/>
                <w:b/>
                <w:color w:val="000000" w:themeColor="text1"/>
              </w:rPr>
              <w:t>boîte manuelle ou automatique.</w:t>
            </w:r>
          </w:p>
        </w:tc>
        <w:tc>
          <w:tcPr>
            <w:tcW w:w="2693" w:type="dxa"/>
          </w:tcPr>
          <w:p w14:paraId="3385256F"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15F9EB4B"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4218B4C6" w14:textId="77777777" w:rsidTr="00866224">
        <w:tc>
          <w:tcPr>
            <w:tcW w:w="4821" w:type="dxa"/>
            <w:tcBorders>
              <w:top w:val="single" w:sz="4" w:space="0" w:color="auto"/>
              <w:left w:val="single" w:sz="4" w:space="0" w:color="auto"/>
              <w:bottom w:val="single" w:sz="4" w:space="0" w:color="auto"/>
              <w:right w:val="single" w:sz="4" w:space="0" w:color="auto"/>
            </w:tcBorders>
          </w:tcPr>
          <w:p w14:paraId="1A9D6D96"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7- COLORIS</w:t>
            </w:r>
          </w:p>
          <w:p w14:paraId="2481D85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indiquer trois (3) couleurs au choix du soumissionnaire.</w:t>
            </w:r>
          </w:p>
          <w:p w14:paraId="2455CBC4" w14:textId="77777777" w:rsidR="0035163C" w:rsidRPr="009C7C2D" w:rsidRDefault="0035163C" w:rsidP="00866224">
            <w:pPr>
              <w:jc w:val="both"/>
              <w:rPr>
                <w:rFonts w:ascii="Rockwell" w:hAnsi="Rockwell"/>
                <w:i/>
                <w:color w:val="000000" w:themeColor="text1"/>
              </w:rPr>
            </w:pPr>
          </w:p>
        </w:tc>
        <w:tc>
          <w:tcPr>
            <w:tcW w:w="2693" w:type="dxa"/>
            <w:tcBorders>
              <w:top w:val="single" w:sz="4" w:space="0" w:color="auto"/>
              <w:left w:val="single" w:sz="4" w:space="0" w:color="auto"/>
              <w:bottom w:val="single" w:sz="4" w:space="0" w:color="auto"/>
              <w:right w:val="single" w:sz="4" w:space="0" w:color="auto"/>
            </w:tcBorders>
          </w:tcPr>
          <w:p w14:paraId="0A76D43B"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0BB88D7D" w14:textId="77777777" w:rsidR="0035163C" w:rsidRPr="009C7C2D" w:rsidRDefault="0035163C" w:rsidP="00866224">
            <w:pPr>
              <w:rPr>
                <w:rFonts w:ascii="Rockwell" w:hAnsi="Rockwell"/>
                <w:color w:val="000000" w:themeColor="text1"/>
              </w:rPr>
            </w:pPr>
          </w:p>
        </w:tc>
      </w:tr>
      <w:tr w:rsidR="0035163C" w:rsidRPr="009C7C2D" w14:paraId="5B857849" w14:textId="77777777" w:rsidTr="00866224">
        <w:tc>
          <w:tcPr>
            <w:tcW w:w="4821" w:type="dxa"/>
            <w:tcBorders>
              <w:top w:val="single" w:sz="4" w:space="0" w:color="auto"/>
              <w:left w:val="single" w:sz="4" w:space="0" w:color="auto"/>
              <w:bottom w:val="single" w:sz="4" w:space="0" w:color="auto"/>
              <w:right w:val="single" w:sz="4" w:space="0" w:color="auto"/>
            </w:tcBorders>
          </w:tcPr>
          <w:p w14:paraId="48DBEAE4"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8- SYSTEME D’EMBRAYAGE</w:t>
            </w:r>
          </w:p>
          <w:p w14:paraId="37CF1A4D"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Un quadricycle peut avoir les systèmes d’embrayage suivants :</w:t>
            </w:r>
          </w:p>
          <w:p w14:paraId="1F30BDE9" w14:textId="77777777" w:rsidR="0035163C" w:rsidRPr="009C7C2D" w:rsidRDefault="0035163C">
            <w:pPr>
              <w:pStyle w:val="Paragraphedeliste"/>
              <w:numPr>
                <w:ilvl w:val="0"/>
                <w:numId w:val="29"/>
              </w:numPr>
              <w:spacing w:after="200" w:line="276" w:lineRule="auto"/>
              <w:jc w:val="both"/>
              <w:rPr>
                <w:rFonts w:ascii="Rockwell" w:hAnsi="Rockwell"/>
                <w:b/>
                <w:color w:val="000000" w:themeColor="text1"/>
                <w:u w:val="single"/>
              </w:rPr>
            </w:pPr>
            <w:r w:rsidRPr="009C7C2D">
              <w:rPr>
                <w:rFonts w:ascii="Rockwell" w:hAnsi="Rockwell"/>
                <w:i/>
                <w:color w:val="000000" w:themeColor="text1"/>
              </w:rPr>
              <w:t xml:space="preserve">automatique, </w:t>
            </w:r>
          </w:p>
          <w:p w14:paraId="2BF2677E" w14:textId="77777777" w:rsidR="0035163C" w:rsidRPr="009C7C2D" w:rsidRDefault="0035163C">
            <w:pPr>
              <w:pStyle w:val="Paragraphedeliste"/>
              <w:numPr>
                <w:ilvl w:val="0"/>
                <w:numId w:val="29"/>
              </w:numPr>
              <w:spacing w:after="200" w:line="276" w:lineRule="auto"/>
              <w:jc w:val="both"/>
              <w:rPr>
                <w:rFonts w:ascii="Rockwell" w:hAnsi="Rockwell"/>
                <w:b/>
                <w:color w:val="000000" w:themeColor="text1"/>
                <w:u w:val="single"/>
              </w:rPr>
            </w:pPr>
            <w:r w:rsidRPr="009C7C2D">
              <w:rPr>
                <w:rFonts w:ascii="Rockwell" w:hAnsi="Rockwell"/>
                <w:i/>
                <w:color w:val="000000" w:themeColor="text1"/>
              </w:rPr>
              <w:t>semi-automatique,</w:t>
            </w:r>
          </w:p>
          <w:p w14:paraId="0D790A11" w14:textId="77777777" w:rsidR="0035163C" w:rsidRPr="009C7C2D" w:rsidRDefault="0035163C">
            <w:pPr>
              <w:pStyle w:val="Paragraphedeliste"/>
              <w:numPr>
                <w:ilvl w:val="0"/>
                <w:numId w:val="29"/>
              </w:numPr>
              <w:spacing w:after="200" w:line="276" w:lineRule="auto"/>
              <w:jc w:val="both"/>
              <w:rPr>
                <w:rFonts w:ascii="Rockwell" w:hAnsi="Rockwell"/>
                <w:b/>
                <w:color w:val="000000" w:themeColor="text1"/>
                <w:u w:val="single"/>
              </w:rPr>
            </w:pPr>
            <w:r w:rsidRPr="009C7C2D">
              <w:rPr>
                <w:rFonts w:ascii="Rockwell" w:hAnsi="Rockwell"/>
                <w:i/>
                <w:color w:val="000000" w:themeColor="text1"/>
              </w:rPr>
              <w:t>manuel.</w:t>
            </w:r>
          </w:p>
          <w:p w14:paraId="7783F7FA"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14:paraId="1CCD2ECE"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0689476B" w14:textId="77777777" w:rsidR="0035163C" w:rsidRPr="009C7C2D" w:rsidRDefault="0035163C" w:rsidP="00866224">
            <w:pPr>
              <w:rPr>
                <w:rFonts w:ascii="Rockwell" w:hAnsi="Rockwell"/>
                <w:color w:val="000000" w:themeColor="text1"/>
              </w:rPr>
            </w:pPr>
          </w:p>
        </w:tc>
      </w:tr>
      <w:tr w:rsidR="0035163C" w:rsidRPr="009C7C2D" w14:paraId="23ADB794" w14:textId="77777777" w:rsidTr="00866224">
        <w:tc>
          <w:tcPr>
            <w:tcW w:w="4821" w:type="dxa"/>
            <w:tcBorders>
              <w:top w:val="single" w:sz="4" w:space="0" w:color="auto"/>
              <w:left w:val="single" w:sz="4" w:space="0" w:color="auto"/>
              <w:bottom w:val="single" w:sz="4" w:space="0" w:color="auto"/>
              <w:right w:val="single" w:sz="4" w:space="0" w:color="auto"/>
            </w:tcBorders>
          </w:tcPr>
          <w:p w14:paraId="2A646D00"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9- NOMBRE DE VITESSES</w:t>
            </w:r>
          </w:p>
          <w:p w14:paraId="69B662BA"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les vitesses suivantes sans compter la marche arrière :</w:t>
            </w:r>
          </w:p>
          <w:p w14:paraId="14F66F96" w14:textId="77777777" w:rsidR="0035163C" w:rsidRPr="009C7C2D" w:rsidRDefault="0035163C">
            <w:pPr>
              <w:pStyle w:val="Paragraphedeliste"/>
              <w:numPr>
                <w:ilvl w:val="0"/>
                <w:numId w:val="47"/>
              </w:numPr>
              <w:spacing w:after="200" w:line="276" w:lineRule="auto"/>
              <w:ind w:left="1132" w:hanging="425"/>
              <w:jc w:val="both"/>
              <w:rPr>
                <w:rFonts w:ascii="Rockwell" w:hAnsi="Rockwell"/>
                <w:color w:val="000000" w:themeColor="text1"/>
              </w:rPr>
            </w:pPr>
            <w:r w:rsidRPr="009C7C2D">
              <w:rPr>
                <w:rFonts w:ascii="Rockwell" w:hAnsi="Rockwell"/>
                <w:color w:val="000000" w:themeColor="text1"/>
              </w:rPr>
              <w:t>sans objet (si le système d’embrayage est automatique) ;</w:t>
            </w:r>
          </w:p>
          <w:p w14:paraId="4D238430" w14:textId="77777777" w:rsidR="0035163C" w:rsidRPr="009C7C2D" w:rsidRDefault="0035163C">
            <w:pPr>
              <w:pStyle w:val="Paragraphedeliste"/>
              <w:numPr>
                <w:ilvl w:val="0"/>
                <w:numId w:val="47"/>
              </w:numPr>
              <w:spacing w:after="200" w:line="276" w:lineRule="auto"/>
              <w:ind w:left="1132" w:hanging="425"/>
              <w:jc w:val="both"/>
              <w:rPr>
                <w:rFonts w:ascii="Rockwell" w:hAnsi="Rockwell"/>
                <w:color w:val="000000" w:themeColor="text1"/>
              </w:rPr>
            </w:pPr>
            <w:r w:rsidRPr="009C7C2D">
              <w:rPr>
                <w:rFonts w:ascii="Rockwell" w:hAnsi="Rockwell"/>
                <w:color w:val="000000" w:themeColor="text1"/>
              </w:rPr>
              <w:t>trois (03) à six (06) vitesses.</w:t>
            </w:r>
          </w:p>
          <w:p w14:paraId="66931634" w14:textId="77777777" w:rsidR="0035163C" w:rsidRPr="009C7C2D" w:rsidRDefault="0035163C" w:rsidP="00866224">
            <w:pPr>
              <w:pStyle w:val="Paragraphedeliste"/>
              <w:ind w:left="1132"/>
              <w:jc w:val="both"/>
              <w:rPr>
                <w:rFonts w:ascii="Rockwell" w:hAnsi="Rockwell"/>
                <w:color w:val="000000" w:themeColor="text1"/>
              </w:rPr>
            </w:pPr>
          </w:p>
          <w:p w14:paraId="33C7B0E4"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14:paraId="0ED9F92B"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5B388E08" w14:textId="77777777" w:rsidR="0035163C" w:rsidRPr="009C7C2D" w:rsidRDefault="0035163C" w:rsidP="00866224">
            <w:pPr>
              <w:rPr>
                <w:rFonts w:ascii="Rockwell" w:hAnsi="Rockwell"/>
                <w:color w:val="000000" w:themeColor="text1"/>
              </w:rPr>
            </w:pPr>
          </w:p>
        </w:tc>
      </w:tr>
      <w:tr w:rsidR="0035163C" w:rsidRPr="009C7C2D" w14:paraId="55ED40B2"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5A68671B"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10- EQUIPEMENTS OBLIGATOIRES </w:t>
            </w:r>
          </w:p>
          <w:p w14:paraId="72485571" w14:textId="77777777" w:rsidR="0035163C" w:rsidRPr="009C7C2D" w:rsidRDefault="0035163C" w:rsidP="00866224">
            <w:pPr>
              <w:jc w:val="both"/>
              <w:rPr>
                <w:rFonts w:ascii="Rockwell" w:hAnsi="Rockwell"/>
                <w:bCs/>
                <w:color w:val="000000" w:themeColor="text1"/>
              </w:rPr>
            </w:pPr>
          </w:p>
          <w:p w14:paraId="5C02B9B3"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 xml:space="preserve">Sonnerie, bande adhésive </w:t>
            </w:r>
            <w:proofErr w:type="spellStart"/>
            <w:r w:rsidRPr="009C7C2D">
              <w:rPr>
                <w:rFonts w:ascii="Rockwell" w:hAnsi="Rockwell"/>
                <w:bCs/>
                <w:color w:val="000000" w:themeColor="text1"/>
              </w:rPr>
              <w:t>rétrofléchissante</w:t>
            </w:r>
            <w:proofErr w:type="spellEnd"/>
            <w:r w:rsidRPr="009C7C2D">
              <w:rPr>
                <w:rFonts w:ascii="Rockwell" w:hAnsi="Rockwell"/>
                <w:bCs/>
                <w:color w:val="000000" w:themeColor="text1"/>
              </w:rPr>
              <w:t xml:space="preserve"> apposée de façon visible, phare et feu arrière, antivol intégré, trousse de réparation, rétroviseurs, feux clignotants, </w:t>
            </w:r>
            <w:r w:rsidRPr="009C7C2D">
              <w:rPr>
                <w:rFonts w:ascii="Rockwell" w:hAnsi="Rockwell"/>
                <w:i/>
                <w:color w:val="000000" w:themeColor="text1"/>
              </w:rPr>
              <w:t>cric, clé de roue</w:t>
            </w:r>
            <w:r w:rsidRPr="009C7C2D">
              <w:rPr>
                <w:rFonts w:ascii="Rockwell" w:hAnsi="Rockwell"/>
                <w:bCs/>
                <w:color w:val="000000" w:themeColor="text1"/>
              </w:rPr>
              <w:t xml:space="preserve"> , casque de protection </w:t>
            </w:r>
            <w:r w:rsidRPr="009C7C2D">
              <w:rPr>
                <w:rFonts w:ascii="Rockwell" w:hAnsi="Rockwell"/>
                <w:i/>
                <w:color w:val="000000" w:themeColor="text1"/>
              </w:rPr>
              <w:t xml:space="preserve">(conforme à la  norme ECE 22.06 ou </w:t>
            </w:r>
            <w:r w:rsidRPr="009C7C2D">
              <w:rPr>
                <w:rFonts w:ascii="Rockwell" w:hAnsi="Rockwell"/>
                <w:b/>
                <w:color w:val="000000" w:themeColor="text1"/>
                <w:u w:val="single"/>
              </w:rPr>
              <w:t>DOT)</w:t>
            </w:r>
            <w:r w:rsidRPr="009C7C2D">
              <w:rPr>
                <w:rFonts w:ascii="Rockwell" w:hAnsi="Rockwell"/>
                <w:i/>
                <w:color w:val="000000" w:themeColor="text1"/>
              </w:rPr>
              <w:t>.</w:t>
            </w:r>
          </w:p>
          <w:p w14:paraId="6F9AE636"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247E8BD2"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25C6C7D7" w14:textId="77777777" w:rsidR="0035163C" w:rsidRPr="009C7C2D" w:rsidRDefault="0035163C" w:rsidP="00866224">
            <w:pPr>
              <w:rPr>
                <w:rFonts w:ascii="Rockwell" w:hAnsi="Rockwell"/>
                <w:color w:val="000000" w:themeColor="text1"/>
              </w:rPr>
            </w:pPr>
          </w:p>
        </w:tc>
      </w:tr>
      <w:tr w:rsidR="0035163C" w:rsidRPr="009C7C2D" w14:paraId="596A479C"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09D7D258"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11- EQUIPEMENTS A OPTION </w:t>
            </w:r>
          </w:p>
          <w:p w14:paraId="37AD401A" w14:textId="77777777" w:rsidR="0035163C" w:rsidRPr="009C7C2D" w:rsidRDefault="0035163C" w:rsidP="00866224">
            <w:pPr>
              <w:jc w:val="both"/>
              <w:rPr>
                <w:rFonts w:ascii="Rockwell" w:hAnsi="Rockwell"/>
                <w:bCs/>
                <w:color w:val="000000" w:themeColor="text1"/>
              </w:rPr>
            </w:pPr>
          </w:p>
          <w:p w14:paraId="0C80FFE3" w14:textId="77777777" w:rsidR="0035163C" w:rsidRPr="009C7C2D" w:rsidRDefault="0035163C" w:rsidP="00866224">
            <w:pPr>
              <w:jc w:val="both"/>
              <w:rPr>
                <w:rFonts w:ascii="Rockwell" w:hAnsi="Rockwell"/>
                <w:bCs/>
                <w:color w:val="000000" w:themeColor="text1"/>
              </w:rPr>
            </w:pPr>
            <w:r w:rsidRPr="009C7C2D">
              <w:rPr>
                <w:rFonts w:ascii="Rockwell" w:hAnsi="Rockwell"/>
                <w:i/>
                <w:color w:val="000000" w:themeColor="text1"/>
              </w:rPr>
              <w:lastRenderedPageBreak/>
              <w:t>Roue de secours</w:t>
            </w:r>
            <w:r w:rsidRPr="009C7C2D">
              <w:rPr>
                <w:rFonts w:ascii="Rockwell" w:hAnsi="Rockwell"/>
                <w:bCs/>
                <w:color w:val="000000" w:themeColor="text1"/>
              </w:rPr>
              <w:t xml:space="preserve"> ou autres adaptations ou modifications éventuelles.</w:t>
            </w:r>
          </w:p>
          <w:p w14:paraId="4BE56428" w14:textId="77777777" w:rsidR="0035163C" w:rsidRPr="009C7C2D" w:rsidRDefault="0035163C" w:rsidP="00866224">
            <w:pPr>
              <w:jc w:val="both"/>
              <w:rPr>
                <w:rFonts w:ascii="Rockwell" w:hAnsi="Rockwell"/>
                <w:bCs/>
                <w:color w:val="000000" w:themeColor="text1"/>
              </w:rPr>
            </w:pPr>
          </w:p>
          <w:p w14:paraId="3A403151"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Les équipements mentionnés selon les besoins de l’autorité contractante en option deviennent de fait obligatoire.</w:t>
            </w:r>
          </w:p>
          <w:p w14:paraId="4BB0C1A6"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5701D33F"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7C11FED6" w14:textId="77777777" w:rsidR="0035163C" w:rsidRPr="009C7C2D" w:rsidRDefault="0035163C" w:rsidP="00866224">
            <w:pPr>
              <w:rPr>
                <w:rFonts w:ascii="Rockwell" w:hAnsi="Rockwell"/>
                <w:color w:val="000000" w:themeColor="text1"/>
              </w:rPr>
            </w:pPr>
          </w:p>
        </w:tc>
      </w:tr>
      <w:tr w:rsidR="0035163C" w:rsidRPr="009C7C2D" w14:paraId="6DA2D462"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5D4A0CDA"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rPr>
              <w:t>12</w:t>
            </w:r>
            <w:r w:rsidRPr="009C7C2D">
              <w:rPr>
                <w:rFonts w:ascii="Rockwell" w:hAnsi="Rockwell"/>
                <w:b/>
                <w:color w:val="000000" w:themeColor="text1"/>
                <w:u w:val="single"/>
              </w:rPr>
              <w:t>- PRESTATIONS DU GENRE</w:t>
            </w:r>
          </w:p>
          <w:p w14:paraId="7CDBF796"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L’autorité contractante doit obligatoirement indiquer les mentions suivantes :</w:t>
            </w:r>
          </w:p>
          <w:p w14:paraId="1DB62104" w14:textId="77777777" w:rsidR="0035163C" w:rsidRPr="009C7C2D" w:rsidRDefault="0035163C" w:rsidP="00866224">
            <w:pPr>
              <w:jc w:val="both"/>
              <w:rPr>
                <w:rFonts w:ascii="Rockwell" w:hAnsi="Rockwell"/>
                <w:bCs/>
                <w:color w:val="000000" w:themeColor="text1"/>
              </w:rPr>
            </w:pPr>
          </w:p>
          <w:p w14:paraId="6F1D631A"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livraison sur site,</w:t>
            </w:r>
          </w:p>
          <w:p w14:paraId="556FD5AE"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 xml:space="preserve">carte grise, </w:t>
            </w:r>
          </w:p>
          <w:p w14:paraId="3E654A01"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certificat de visite technique d’une structure de contrôle agréée par l’</w:t>
            </w:r>
            <w:proofErr w:type="spellStart"/>
            <w:r w:rsidRPr="009C7C2D">
              <w:rPr>
                <w:rFonts w:ascii="Rockwell" w:hAnsi="Rockwell"/>
                <w:bCs/>
                <w:color w:val="000000" w:themeColor="text1"/>
              </w:rPr>
              <w:t>Etat</w:t>
            </w:r>
            <w:proofErr w:type="spellEnd"/>
            <w:r w:rsidRPr="009C7C2D">
              <w:rPr>
                <w:rFonts w:ascii="Rockwell" w:hAnsi="Rockwell"/>
                <w:bCs/>
                <w:color w:val="000000" w:themeColor="text1"/>
              </w:rPr>
              <w:t>,</w:t>
            </w:r>
          </w:p>
          <w:p w14:paraId="4ED4E161"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plaque d’immatriculation.</w:t>
            </w:r>
          </w:p>
        </w:tc>
        <w:tc>
          <w:tcPr>
            <w:tcW w:w="2693" w:type="dxa"/>
            <w:tcBorders>
              <w:top w:val="single" w:sz="4" w:space="0" w:color="auto"/>
              <w:left w:val="single" w:sz="4" w:space="0" w:color="auto"/>
              <w:bottom w:val="single" w:sz="4" w:space="0" w:color="auto"/>
              <w:right w:val="single" w:sz="4" w:space="0" w:color="auto"/>
            </w:tcBorders>
          </w:tcPr>
          <w:p w14:paraId="57D717FC"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71BFFEE7" w14:textId="77777777" w:rsidR="0035163C" w:rsidRPr="009C7C2D" w:rsidRDefault="0035163C" w:rsidP="00866224">
            <w:pPr>
              <w:rPr>
                <w:rFonts w:ascii="Rockwell" w:hAnsi="Rockwell"/>
                <w:color w:val="000000" w:themeColor="text1"/>
              </w:rPr>
            </w:pPr>
          </w:p>
        </w:tc>
      </w:tr>
    </w:tbl>
    <w:p w14:paraId="1ABAA62B" w14:textId="77777777" w:rsidR="0035163C" w:rsidRPr="009C7C2D" w:rsidRDefault="0035163C" w:rsidP="0035163C">
      <w:pPr>
        <w:rPr>
          <w:rFonts w:ascii="Rockwell" w:hAnsi="Rockwell"/>
          <w:color w:val="000000" w:themeColor="text1"/>
        </w:rPr>
      </w:pPr>
      <w:r w:rsidRPr="009C7C2D">
        <w:rPr>
          <w:rFonts w:ascii="Rockwell" w:hAnsi="Rockwell"/>
          <w:color w:val="000000" w:themeColor="text1"/>
        </w:rPr>
        <w:br w:type="page"/>
      </w:r>
    </w:p>
    <w:p w14:paraId="05858F20" w14:textId="3362465C" w:rsidR="0035163C" w:rsidRPr="009C7C2D" w:rsidRDefault="002D2A9D" w:rsidP="002D2A9D">
      <w:pPr>
        <w:pStyle w:val="Titre3"/>
        <w:spacing w:before="120" w:after="120"/>
        <w:ind w:left="708"/>
        <w:rPr>
          <w:rFonts w:ascii="Rockwell" w:hAnsi="Rockwell"/>
          <w:b/>
          <w:bCs/>
          <w:color w:val="000000" w:themeColor="text1"/>
          <w:sz w:val="24"/>
          <w:szCs w:val="24"/>
        </w:rPr>
      </w:pPr>
      <w:bookmarkStart w:id="52" w:name="_Toc238157511"/>
      <w:bookmarkStart w:id="53" w:name="_Toc238157552"/>
      <w:r w:rsidRPr="009C7C2D">
        <w:rPr>
          <w:rFonts w:ascii="Rockwell" w:hAnsi="Rockwell"/>
          <w:b/>
          <w:bCs/>
          <w:color w:val="000000" w:themeColor="text1"/>
          <w:sz w:val="24"/>
          <w:szCs w:val="24"/>
        </w:rPr>
        <w:lastRenderedPageBreak/>
        <w:t>II.2</w:t>
      </w:r>
      <w:r w:rsidRPr="009C7C2D">
        <w:rPr>
          <w:rFonts w:ascii="Rockwell" w:hAnsi="Rockwell"/>
          <w:b/>
          <w:bCs/>
          <w:i/>
          <w:iCs/>
          <w:color w:val="000000" w:themeColor="text1"/>
          <w:sz w:val="24"/>
          <w:szCs w:val="24"/>
        </w:rPr>
        <w:tab/>
      </w:r>
      <w:r w:rsidR="0035163C" w:rsidRPr="009C7C2D">
        <w:rPr>
          <w:rFonts w:ascii="Rockwell" w:hAnsi="Rockwell"/>
          <w:b/>
          <w:bCs/>
          <w:color w:val="000000" w:themeColor="text1"/>
          <w:sz w:val="24"/>
          <w:szCs w:val="24"/>
        </w:rPr>
        <w:t>VELOMOTEURS, MOTOCYCLETTES, TRICYCLES ET QUADRICYCLE ELECTRIQUES ET HYBRIDES</w:t>
      </w:r>
      <w:bookmarkEnd w:id="52"/>
      <w:bookmarkEnd w:id="53"/>
    </w:p>
    <w:p w14:paraId="6FD06762" w14:textId="77777777" w:rsidR="0035163C" w:rsidRPr="009C7C2D" w:rsidRDefault="0035163C" w:rsidP="0035163C">
      <w:pPr>
        <w:rPr>
          <w:rFonts w:ascii="Rockwell" w:hAnsi="Rockwell"/>
          <w:color w:val="000000" w:themeColor="text1"/>
        </w:rPr>
      </w:pPr>
    </w:p>
    <w:p w14:paraId="291B139D" w14:textId="776D08F6" w:rsidR="0035163C" w:rsidRPr="009C7C2D" w:rsidRDefault="0059709B" w:rsidP="00D64957">
      <w:pPr>
        <w:pStyle w:val="Titre4"/>
        <w:spacing w:before="120" w:after="120"/>
        <w:rPr>
          <w:rFonts w:ascii="Rockwell" w:hAnsi="Rockwell"/>
          <w:b/>
          <w:bCs/>
          <w:i w:val="0"/>
          <w:iCs w:val="0"/>
          <w:color w:val="000000" w:themeColor="text1"/>
        </w:rPr>
      </w:pPr>
      <w:bookmarkStart w:id="54" w:name="_Toc238157553"/>
      <w:r w:rsidRPr="009C7C2D">
        <w:rPr>
          <w:rFonts w:ascii="Rockwell" w:hAnsi="Rockwell"/>
          <w:b/>
          <w:bCs/>
          <w:i w:val="0"/>
          <w:iCs w:val="0"/>
          <w:color w:val="000000" w:themeColor="text1"/>
        </w:rPr>
        <w:t xml:space="preserve">II.2.1 </w:t>
      </w:r>
      <w:r w:rsidR="003C249C" w:rsidRPr="009C7C2D">
        <w:rPr>
          <w:rFonts w:ascii="Rockwell" w:hAnsi="Rockwell"/>
          <w:b/>
          <w:bCs/>
          <w:color w:val="000000" w:themeColor="text1"/>
        </w:rPr>
        <w:tab/>
      </w:r>
      <w:r w:rsidR="0035163C" w:rsidRPr="009C7C2D">
        <w:rPr>
          <w:rFonts w:ascii="Rockwell" w:hAnsi="Rockwell"/>
          <w:b/>
          <w:bCs/>
          <w:i w:val="0"/>
          <w:iCs w:val="0"/>
          <w:color w:val="000000" w:themeColor="text1"/>
        </w:rPr>
        <w:t>Les vélomoteurs électriques</w:t>
      </w:r>
      <w:bookmarkEnd w:id="54"/>
    </w:p>
    <w:p w14:paraId="0ECC2F00" w14:textId="77777777" w:rsidR="0035163C" w:rsidRPr="009C7C2D" w:rsidRDefault="0035163C" w:rsidP="0035163C">
      <w:pPr>
        <w:jc w:val="both"/>
        <w:rPr>
          <w:rFonts w:ascii="Rockwell" w:hAnsi="Rockwell"/>
          <w:color w:val="000000" w:themeColor="text1"/>
        </w:rPr>
      </w:pPr>
    </w:p>
    <w:p w14:paraId="4A33D8FC" w14:textId="77777777" w:rsidR="0035163C" w:rsidRPr="009C7C2D" w:rsidRDefault="0035163C" w:rsidP="0035163C">
      <w:pPr>
        <w:jc w:val="both"/>
        <w:rPr>
          <w:rFonts w:ascii="Rockwell" w:hAnsi="Rockwell"/>
          <w:color w:val="000000" w:themeColor="text1"/>
        </w:rPr>
      </w:pPr>
      <w:r w:rsidRPr="009C7C2D">
        <w:rPr>
          <w:rFonts w:ascii="Rockwell" w:hAnsi="Rockwell"/>
          <w:color w:val="000000" w:themeColor="text1"/>
        </w:rPr>
        <w:t xml:space="preserve">Un vélomoteur électrique est tout cycle à deux roues pourvu d’un moteur électrique dont la puissance est comprise entre 1 et 10 </w:t>
      </w:r>
      <w:proofErr w:type="spellStart"/>
      <w:r w:rsidRPr="009C7C2D">
        <w:rPr>
          <w:rFonts w:ascii="Rockwell" w:hAnsi="Rockwell"/>
          <w:color w:val="000000" w:themeColor="text1"/>
        </w:rPr>
        <w:t>kw</w:t>
      </w:r>
      <w:proofErr w:type="spellEnd"/>
      <w:r w:rsidRPr="009C7C2D">
        <w:rPr>
          <w:rFonts w:ascii="Rockwell" w:hAnsi="Rockwell"/>
          <w:color w:val="000000" w:themeColor="text1"/>
        </w:rPr>
        <w:t>.</w:t>
      </w:r>
    </w:p>
    <w:p w14:paraId="4218080D" w14:textId="77777777" w:rsidR="0035163C" w:rsidRPr="009C7C2D" w:rsidRDefault="0035163C" w:rsidP="0035163C">
      <w:pPr>
        <w:rPr>
          <w:rFonts w:ascii="Rockwell" w:hAnsi="Rockwell"/>
          <w:color w:val="000000" w:themeColor="text1"/>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1D91D34B" w14:textId="77777777" w:rsidTr="00866224">
        <w:tc>
          <w:tcPr>
            <w:tcW w:w="4821" w:type="dxa"/>
          </w:tcPr>
          <w:p w14:paraId="2EF99FA8"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396ECE11" w14:textId="77777777" w:rsidR="0035163C" w:rsidRPr="009C7C2D" w:rsidRDefault="0035163C" w:rsidP="00866224">
            <w:pPr>
              <w:jc w:val="both"/>
              <w:rPr>
                <w:rFonts w:ascii="Rockwell" w:hAnsi="Rockwell"/>
                <w:b/>
                <w:color w:val="000000" w:themeColor="text1"/>
              </w:rPr>
            </w:pPr>
          </w:p>
        </w:tc>
        <w:tc>
          <w:tcPr>
            <w:tcW w:w="2693" w:type="dxa"/>
          </w:tcPr>
          <w:p w14:paraId="6AE43A70"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50A2D9D7"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128BF063" w14:textId="77777777" w:rsidR="0035163C" w:rsidRPr="009C7C2D" w:rsidRDefault="0035163C" w:rsidP="00866224">
            <w:pPr>
              <w:jc w:val="center"/>
              <w:rPr>
                <w:rFonts w:ascii="Rockwell" w:hAnsi="Rockwell"/>
                <w:b/>
                <w:color w:val="000000" w:themeColor="text1"/>
              </w:rPr>
            </w:pPr>
          </w:p>
        </w:tc>
      </w:tr>
      <w:tr w:rsidR="0035163C" w:rsidRPr="009C7C2D" w14:paraId="77A26CBD" w14:textId="77777777" w:rsidTr="00866224">
        <w:tc>
          <w:tcPr>
            <w:tcW w:w="4821" w:type="dxa"/>
          </w:tcPr>
          <w:p w14:paraId="7E63A91A"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1- MARQUE ET MODELE</w:t>
            </w:r>
          </w:p>
          <w:p w14:paraId="505B47E0" w14:textId="77777777" w:rsidR="0035163C" w:rsidRPr="009C7C2D" w:rsidRDefault="0035163C" w:rsidP="00866224">
            <w:pPr>
              <w:jc w:val="both"/>
              <w:rPr>
                <w:rFonts w:ascii="Rockwell" w:hAnsi="Rockwell"/>
                <w:i/>
                <w:color w:val="000000" w:themeColor="text1"/>
              </w:rPr>
            </w:pPr>
          </w:p>
          <w:p w14:paraId="58E138C3"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Le soumissionnaire doit indiquer </w:t>
            </w:r>
            <w:r w:rsidRPr="009C7C2D">
              <w:rPr>
                <w:rFonts w:ascii="Rockwell" w:hAnsi="Rockwell"/>
                <w:b/>
                <w:i/>
                <w:color w:val="000000" w:themeColor="text1"/>
              </w:rPr>
              <w:t>la marque et le modèle</w:t>
            </w:r>
            <w:r w:rsidRPr="009C7C2D">
              <w:rPr>
                <w:rFonts w:ascii="Rockwell" w:hAnsi="Rockwell"/>
                <w:i/>
                <w:color w:val="000000" w:themeColor="text1"/>
              </w:rPr>
              <w:t xml:space="preserve"> de son produit. </w:t>
            </w:r>
          </w:p>
          <w:p w14:paraId="534B694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Cependant, l’autorité contractante ne doit préciser aucune marque. </w:t>
            </w:r>
          </w:p>
          <w:p w14:paraId="0F11C958" w14:textId="77777777" w:rsidR="0035163C" w:rsidRPr="009C7C2D" w:rsidRDefault="0035163C" w:rsidP="00866224">
            <w:pPr>
              <w:jc w:val="both"/>
              <w:rPr>
                <w:rFonts w:ascii="Rockwell" w:hAnsi="Rockwell"/>
                <w:color w:val="000000" w:themeColor="text1"/>
              </w:rPr>
            </w:pPr>
          </w:p>
        </w:tc>
        <w:tc>
          <w:tcPr>
            <w:tcW w:w="2693" w:type="dxa"/>
          </w:tcPr>
          <w:p w14:paraId="3865E992"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38BE4D26"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1F3DF283" w14:textId="77777777" w:rsidTr="00866224">
        <w:tc>
          <w:tcPr>
            <w:tcW w:w="4821" w:type="dxa"/>
          </w:tcPr>
          <w:p w14:paraId="2D3288DF"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2- CARROSSERIE</w:t>
            </w:r>
          </w:p>
          <w:p w14:paraId="06B99062" w14:textId="77777777" w:rsidR="0035163C" w:rsidRPr="009C7C2D" w:rsidRDefault="0035163C" w:rsidP="00866224">
            <w:pPr>
              <w:jc w:val="both"/>
              <w:rPr>
                <w:rFonts w:ascii="Rockwell" w:hAnsi="Rockwell"/>
                <w:i/>
                <w:color w:val="000000" w:themeColor="text1"/>
              </w:rPr>
            </w:pPr>
          </w:p>
          <w:p w14:paraId="17E4AA04"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deux catégories de vélomoteurs :</w:t>
            </w:r>
          </w:p>
          <w:p w14:paraId="3A5B0796" w14:textId="77777777" w:rsidR="0035163C" w:rsidRPr="009C7C2D" w:rsidRDefault="0035163C">
            <w:pPr>
              <w:pStyle w:val="Paragraphedeliste"/>
              <w:numPr>
                <w:ilvl w:val="0"/>
                <w:numId w:val="24"/>
              </w:numPr>
              <w:spacing w:after="200" w:line="276" w:lineRule="auto"/>
              <w:jc w:val="both"/>
              <w:rPr>
                <w:rFonts w:ascii="Rockwell" w:hAnsi="Rockwell"/>
                <w:b/>
                <w:color w:val="000000" w:themeColor="text1"/>
              </w:rPr>
            </w:pPr>
            <w:r w:rsidRPr="009C7C2D">
              <w:rPr>
                <w:rFonts w:ascii="Rockwell" w:hAnsi="Rockwell"/>
                <w:b/>
                <w:color w:val="000000" w:themeColor="text1"/>
              </w:rPr>
              <w:t>type Dame (cadre ouvert scooter),</w:t>
            </w:r>
          </w:p>
          <w:p w14:paraId="513EDECE" w14:textId="77777777" w:rsidR="0035163C" w:rsidRPr="009C7C2D" w:rsidRDefault="0035163C">
            <w:pPr>
              <w:pStyle w:val="Paragraphedeliste"/>
              <w:numPr>
                <w:ilvl w:val="0"/>
                <w:numId w:val="24"/>
              </w:numPr>
              <w:spacing w:after="200" w:line="276" w:lineRule="auto"/>
              <w:jc w:val="both"/>
              <w:rPr>
                <w:rFonts w:ascii="Rockwell" w:hAnsi="Rockwell"/>
                <w:color w:val="000000" w:themeColor="text1"/>
              </w:rPr>
            </w:pPr>
            <w:r w:rsidRPr="009C7C2D">
              <w:rPr>
                <w:rFonts w:ascii="Rockwell" w:hAnsi="Rockwell"/>
                <w:b/>
                <w:color w:val="000000" w:themeColor="text1"/>
              </w:rPr>
              <w:t>type Homme (cadre fermé).</w:t>
            </w:r>
          </w:p>
          <w:p w14:paraId="73F67274"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 xml:space="preserve">L’autorité contractante doit obligatoirement préciser son choix. </w:t>
            </w:r>
            <w:r w:rsidRPr="009C7C2D">
              <w:rPr>
                <w:rFonts w:ascii="Rockwell" w:hAnsi="Rockwell"/>
                <w:color w:val="000000" w:themeColor="text1"/>
              </w:rPr>
              <w:t xml:space="preserve">  </w:t>
            </w:r>
          </w:p>
        </w:tc>
        <w:tc>
          <w:tcPr>
            <w:tcW w:w="2693" w:type="dxa"/>
          </w:tcPr>
          <w:p w14:paraId="5091C260"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02DACED8"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6E59B2C2" w14:textId="77777777" w:rsidTr="00866224">
        <w:tc>
          <w:tcPr>
            <w:tcW w:w="4821" w:type="dxa"/>
          </w:tcPr>
          <w:p w14:paraId="268D4E5B"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3- MOTORISATION</w:t>
            </w:r>
          </w:p>
          <w:p w14:paraId="1603BD79" w14:textId="77777777" w:rsidR="0035163C" w:rsidRPr="009C7C2D" w:rsidRDefault="0035163C" w:rsidP="00866224">
            <w:pPr>
              <w:jc w:val="both"/>
              <w:rPr>
                <w:rFonts w:ascii="Rockwell" w:hAnsi="Rockwell"/>
                <w:i/>
                <w:color w:val="000000" w:themeColor="text1"/>
              </w:rPr>
            </w:pPr>
          </w:p>
          <w:p w14:paraId="2888783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Les vélomoteurs doivent être équipés d’un moteur électrique avec les caractéristiques suivantes :</w:t>
            </w:r>
          </w:p>
          <w:p w14:paraId="1678A4BC" w14:textId="77777777" w:rsidR="0035163C" w:rsidRPr="009C7C2D" w:rsidRDefault="0035163C" w:rsidP="00866224">
            <w:pPr>
              <w:jc w:val="both"/>
              <w:rPr>
                <w:rFonts w:ascii="Rockwell" w:hAnsi="Rockwell"/>
                <w:i/>
                <w:color w:val="000000" w:themeColor="text1"/>
              </w:rPr>
            </w:pPr>
            <w:r w:rsidRPr="009C7C2D">
              <w:rPr>
                <w:rFonts w:ascii="Rockwell" w:hAnsi="Rockwell"/>
                <w:b/>
                <w:bCs/>
                <w:i/>
                <w:color w:val="000000" w:themeColor="text1"/>
              </w:rPr>
              <w:t>Catégorie 1</w:t>
            </w:r>
            <w:r w:rsidRPr="009C7C2D">
              <w:rPr>
                <w:rFonts w:ascii="Rockwell" w:hAnsi="Rockwell"/>
                <w:i/>
                <w:color w:val="000000" w:themeColor="text1"/>
              </w:rPr>
              <w:t> :</w:t>
            </w:r>
          </w:p>
          <w:p w14:paraId="2D54701A"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 1 à 2,99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1B5D6AF1"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1,5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69DC5CB1"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50 km,</w:t>
            </w:r>
          </w:p>
          <w:p w14:paraId="45DCD488"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lithium-ion/LFP.</w:t>
            </w:r>
          </w:p>
          <w:p w14:paraId="43D24444"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2 :</w:t>
            </w:r>
          </w:p>
          <w:p w14:paraId="7491BCE4"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 3 à 6,99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16086F04"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3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5C97AD6A"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80 km,</w:t>
            </w:r>
          </w:p>
          <w:p w14:paraId="41E4A7DB"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lithium-ion/LFP.</w:t>
            </w:r>
          </w:p>
          <w:p w14:paraId="7C08490F"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3 :</w:t>
            </w:r>
          </w:p>
          <w:p w14:paraId="64E7AFBF"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 7 à 10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274E106C"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lastRenderedPageBreak/>
              <w:t xml:space="preserve">capacité batterie : au moins 6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78D8D77F"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100 km,</w:t>
            </w:r>
          </w:p>
          <w:p w14:paraId="31D0224B"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lithium-ion/LFP.</w:t>
            </w:r>
          </w:p>
          <w:p w14:paraId="18C0542A"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25699C96"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5FA8EB5A"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4D5420B6" w14:textId="77777777" w:rsidTr="00866224">
        <w:tc>
          <w:tcPr>
            <w:tcW w:w="4821" w:type="dxa"/>
            <w:tcBorders>
              <w:top w:val="single" w:sz="4" w:space="0" w:color="auto"/>
              <w:left w:val="single" w:sz="4" w:space="0" w:color="auto"/>
              <w:bottom w:val="single" w:sz="4" w:space="0" w:color="auto"/>
              <w:right w:val="single" w:sz="4" w:space="0" w:color="auto"/>
            </w:tcBorders>
          </w:tcPr>
          <w:p w14:paraId="022BBF3B"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4. CONSOMMATION</w:t>
            </w:r>
          </w:p>
          <w:p w14:paraId="6353EC8F" w14:textId="77777777" w:rsidR="0035163C" w:rsidRPr="009C7C2D" w:rsidRDefault="0035163C" w:rsidP="00866224">
            <w:pPr>
              <w:jc w:val="both"/>
              <w:rPr>
                <w:rFonts w:ascii="Rockwell" w:hAnsi="Rockwell"/>
                <w:b/>
                <w:color w:val="000000" w:themeColor="text1"/>
                <w:u w:val="single"/>
              </w:rPr>
            </w:pPr>
          </w:p>
          <w:p w14:paraId="25A717A6" w14:textId="77777777" w:rsidR="0035163C" w:rsidRPr="009C7C2D" w:rsidRDefault="0035163C" w:rsidP="00866224">
            <w:pPr>
              <w:jc w:val="both"/>
              <w:rPr>
                <w:rFonts w:ascii="Rockwell" w:hAnsi="Rockwell"/>
                <w:b/>
                <w:color w:val="000000" w:themeColor="text1"/>
                <w:u w:val="single"/>
              </w:rPr>
            </w:pPr>
            <w:r w:rsidRPr="009C7C2D">
              <w:rPr>
                <w:rFonts w:ascii="Rockwell" w:hAnsi="Rockwell"/>
                <w:color w:val="000000" w:themeColor="text1"/>
              </w:rPr>
              <w:t>Le soumissionnaire précise la consommation moyenne de son produit.</w:t>
            </w:r>
          </w:p>
        </w:tc>
        <w:tc>
          <w:tcPr>
            <w:tcW w:w="2693" w:type="dxa"/>
            <w:tcBorders>
              <w:top w:val="single" w:sz="4" w:space="0" w:color="auto"/>
              <w:left w:val="single" w:sz="4" w:space="0" w:color="auto"/>
              <w:bottom w:val="single" w:sz="4" w:space="0" w:color="auto"/>
              <w:right w:val="single" w:sz="4" w:space="0" w:color="auto"/>
            </w:tcBorders>
          </w:tcPr>
          <w:p w14:paraId="164302CA"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23CEBDCD" w14:textId="77777777" w:rsidR="0035163C" w:rsidRPr="009C7C2D" w:rsidRDefault="0035163C" w:rsidP="00866224">
            <w:pPr>
              <w:rPr>
                <w:rFonts w:ascii="Rockwell" w:hAnsi="Rockwell"/>
                <w:color w:val="000000" w:themeColor="text1"/>
              </w:rPr>
            </w:pPr>
          </w:p>
        </w:tc>
      </w:tr>
      <w:tr w:rsidR="0035163C" w:rsidRPr="009C7C2D" w14:paraId="1169EF45" w14:textId="77777777" w:rsidTr="00866224">
        <w:tc>
          <w:tcPr>
            <w:tcW w:w="4821" w:type="dxa"/>
            <w:tcBorders>
              <w:top w:val="single" w:sz="4" w:space="0" w:color="auto"/>
              <w:left w:val="single" w:sz="4" w:space="0" w:color="auto"/>
              <w:bottom w:val="single" w:sz="4" w:space="0" w:color="auto"/>
              <w:right w:val="single" w:sz="4" w:space="0" w:color="auto"/>
            </w:tcBorders>
          </w:tcPr>
          <w:p w14:paraId="2F77CBA5"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5- COLORIS</w:t>
            </w:r>
          </w:p>
          <w:p w14:paraId="21CC5781" w14:textId="77777777" w:rsidR="0035163C" w:rsidRPr="009C7C2D" w:rsidRDefault="0035163C" w:rsidP="00866224">
            <w:pPr>
              <w:jc w:val="both"/>
              <w:rPr>
                <w:rFonts w:ascii="Rockwell" w:hAnsi="Rockwell"/>
                <w:b/>
                <w:color w:val="000000" w:themeColor="text1"/>
                <w:u w:val="single"/>
              </w:rPr>
            </w:pPr>
          </w:p>
          <w:p w14:paraId="3745AC2E"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vélomoteurs de fonction pour lesquels une seule couleur est imposée.</w:t>
            </w:r>
          </w:p>
          <w:p w14:paraId="06EB4305" w14:textId="77777777" w:rsidR="0035163C" w:rsidRPr="009C7C2D" w:rsidRDefault="0035163C" w:rsidP="00866224">
            <w:pPr>
              <w:jc w:val="both"/>
              <w:rPr>
                <w:rFonts w:ascii="Rockwell" w:hAnsi="Rockwell"/>
                <w:b/>
                <w:color w:val="000000" w:themeColor="text1"/>
              </w:rPr>
            </w:pPr>
          </w:p>
        </w:tc>
        <w:tc>
          <w:tcPr>
            <w:tcW w:w="2693" w:type="dxa"/>
            <w:tcBorders>
              <w:top w:val="single" w:sz="4" w:space="0" w:color="auto"/>
              <w:left w:val="single" w:sz="4" w:space="0" w:color="auto"/>
              <w:bottom w:val="single" w:sz="4" w:space="0" w:color="auto"/>
              <w:right w:val="single" w:sz="4" w:space="0" w:color="auto"/>
            </w:tcBorders>
          </w:tcPr>
          <w:p w14:paraId="0A76D649"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0C075C3B" w14:textId="77777777" w:rsidR="0035163C" w:rsidRPr="009C7C2D" w:rsidRDefault="0035163C" w:rsidP="00866224">
            <w:pPr>
              <w:rPr>
                <w:rFonts w:ascii="Rockwell" w:hAnsi="Rockwell"/>
                <w:color w:val="000000" w:themeColor="text1"/>
              </w:rPr>
            </w:pPr>
          </w:p>
        </w:tc>
      </w:tr>
      <w:tr w:rsidR="0035163C" w:rsidRPr="009C7C2D" w14:paraId="58146F70" w14:textId="77777777" w:rsidTr="00866224">
        <w:tc>
          <w:tcPr>
            <w:tcW w:w="4821" w:type="dxa"/>
            <w:tcBorders>
              <w:top w:val="single" w:sz="4" w:space="0" w:color="auto"/>
              <w:left w:val="single" w:sz="4" w:space="0" w:color="auto"/>
              <w:bottom w:val="single" w:sz="4" w:space="0" w:color="auto"/>
              <w:right w:val="single" w:sz="4" w:space="0" w:color="auto"/>
            </w:tcBorders>
          </w:tcPr>
          <w:p w14:paraId="280CE782"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6- SYSTEME DE DEMARRAGE</w:t>
            </w:r>
          </w:p>
          <w:p w14:paraId="121A3DF9" w14:textId="77777777" w:rsidR="0035163C" w:rsidRPr="009C7C2D" w:rsidRDefault="0035163C" w:rsidP="00866224">
            <w:pPr>
              <w:jc w:val="both"/>
              <w:rPr>
                <w:rFonts w:ascii="Rockwell" w:hAnsi="Rockwell"/>
                <w:b/>
                <w:color w:val="000000" w:themeColor="text1"/>
                <w:u w:val="single"/>
              </w:rPr>
            </w:pPr>
          </w:p>
          <w:p w14:paraId="13C82179" w14:textId="77777777" w:rsidR="0035163C" w:rsidRPr="009C7C2D" w:rsidRDefault="0035163C" w:rsidP="00866224">
            <w:pPr>
              <w:ind w:left="284" w:hanging="285"/>
              <w:jc w:val="both"/>
              <w:rPr>
                <w:rFonts w:ascii="Rockwell" w:hAnsi="Rockwell"/>
                <w:i/>
                <w:color w:val="000000" w:themeColor="text1"/>
              </w:rPr>
            </w:pPr>
            <w:r w:rsidRPr="009C7C2D">
              <w:rPr>
                <w:rFonts w:ascii="Rockwell" w:hAnsi="Rockwell"/>
                <w:i/>
                <w:color w:val="000000" w:themeColor="text1"/>
              </w:rPr>
              <w:t xml:space="preserve">L’autorité contractante indiquer le système de démarrage :  </w:t>
            </w:r>
            <w:r w:rsidRPr="009C7C2D">
              <w:rPr>
                <w:rFonts w:ascii="Rockwell" w:hAnsi="Rockwell"/>
                <w:b/>
                <w:bCs/>
                <w:i/>
                <w:color w:val="000000" w:themeColor="text1"/>
              </w:rPr>
              <w:t>Électrique</w:t>
            </w:r>
          </w:p>
          <w:p w14:paraId="7FB8D248"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7067FE41"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6091E53E" w14:textId="77777777" w:rsidR="0035163C" w:rsidRPr="009C7C2D" w:rsidRDefault="0035163C" w:rsidP="00866224">
            <w:pPr>
              <w:rPr>
                <w:rFonts w:ascii="Rockwell" w:hAnsi="Rockwell"/>
                <w:color w:val="000000" w:themeColor="text1"/>
              </w:rPr>
            </w:pPr>
          </w:p>
        </w:tc>
      </w:tr>
      <w:tr w:rsidR="0035163C" w:rsidRPr="009C7C2D" w14:paraId="10B12415" w14:textId="77777777" w:rsidTr="00866224">
        <w:tc>
          <w:tcPr>
            <w:tcW w:w="4821" w:type="dxa"/>
            <w:tcBorders>
              <w:top w:val="single" w:sz="4" w:space="0" w:color="auto"/>
              <w:left w:val="single" w:sz="4" w:space="0" w:color="auto"/>
              <w:bottom w:val="single" w:sz="4" w:space="0" w:color="auto"/>
              <w:right w:val="single" w:sz="4" w:space="0" w:color="auto"/>
            </w:tcBorders>
          </w:tcPr>
          <w:p w14:paraId="2303F574" w14:textId="77777777" w:rsidR="0035163C" w:rsidRPr="009C7C2D" w:rsidRDefault="0035163C" w:rsidP="00866224">
            <w:pPr>
              <w:jc w:val="both"/>
              <w:rPr>
                <w:rFonts w:ascii="Rockwell" w:hAnsi="Rockwell"/>
                <w:bCs/>
                <w:color w:val="000000" w:themeColor="text1"/>
              </w:rPr>
            </w:pPr>
            <w:r w:rsidRPr="009C7C2D">
              <w:rPr>
                <w:rFonts w:ascii="Rockwell" w:hAnsi="Rockwell"/>
                <w:b/>
                <w:color w:val="000000" w:themeColor="text1"/>
                <w:u w:val="single"/>
              </w:rPr>
              <w:t>7- EQUIPEMENTS OBLIGATOIRES</w:t>
            </w:r>
          </w:p>
          <w:p w14:paraId="69EC2DD8" w14:textId="77777777" w:rsidR="0035163C" w:rsidRPr="009C7C2D" w:rsidRDefault="0035163C" w:rsidP="00866224">
            <w:pPr>
              <w:jc w:val="both"/>
              <w:rPr>
                <w:rFonts w:ascii="Rockwell" w:hAnsi="Rockwell"/>
                <w:b/>
                <w:color w:val="000000" w:themeColor="text1"/>
                <w:u w:val="single"/>
              </w:rPr>
            </w:pPr>
          </w:p>
          <w:p w14:paraId="24A794FB"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Chargeur AC, sonnerie, catadioptre, béquille centrale, béquille latérale, phare et feu arrière, antivol intégré, trousse de réparation, rétroviseurs, feux clignotants, un (01) casque de protection (conforme à la  norme ECE 22.06 ou </w:t>
            </w:r>
            <w:r w:rsidRPr="009C7C2D">
              <w:rPr>
                <w:rFonts w:ascii="Rockwell" w:hAnsi="Rockwell"/>
                <w:b/>
                <w:color w:val="000000" w:themeColor="text1"/>
                <w:u w:val="single"/>
              </w:rPr>
              <w:t>DOT)</w:t>
            </w:r>
            <w:r w:rsidRPr="009C7C2D">
              <w:rPr>
                <w:rFonts w:ascii="Rockwell" w:hAnsi="Rockwell"/>
                <w:i/>
                <w:color w:val="000000" w:themeColor="text1"/>
              </w:rPr>
              <w:t xml:space="preserve"> .</w:t>
            </w:r>
          </w:p>
        </w:tc>
        <w:tc>
          <w:tcPr>
            <w:tcW w:w="2693" w:type="dxa"/>
            <w:tcBorders>
              <w:top w:val="single" w:sz="4" w:space="0" w:color="auto"/>
              <w:left w:val="single" w:sz="4" w:space="0" w:color="auto"/>
              <w:bottom w:val="single" w:sz="4" w:space="0" w:color="auto"/>
              <w:right w:val="single" w:sz="4" w:space="0" w:color="auto"/>
            </w:tcBorders>
          </w:tcPr>
          <w:p w14:paraId="4C0B2F09"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64183B8B" w14:textId="77777777" w:rsidR="0035163C" w:rsidRPr="009C7C2D" w:rsidRDefault="0035163C" w:rsidP="00866224">
            <w:pPr>
              <w:rPr>
                <w:rFonts w:ascii="Rockwell" w:hAnsi="Rockwell"/>
                <w:color w:val="000000" w:themeColor="text1"/>
              </w:rPr>
            </w:pPr>
          </w:p>
        </w:tc>
      </w:tr>
      <w:tr w:rsidR="0035163C" w:rsidRPr="009C7C2D" w14:paraId="5423D438" w14:textId="77777777" w:rsidTr="00866224">
        <w:tc>
          <w:tcPr>
            <w:tcW w:w="4821" w:type="dxa"/>
            <w:tcBorders>
              <w:top w:val="single" w:sz="4" w:space="0" w:color="auto"/>
              <w:left w:val="single" w:sz="4" w:space="0" w:color="auto"/>
              <w:bottom w:val="single" w:sz="4" w:space="0" w:color="auto"/>
              <w:right w:val="single" w:sz="4" w:space="0" w:color="auto"/>
            </w:tcBorders>
          </w:tcPr>
          <w:p w14:paraId="76C1F246"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8- EQUIPEMENTS A OPTION</w:t>
            </w:r>
          </w:p>
          <w:p w14:paraId="09784D90" w14:textId="77777777" w:rsidR="0035163C" w:rsidRPr="009C7C2D" w:rsidRDefault="0035163C" w:rsidP="00866224">
            <w:pPr>
              <w:jc w:val="both"/>
              <w:rPr>
                <w:rFonts w:ascii="Rockwell" w:hAnsi="Rockwell"/>
                <w:b/>
                <w:color w:val="000000" w:themeColor="text1"/>
                <w:u w:val="single"/>
              </w:rPr>
            </w:pPr>
          </w:p>
          <w:p w14:paraId="6744309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Chargeur AC supplémentaire, un casque supplémentaire (conforme à la  norme ECE 22.06 ou </w:t>
            </w:r>
            <w:r w:rsidRPr="009C7C2D">
              <w:rPr>
                <w:rFonts w:ascii="Rockwell" w:hAnsi="Rockwell"/>
                <w:b/>
                <w:color w:val="000000" w:themeColor="text1"/>
                <w:u w:val="single"/>
              </w:rPr>
              <w:t xml:space="preserve">DOT), </w:t>
            </w:r>
            <w:r w:rsidRPr="009C7C2D">
              <w:rPr>
                <w:rFonts w:ascii="Rockwell" w:hAnsi="Rockwell"/>
                <w:i/>
                <w:color w:val="000000" w:themeColor="text1"/>
              </w:rPr>
              <w:t>antivol ou autres adaptations ou modifications éventuelles.</w:t>
            </w:r>
          </w:p>
          <w:p w14:paraId="3E0972FD" w14:textId="77777777" w:rsidR="0035163C" w:rsidRPr="009C7C2D" w:rsidRDefault="0035163C" w:rsidP="00866224">
            <w:pPr>
              <w:jc w:val="both"/>
              <w:rPr>
                <w:rFonts w:ascii="Rockwell" w:hAnsi="Rockwell"/>
                <w:i/>
                <w:color w:val="000000" w:themeColor="text1"/>
              </w:rPr>
            </w:pPr>
          </w:p>
          <w:p w14:paraId="0B8D3518"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Les équipements mentionnés selon les besoins de l’autorité contractante en option deviennent de fait obligatoire.</w:t>
            </w:r>
          </w:p>
        </w:tc>
        <w:tc>
          <w:tcPr>
            <w:tcW w:w="2693" w:type="dxa"/>
            <w:tcBorders>
              <w:top w:val="single" w:sz="4" w:space="0" w:color="auto"/>
              <w:left w:val="single" w:sz="4" w:space="0" w:color="auto"/>
              <w:bottom w:val="single" w:sz="4" w:space="0" w:color="auto"/>
              <w:right w:val="single" w:sz="4" w:space="0" w:color="auto"/>
            </w:tcBorders>
          </w:tcPr>
          <w:p w14:paraId="433AA3BF"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3BA8C1E9" w14:textId="77777777" w:rsidR="0035163C" w:rsidRPr="009C7C2D" w:rsidRDefault="0035163C" w:rsidP="00866224">
            <w:pPr>
              <w:rPr>
                <w:rFonts w:ascii="Rockwell" w:hAnsi="Rockwell"/>
                <w:color w:val="000000" w:themeColor="text1"/>
              </w:rPr>
            </w:pPr>
          </w:p>
        </w:tc>
      </w:tr>
      <w:tr w:rsidR="0035163C" w:rsidRPr="009C7C2D" w14:paraId="5982F09C" w14:textId="77777777" w:rsidTr="00866224">
        <w:tc>
          <w:tcPr>
            <w:tcW w:w="4821" w:type="dxa"/>
            <w:tcBorders>
              <w:top w:val="single" w:sz="4" w:space="0" w:color="auto"/>
              <w:left w:val="single" w:sz="4" w:space="0" w:color="auto"/>
              <w:bottom w:val="single" w:sz="4" w:space="0" w:color="auto"/>
              <w:right w:val="single" w:sz="4" w:space="0" w:color="auto"/>
            </w:tcBorders>
          </w:tcPr>
          <w:p w14:paraId="7D915A9B"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9- PRESTATIONS DU GENRE</w:t>
            </w:r>
          </w:p>
          <w:p w14:paraId="4C4DEC96"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L’autorité contractante doit obligatoirement indiquer :</w:t>
            </w:r>
          </w:p>
          <w:p w14:paraId="647A0F21" w14:textId="77777777" w:rsidR="0035163C" w:rsidRPr="009C7C2D" w:rsidRDefault="0035163C" w:rsidP="00866224">
            <w:pPr>
              <w:jc w:val="both"/>
              <w:rPr>
                <w:rFonts w:ascii="Rockwell" w:hAnsi="Rockwell"/>
                <w:bCs/>
                <w:color w:val="000000" w:themeColor="text1"/>
              </w:rPr>
            </w:pPr>
          </w:p>
          <w:p w14:paraId="39A3609F"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Livraison sur site avec carte grise, certificat de visite technique d’une structure de contrôle agréée par l’</w:t>
            </w:r>
            <w:proofErr w:type="spellStart"/>
            <w:r w:rsidRPr="009C7C2D">
              <w:rPr>
                <w:rFonts w:ascii="Rockwell" w:hAnsi="Rockwell"/>
                <w:bCs/>
                <w:color w:val="000000" w:themeColor="text1"/>
              </w:rPr>
              <w:t>Etat</w:t>
            </w:r>
            <w:proofErr w:type="spellEnd"/>
            <w:r w:rsidRPr="009C7C2D">
              <w:rPr>
                <w:rFonts w:ascii="Rockwell" w:hAnsi="Rockwell"/>
                <w:bCs/>
                <w:color w:val="000000" w:themeColor="text1"/>
              </w:rPr>
              <w:t xml:space="preserve"> et plaque d’immatriculation.</w:t>
            </w:r>
          </w:p>
          <w:p w14:paraId="4BBE825C" w14:textId="77777777" w:rsidR="0035163C" w:rsidRPr="009C7C2D" w:rsidRDefault="0035163C" w:rsidP="00866224">
            <w:pPr>
              <w:jc w:val="both"/>
              <w:rPr>
                <w:rFonts w:ascii="Rockwell" w:hAnsi="Rockwell"/>
                <w:bCs/>
                <w:color w:val="000000" w:themeColor="text1"/>
              </w:rPr>
            </w:pPr>
          </w:p>
          <w:p w14:paraId="07A06131" w14:textId="7BF6DB2A"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Formation minimale de l’utilisateur à l’utilisation et au contrôle journalier.</w:t>
            </w:r>
          </w:p>
        </w:tc>
        <w:tc>
          <w:tcPr>
            <w:tcW w:w="2693" w:type="dxa"/>
            <w:tcBorders>
              <w:top w:val="single" w:sz="4" w:space="0" w:color="auto"/>
              <w:left w:val="single" w:sz="4" w:space="0" w:color="auto"/>
              <w:bottom w:val="single" w:sz="4" w:space="0" w:color="auto"/>
              <w:right w:val="single" w:sz="4" w:space="0" w:color="auto"/>
            </w:tcBorders>
          </w:tcPr>
          <w:p w14:paraId="2EBD5132"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2FE0AE14" w14:textId="77777777" w:rsidR="0035163C" w:rsidRPr="009C7C2D" w:rsidRDefault="0035163C" w:rsidP="00866224">
            <w:pPr>
              <w:rPr>
                <w:rFonts w:ascii="Rockwell" w:hAnsi="Rockwell"/>
                <w:color w:val="000000" w:themeColor="text1"/>
              </w:rPr>
            </w:pPr>
          </w:p>
        </w:tc>
      </w:tr>
    </w:tbl>
    <w:p w14:paraId="0F55651F" w14:textId="77777777" w:rsidR="0035163C" w:rsidRPr="009C7C2D" w:rsidRDefault="0035163C" w:rsidP="0035163C">
      <w:pPr>
        <w:spacing w:after="200" w:line="276" w:lineRule="auto"/>
        <w:rPr>
          <w:rFonts w:ascii="Rockwell" w:hAnsi="Rockwell"/>
          <w:color w:val="000000" w:themeColor="text1"/>
        </w:rPr>
      </w:pPr>
    </w:p>
    <w:p w14:paraId="5A14FE92" w14:textId="2CFDB10A" w:rsidR="0035163C" w:rsidRPr="009C7C2D" w:rsidRDefault="00844C0C" w:rsidP="00CE7AB3">
      <w:pPr>
        <w:pStyle w:val="Titre4"/>
        <w:spacing w:before="120" w:after="120"/>
        <w:rPr>
          <w:rFonts w:ascii="Rockwell" w:hAnsi="Rockwell"/>
          <w:b/>
          <w:bCs/>
          <w:i w:val="0"/>
          <w:iCs w:val="0"/>
          <w:color w:val="000000" w:themeColor="text1"/>
        </w:rPr>
      </w:pPr>
      <w:bookmarkStart w:id="55" w:name="_Toc238157554"/>
      <w:r w:rsidRPr="009C7C2D">
        <w:rPr>
          <w:rFonts w:ascii="Rockwell" w:hAnsi="Rockwell"/>
          <w:b/>
          <w:bCs/>
          <w:i w:val="0"/>
          <w:iCs w:val="0"/>
          <w:color w:val="000000" w:themeColor="text1"/>
        </w:rPr>
        <w:t xml:space="preserve">II.2.2 </w:t>
      </w:r>
      <w:r w:rsidR="003C249C" w:rsidRPr="009C7C2D">
        <w:rPr>
          <w:rFonts w:ascii="Rockwell" w:hAnsi="Rockwell"/>
          <w:b/>
          <w:bCs/>
          <w:color w:val="000000" w:themeColor="text1"/>
        </w:rPr>
        <w:tab/>
      </w:r>
      <w:r w:rsidR="0035163C" w:rsidRPr="009C7C2D">
        <w:rPr>
          <w:rFonts w:ascii="Rockwell" w:hAnsi="Rockwell"/>
          <w:b/>
          <w:bCs/>
          <w:i w:val="0"/>
          <w:iCs w:val="0"/>
          <w:color w:val="000000" w:themeColor="text1"/>
        </w:rPr>
        <w:t>Les motocyclettes électriques</w:t>
      </w:r>
      <w:bookmarkEnd w:id="55"/>
    </w:p>
    <w:p w14:paraId="72771C99" w14:textId="77777777" w:rsidR="0035163C" w:rsidRPr="009C7C2D" w:rsidRDefault="0035163C" w:rsidP="0035163C">
      <w:pPr>
        <w:rPr>
          <w:rFonts w:ascii="Rockwell" w:hAnsi="Rockwell"/>
          <w:color w:val="000000" w:themeColor="text1"/>
        </w:rPr>
      </w:pPr>
    </w:p>
    <w:p w14:paraId="5E91198F" w14:textId="77777777" w:rsidR="0035163C" w:rsidRPr="009C7C2D" w:rsidRDefault="0035163C" w:rsidP="0035163C">
      <w:pPr>
        <w:rPr>
          <w:rFonts w:ascii="Rockwell" w:hAnsi="Rockwell"/>
          <w:color w:val="000000" w:themeColor="text1"/>
        </w:rPr>
      </w:pPr>
      <w:r w:rsidRPr="009C7C2D">
        <w:rPr>
          <w:rFonts w:ascii="Rockwell" w:hAnsi="Rockwell"/>
          <w:color w:val="000000" w:themeColor="text1"/>
        </w:rPr>
        <w:t xml:space="preserve">Une motocyclette électrique est tout cycle à deux roues pourvu d’un moteur électrique dont la puissance est comprise entre 10,1 et 30 </w:t>
      </w:r>
      <w:proofErr w:type="spellStart"/>
      <w:r w:rsidRPr="009C7C2D">
        <w:rPr>
          <w:rFonts w:ascii="Rockwell" w:hAnsi="Rockwell"/>
          <w:color w:val="000000" w:themeColor="text1"/>
        </w:rPr>
        <w:t>kw</w:t>
      </w:r>
      <w:proofErr w:type="spellEnd"/>
      <w:r w:rsidRPr="009C7C2D">
        <w:rPr>
          <w:rFonts w:ascii="Rockwell" w:hAnsi="Rockwell"/>
          <w:color w:val="000000" w:themeColor="text1"/>
        </w:rPr>
        <w:t>.</w:t>
      </w:r>
    </w:p>
    <w:p w14:paraId="7F8E6613" w14:textId="77777777" w:rsidR="0035163C" w:rsidRPr="009C7C2D" w:rsidRDefault="0035163C" w:rsidP="0035163C">
      <w:pPr>
        <w:rPr>
          <w:rFonts w:ascii="Rockwell" w:hAnsi="Rockwell"/>
          <w:color w:val="000000" w:themeColor="text1"/>
          <w:highlight w:val="lightGray"/>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171D4B21" w14:textId="77777777" w:rsidTr="00866224">
        <w:tc>
          <w:tcPr>
            <w:tcW w:w="4821" w:type="dxa"/>
          </w:tcPr>
          <w:p w14:paraId="14EEF305"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2DEDD3EB" w14:textId="77777777" w:rsidR="0035163C" w:rsidRPr="009C7C2D" w:rsidRDefault="0035163C" w:rsidP="00866224">
            <w:pPr>
              <w:jc w:val="both"/>
              <w:rPr>
                <w:rFonts w:ascii="Rockwell" w:hAnsi="Rockwell"/>
                <w:b/>
                <w:color w:val="000000" w:themeColor="text1"/>
              </w:rPr>
            </w:pPr>
          </w:p>
        </w:tc>
        <w:tc>
          <w:tcPr>
            <w:tcW w:w="2693" w:type="dxa"/>
          </w:tcPr>
          <w:p w14:paraId="17E7B4B1"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2F0BA75E"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6D209C69" w14:textId="77777777" w:rsidR="0035163C" w:rsidRPr="009C7C2D" w:rsidRDefault="0035163C" w:rsidP="00866224">
            <w:pPr>
              <w:jc w:val="center"/>
              <w:rPr>
                <w:rFonts w:ascii="Rockwell" w:hAnsi="Rockwell"/>
                <w:b/>
                <w:color w:val="000000" w:themeColor="text1"/>
              </w:rPr>
            </w:pPr>
          </w:p>
        </w:tc>
      </w:tr>
      <w:tr w:rsidR="0035163C" w:rsidRPr="009C7C2D" w14:paraId="030F142C" w14:textId="77777777" w:rsidTr="00866224">
        <w:tc>
          <w:tcPr>
            <w:tcW w:w="4821" w:type="dxa"/>
          </w:tcPr>
          <w:p w14:paraId="59D7E284"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1- MARQUE</w:t>
            </w:r>
            <w:r w:rsidRPr="009C7C2D">
              <w:rPr>
                <w:rFonts w:ascii="Rockwell" w:hAnsi="Rockwell"/>
                <w:color w:val="000000" w:themeColor="text1"/>
                <w:u w:val="single"/>
              </w:rPr>
              <w:t xml:space="preserve"> </w:t>
            </w:r>
            <w:r w:rsidRPr="009C7C2D">
              <w:rPr>
                <w:rFonts w:ascii="Rockwell" w:hAnsi="Rockwell"/>
                <w:b/>
                <w:bCs/>
                <w:color w:val="000000" w:themeColor="text1"/>
                <w:u w:val="single"/>
              </w:rPr>
              <w:t>ET MODELE</w:t>
            </w:r>
          </w:p>
          <w:p w14:paraId="4A19BE44" w14:textId="77777777" w:rsidR="0035163C" w:rsidRPr="009C7C2D" w:rsidRDefault="0035163C" w:rsidP="00866224">
            <w:pPr>
              <w:jc w:val="both"/>
              <w:rPr>
                <w:rFonts w:ascii="Rockwell" w:hAnsi="Rockwell"/>
                <w:i/>
                <w:color w:val="000000" w:themeColor="text1"/>
              </w:rPr>
            </w:pPr>
          </w:p>
          <w:p w14:paraId="58A50826"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Le soumissionnaire doit indiquer </w:t>
            </w:r>
            <w:r w:rsidRPr="009C7C2D">
              <w:rPr>
                <w:rFonts w:ascii="Rockwell" w:hAnsi="Rockwell"/>
                <w:b/>
                <w:i/>
                <w:color w:val="000000" w:themeColor="text1"/>
              </w:rPr>
              <w:t>la marque et le modèle</w:t>
            </w:r>
            <w:r w:rsidRPr="009C7C2D">
              <w:rPr>
                <w:rFonts w:ascii="Rockwell" w:hAnsi="Rockwell"/>
                <w:i/>
                <w:color w:val="000000" w:themeColor="text1"/>
              </w:rPr>
              <w:t xml:space="preserve"> de son produit. </w:t>
            </w:r>
          </w:p>
          <w:p w14:paraId="4E3684A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Cependant, l’autorité contractante ne doit préciser aucune marque. </w:t>
            </w:r>
          </w:p>
          <w:p w14:paraId="1C8BD542" w14:textId="77777777" w:rsidR="0035163C" w:rsidRPr="009C7C2D" w:rsidRDefault="0035163C" w:rsidP="00866224">
            <w:pPr>
              <w:jc w:val="both"/>
              <w:rPr>
                <w:rFonts w:ascii="Rockwell" w:hAnsi="Rockwell"/>
                <w:color w:val="000000" w:themeColor="text1"/>
              </w:rPr>
            </w:pPr>
          </w:p>
        </w:tc>
        <w:tc>
          <w:tcPr>
            <w:tcW w:w="2693" w:type="dxa"/>
          </w:tcPr>
          <w:p w14:paraId="3B810F9B"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614083D9"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4AF10E49" w14:textId="77777777" w:rsidTr="00866224">
        <w:tc>
          <w:tcPr>
            <w:tcW w:w="4821" w:type="dxa"/>
          </w:tcPr>
          <w:p w14:paraId="74858485"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2- CARROSSERIE</w:t>
            </w:r>
          </w:p>
          <w:p w14:paraId="4139C66C" w14:textId="77777777" w:rsidR="0035163C" w:rsidRPr="009C7C2D" w:rsidRDefault="0035163C" w:rsidP="00866224">
            <w:pPr>
              <w:jc w:val="both"/>
              <w:rPr>
                <w:rFonts w:ascii="Rockwell" w:hAnsi="Rockwell"/>
                <w:i/>
                <w:color w:val="000000" w:themeColor="text1"/>
              </w:rPr>
            </w:pPr>
          </w:p>
          <w:p w14:paraId="607E0169"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deux catégories de vélomoteurs :</w:t>
            </w:r>
          </w:p>
          <w:p w14:paraId="5D0913BA" w14:textId="77777777" w:rsidR="0035163C" w:rsidRPr="009C7C2D" w:rsidRDefault="0035163C">
            <w:pPr>
              <w:pStyle w:val="Paragraphedeliste"/>
              <w:numPr>
                <w:ilvl w:val="0"/>
                <w:numId w:val="24"/>
              </w:numPr>
              <w:spacing w:after="200" w:line="276" w:lineRule="auto"/>
              <w:jc w:val="both"/>
              <w:rPr>
                <w:rFonts w:ascii="Rockwell" w:hAnsi="Rockwell"/>
                <w:b/>
                <w:color w:val="000000" w:themeColor="text1"/>
              </w:rPr>
            </w:pPr>
            <w:r w:rsidRPr="009C7C2D">
              <w:rPr>
                <w:rFonts w:ascii="Rockwell" w:hAnsi="Rockwell"/>
                <w:b/>
                <w:color w:val="000000" w:themeColor="text1"/>
              </w:rPr>
              <w:t>type Dame (cadre ouvert scooter),</w:t>
            </w:r>
          </w:p>
          <w:p w14:paraId="4046A6B4" w14:textId="77777777" w:rsidR="0035163C" w:rsidRPr="009C7C2D" w:rsidRDefault="0035163C">
            <w:pPr>
              <w:pStyle w:val="Paragraphedeliste"/>
              <w:numPr>
                <w:ilvl w:val="0"/>
                <w:numId w:val="24"/>
              </w:numPr>
              <w:spacing w:after="200" w:line="276" w:lineRule="auto"/>
              <w:jc w:val="both"/>
              <w:rPr>
                <w:rFonts w:ascii="Rockwell" w:hAnsi="Rockwell"/>
                <w:color w:val="000000" w:themeColor="text1"/>
              </w:rPr>
            </w:pPr>
            <w:r w:rsidRPr="009C7C2D">
              <w:rPr>
                <w:rFonts w:ascii="Rockwell" w:hAnsi="Rockwell"/>
                <w:b/>
                <w:color w:val="000000" w:themeColor="text1"/>
              </w:rPr>
              <w:t>type Homme (cadre fermé).</w:t>
            </w:r>
          </w:p>
          <w:p w14:paraId="717622F3"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 xml:space="preserve">L’autorité contractante doit obligatoirement préciser son choix. </w:t>
            </w:r>
            <w:r w:rsidRPr="009C7C2D">
              <w:rPr>
                <w:rFonts w:ascii="Rockwell" w:hAnsi="Rockwell"/>
                <w:color w:val="000000" w:themeColor="text1"/>
              </w:rPr>
              <w:t xml:space="preserve">  </w:t>
            </w:r>
          </w:p>
        </w:tc>
        <w:tc>
          <w:tcPr>
            <w:tcW w:w="2693" w:type="dxa"/>
          </w:tcPr>
          <w:p w14:paraId="5C27C321"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7C75B6C1"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53A159DF" w14:textId="77777777" w:rsidTr="00866224">
        <w:tc>
          <w:tcPr>
            <w:tcW w:w="4821" w:type="dxa"/>
          </w:tcPr>
          <w:p w14:paraId="1CBDF03F"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3- MOTORISATION</w:t>
            </w:r>
          </w:p>
          <w:p w14:paraId="3DB65FAD" w14:textId="77777777" w:rsidR="0035163C" w:rsidRPr="009C7C2D" w:rsidRDefault="0035163C" w:rsidP="00866224">
            <w:pPr>
              <w:jc w:val="both"/>
              <w:rPr>
                <w:rFonts w:ascii="Rockwell" w:hAnsi="Rockwell"/>
                <w:i/>
                <w:color w:val="000000" w:themeColor="text1"/>
              </w:rPr>
            </w:pPr>
          </w:p>
          <w:p w14:paraId="188151EE"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Les motocyclettes doivent être équipées d’un moteur électrique avec les caractéristiques suivantes :</w:t>
            </w:r>
          </w:p>
          <w:p w14:paraId="3430E862"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:10,1 à 30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534FD809"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8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391FA258"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120 km,</w:t>
            </w:r>
          </w:p>
          <w:p w14:paraId="0DA3D1FA"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lithium-ion/LFP.</w:t>
            </w:r>
          </w:p>
          <w:p w14:paraId="60BB2CA6"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07ACCB6D"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0B04D663"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5390C87B" w14:textId="77777777" w:rsidTr="00866224">
        <w:tc>
          <w:tcPr>
            <w:tcW w:w="4821" w:type="dxa"/>
            <w:tcBorders>
              <w:top w:val="single" w:sz="4" w:space="0" w:color="auto"/>
              <w:left w:val="single" w:sz="4" w:space="0" w:color="auto"/>
              <w:bottom w:val="single" w:sz="4" w:space="0" w:color="auto"/>
              <w:right w:val="single" w:sz="4" w:space="0" w:color="auto"/>
            </w:tcBorders>
          </w:tcPr>
          <w:p w14:paraId="7001ABE8"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4. CONSOMMATION</w:t>
            </w:r>
          </w:p>
          <w:p w14:paraId="0B2CD2B4" w14:textId="77777777" w:rsidR="0035163C" w:rsidRPr="009C7C2D" w:rsidRDefault="0035163C" w:rsidP="00866224">
            <w:pPr>
              <w:jc w:val="both"/>
              <w:rPr>
                <w:rFonts w:ascii="Rockwell" w:hAnsi="Rockwell"/>
                <w:b/>
                <w:color w:val="000000" w:themeColor="text1"/>
                <w:u w:val="single"/>
              </w:rPr>
            </w:pPr>
          </w:p>
          <w:p w14:paraId="519BFAC3" w14:textId="77777777" w:rsidR="0035163C" w:rsidRPr="009C7C2D" w:rsidRDefault="0035163C" w:rsidP="00866224">
            <w:pPr>
              <w:jc w:val="both"/>
              <w:rPr>
                <w:rFonts w:ascii="Rockwell" w:hAnsi="Rockwell"/>
                <w:b/>
                <w:color w:val="000000" w:themeColor="text1"/>
                <w:u w:val="single"/>
              </w:rPr>
            </w:pPr>
            <w:r w:rsidRPr="009C7C2D">
              <w:rPr>
                <w:rFonts w:ascii="Rockwell" w:hAnsi="Rockwell"/>
                <w:color w:val="000000" w:themeColor="text1"/>
              </w:rPr>
              <w:t>Le soumissionnaire précise la consommation moyenne de son produit.</w:t>
            </w:r>
          </w:p>
        </w:tc>
        <w:tc>
          <w:tcPr>
            <w:tcW w:w="2693" w:type="dxa"/>
            <w:tcBorders>
              <w:top w:val="single" w:sz="4" w:space="0" w:color="auto"/>
              <w:left w:val="single" w:sz="4" w:space="0" w:color="auto"/>
              <w:bottom w:val="single" w:sz="4" w:space="0" w:color="auto"/>
              <w:right w:val="single" w:sz="4" w:space="0" w:color="auto"/>
            </w:tcBorders>
          </w:tcPr>
          <w:p w14:paraId="67EFED98"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7A7AC97D" w14:textId="77777777" w:rsidR="0035163C" w:rsidRPr="009C7C2D" w:rsidRDefault="0035163C" w:rsidP="00866224">
            <w:pPr>
              <w:rPr>
                <w:rFonts w:ascii="Rockwell" w:hAnsi="Rockwell"/>
                <w:color w:val="000000" w:themeColor="text1"/>
              </w:rPr>
            </w:pPr>
          </w:p>
        </w:tc>
      </w:tr>
      <w:tr w:rsidR="0035163C" w:rsidRPr="009C7C2D" w14:paraId="1D2E5A37" w14:textId="77777777" w:rsidTr="00866224">
        <w:tc>
          <w:tcPr>
            <w:tcW w:w="4821" w:type="dxa"/>
            <w:tcBorders>
              <w:top w:val="single" w:sz="4" w:space="0" w:color="auto"/>
              <w:left w:val="single" w:sz="4" w:space="0" w:color="auto"/>
              <w:bottom w:val="single" w:sz="4" w:space="0" w:color="auto"/>
              <w:right w:val="single" w:sz="4" w:space="0" w:color="auto"/>
            </w:tcBorders>
          </w:tcPr>
          <w:p w14:paraId="7467EB20"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5- COLORIS</w:t>
            </w:r>
          </w:p>
          <w:p w14:paraId="51B41FAA" w14:textId="77777777" w:rsidR="0035163C" w:rsidRPr="009C7C2D" w:rsidRDefault="0035163C" w:rsidP="00866224">
            <w:pPr>
              <w:jc w:val="both"/>
              <w:rPr>
                <w:rFonts w:ascii="Rockwell" w:hAnsi="Rockwell"/>
                <w:b/>
                <w:color w:val="000000" w:themeColor="text1"/>
                <w:u w:val="single"/>
              </w:rPr>
            </w:pPr>
          </w:p>
          <w:p w14:paraId="062F8BF6"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w:t>
            </w:r>
            <w:r w:rsidRPr="009C7C2D">
              <w:rPr>
                <w:rFonts w:ascii="Rockwell" w:hAnsi="Rockwell"/>
                <w:i/>
                <w:color w:val="000000" w:themeColor="text1"/>
              </w:rPr>
              <w:t>autorité contractante doit indiquer trois (3) couleurs au choix du soumissionnaire en dehors des motocyclettes de fonction pour lesquels une seule couleur est imposée.</w:t>
            </w:r>
          </w:p>
          <w:p w14:paraId="69190F9E" w14:textId="77777777" w:rsidR="0035163C" w:rsidRPr="009C7C2D" w:rsidRDefault="0035163C" w:rsidP="00866224">
            <w:pPr>
              <w:jc w:val="both"/>
              <w:rPr>
                <w:rFonts w:ascii="Rockwell" w:hAnsi="Rockwell"/>
                <w:b/>
                <w:color w:val="000000" w:themeColor="text1"/>
              </w:rPr>
            </w:pPr>
          </w:p>
        </w:tc>
        <w:tc>
          <w:tcPr>
            <w:tcW w:w="2693" w:type="dxa"/>
            <w:tcBorders>
              <w:top w:val="single" w:sz="4" w:space="0" w:color="auto"/>
              <w:left w:val="single" w:sz="4" w:space="0" w:color="auto"/>
              <w:bottom w:val="single" w:sz="4" w:space="0" w:color="auto"/>
              <w:right w:val="single" w:sz="4" w:space="0" w:color="auto"/>
            </w:tcBorders>
          </w:tcPr>
          <w:p w14:paraId="01790388"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1A8937CC" w14:textId="77777777" w:rsidR="0035163C" w:rsidRPr="009C7C2D" w:rsidRDefault="0035163C" w:rsidP="00866224">
            <w:pPr>
              <w:rPr>
                <w:rFonts w:ascii="Rockwell" w:hAnsi="Rockwell"/>
                <w:color w:val="000000" w:themeColor="text1"/>
              </w:rPr>
            </w:pPr>
          </w:p>
        </w:tc>
      </w:tr>
      <w:tr w:rsidR="0035163C" w:rsidRPr="009C7C2D" w14:paraId="3DEC3ECE" w14:textId="77777777" w:rsidTr="00866224">
        <w:tc>
          <w:tcPr>
            <w:tcW w:w="4821" w:type="dxa"/>
            <w:tcBorders>
              <w:top w:val="single" w:sz="4" w:space="0" w:color="auto"/>
              <w:left w:val="single" w:sz="4" w:space="0" w:color="auto"/>
              <w:bottom w:val="single" w:sz="4" w:space="0" w:color="auto"/>
              <w:right w:val="single" w:sz="4" w:space="0" w:color="auto"/>
            </w:tcBorders>
          </w:tcPr>
          <w:p w14:paraId="1647AB70"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lastRenderedPageBreak/>
              <w:t>6- SYSTEME DE DEMARRAGE</w:t>
            </w:r>
          </w:p>
          <w:p w14:paraId="5688B367" w14:textId="77777777" w:rsidR="0035163C" w:rsidRPr="009C7C2D" w:rsidRDefault="0035163C" w:rsidP="00866224">
            <w:pPr>
              <w:jc w:val="both"/>
              <w:rPr>
                <w:rFonts w:ascii="Rockwell" w:hAnsi="Rockwell"/>
                <w:b/>
                <w:color w:val="000000" w:themeColor="text1"/>
                <w:u w:val="single"/>
              </w:rPr>
            </w:pPr>
          </w:p>
          <w:p w14:paraId="55575217"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indique le système de démarrage :  électrique</w:t>
            </w:r>
          </w:p>
        </w:tc>
        <w:tc>
          <w:tcPr>
            <w:tcW w:w="2693" w:type="dxa"/>
            <w:tcBorders>
              <w:top w:val="single" w:sz="4" w:space="0" w:color="auto"/>
              <w:left w:val="single" w:sz="4" w:space="0" w:color="auto"/>
              <w:bottom w:val="single" w:sz="4" w:space="0" w:color="auto"/>
              <w:right w:val="single" w:sz="4" w:space="0" w:color="auto"/>
            </w:tcBorders>
          </w:tcPr>
          <w:p w14:paraId="11F53285"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069FDCF4" w14:textId="77777777" w:rsidR="0035163C" w:rsidRPr="009C7C2D" w:rsidRDefault="0035163C" w:rsidP="00866224">
            <w:pPr>
              <w:rPr>
                <w:rFonts w:ascii="Rockwell" w:hAnsi="Rockwell"/>
                <w:color w:val="000000" w:themeColor="text1"/>
              </w:rPr>
            </w:pPr>
          </w:p>
        </w:tc>
      </w:tr>
      <w:tr w:rsidR="0035163C" w:rsidRPr="009C7C2D" w14:paraId="2629C6CC" w14:textId="77777777" w:rsidTr="00866224">
        <w:tc>
          <w:tcPr>
            <w:tcW w:w="4821" w:type="dxa"/>
            <w:tcBorders>
              <w:top w:val="single" w:sz="4" w:space="0" w:color="auto"/>
              <w:left w:val="single" w:sz="4" w:space="0" w:color="auto"/>
              <w:bottom w:val="single" w:sz="4" w:space="0" w:color="auto"/>
              <w:right w:val="single" w:sz="4" w:space="0" w:color="auto"/>
            </w:tcBorders>
          </w:tcPr>
          <w:p w14:paraId="2B322739"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7- EQUIPEMENTS OBLIGATOIRES</w:t>
            </w:r>
          </w:p>
          <w:p w14:paraId="3E178D00" w14:textId="77777777" w:rsidR="0035163C" w:rsidRPr="009C7C2D" w:rsidRDefault="0035163C" w:rsidP="00866224">
            <w:pPr>
              <w:jc w:val="both"/>
              <w:rPr>
                <w:rFonts w:ascii="Rockwell" w:hAnsi="Rockwell"/>
                <w:bCs/>
                <w:color w:val="000000" w:themeColor="text1"/>
              </w:rPr>
            </w:pPr>
          </w:p>
          <w:p w14:paraId="288903EE"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Chargeur AC, sonnerie, catadioptre, béquille centrale, béquille latérale, phare et feu arrière, antivol intégré, trousse de réparation, rétroviseurs, feux clignotants, un (01) casque de protection (conforme à la  norme ECE 22.06 ou </w:t>
            </w:r>
            <w:r w:rsidRPr="009C7C2D">
              <w:rPr>
                <w:rFonts w:ascii="Rockwell" w:hAnsi="Rockwell"/>
                <w:b/>
                <w:color w:val="000000" w:themeColor="text1"/>
                <w:u w:val="single"/>
              </w:rPr>
              <w:t>DOT)</w:t>
            </w:r>
            <w:r w:rsidRPr="009C7C2D">
              <w:rPr>
                <w:rFonts w:ascii="Rockwell" w:hAnsi="Rockwell"/>
                <w:i/>
                <w:color w:val="000000" w:themeColor="text1"/>
              </w:rPr>
              <w:t>.</w:t>
            </w:r>
          </w:p>
          <w:p w14:paraId="2B688D84"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6509C270"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42753973" w14:textId="77777777" w:rsidR="0035163C" w:rsidRPr="009C7C2D" w:rsidRDefault="0035163C" w:rsidP="00866224">
            <w:pPr>
              <w:rPr>
                <w:rFonts w:ascii="Rockwell" w:hAnsi="Rockwell"/>
                <w:color w:val="000000" w:themeColor="text1"/>
              </w:rPr>
            </w:pPr>
          </w:p>
        </w:tc>
      </w:tr>
      <w:tr w:rsidR="0035163C" w:rsidRPr="009C7C2D" w14:paraId="245E51CD" w14:textId="77777777" w:rsidTr="00866224">
        <w:tc>
          <w:tcPr>
            <w:tcW w:w="4821" w:type="dxa"/>
            <w:tcBorders>
              <w:top w:val="single" w:sz="4" w:space="0" w:color="auto"/>
              <w:left w:val="single" w:sz="4" w:space="0" w:color="auto"/>
              <w:bottom w:val="single" w:sz="4" w:space="0" w:color="auto"/>
              <w:right w:val="single" w:sz="4" w:space="0" w:color="auto"/>
            </w:tcBorders>
          </w:tcPr>
          <w:p w14:paraId="2BBC47AB"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8- EQUIPEMENTS A OPTION </w:t>
            </w:r>
          </w:p>
          <w:p w14:paraId="71163081" w14:textId="77777777" w:rsidR="0035163C" w:rsidRPr="009C7C2D" w:rsidRDefault="0035163C" w:rsidP="00866224">
            <w:pPr>
              <w:jc w:val="both"/>
              <w:rPr>
                <w:rFonts w:ascii="Rockwell" w:hAnsi="Rockwell"/>
                <w:i/>
                <w:color w:val="000000" w:themeColor="text1"/>
              </w:rPr>
            </w:pPr>
          </w:p>
          <w:p w14:paraId="7B4FA657"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Antivol, Chargeur AC supplémentaire, un (01) casque de protection supplémentaire (conforme à la  norme ECE 22.06 ou </w:t>
            </w:r>
            <w:r w:rsidRPr="009C7C2D">
              <w:rPr>
                <w:rFonts w:ascii="Rockwell" w:hAnsi="Rockwell"/>
                <w:b/>
                <w:color w:val="000000" w:themeColor="text1"/>
                <w:u w:val="single"/>
              </w:rPr>
              <w:t>DOT)</w:t>
            </w:r>
            <w:r w:rsidRPr="009C7C2D">
              <w:rPr>
                <w:rFonts w:ascii="Rockwell" w:hAnsi="Rockwell"/>
                <w:i/>
                <w:color w:val="000000" w:themeColor="text1"/>
              </w:rPr>
              <w:t xml:space="preserve"> ou autres adaptations ou modifications éventuelles.</w:t>
            </w:r>
          </w:p>
          <w:p w14:paraId="39AD63F2" w14:textId="77777777" w:rsidR="0035163C" w:rsidRPr="009C7C2D" w:rsidRDefault="0035163C" w:rsidP="00866224">
            <w:pPr>
              <w:jc w:val="both"/>
              <w:rPr>
                <w:rFonts w:ascii="Rockwell" w:hAnsi="Rockwell"/>
                <w:i/>
                <w:color w:val="000000" w:themeColor="text1"/>
              </w:rPr>
            </w:pPr>
          </w:p>
          <w:p w14:paraId="4BE01CFF"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Les équipements mentionnés selon les besoins de l’autorité contractante en option deviennent de fait obligatoire.</w:t>
            </w:r>
          </w:p>
          <w:p w14:paraId="6FC5338F"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7B57D561"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73A1E1BF" w14:textId="77777777" w:rsidR="0035163C" w:rsidRPr="009C7C2D" w:rsidRDefault="0035163C" w:rsidP="00866224">
            <w:pPr>
              <w:rPr>
                <w:rFonts w:ascii="Rockwell" w:hAnsi="Rockwell"/>
                <w:color w:val="000000" w:themeColor="text1"/>
              </w:rPr>
            </w:pPr>
          </w:p>
        </w:tc>
      </w:tr>
      <w:tr w:rsidR="0035163C" w:rsidRPr="009C7C2D" w14:paraId="62CFB96C" w14:textId="77777777" w:rsidTr="00866224">
        <w:tc>
          <w:tcPr>
            <w:tcW w:w="4821" w:type="dxa"/>
            <w:tcBorders>
              <w:top w:val="single" w:sz="4" w:space="0" w:color="auto"/>
              <w:left w:val="single" w:sz="4" w:space="0" w:color="auto"/>
              <w:bottom w:val="single" w:sz="4" w:space="0" w:color="auto"/>
              <w:right w:val="single" w:sz="4" w:space="0" w:color="auto"/>
            </w:tcBorders>
          </w:tcPr>
          <w:p w14:paraId="5174F139"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9- PRESTATIONS DU GENRE</w:t>
            </w:r>
          </w:p>
          <w:p w14:paraId="0E570A0D" w14:textId="77777777" w:rsidR="0035163C" w:rsidRPr="009C7C2D" w:rsidRDefault="0035163C" w:rsidP="00866224">
            <w:pPr>
              <w:jc w:val="both"/>
              <w:rPr>
                <w:rFonts w:ascii="Rockwell" w:hAnsi="Rockwell"/>
                <w:bCs/>
                <w:color w:val="000000" w:themeColor="text1"/>
              </w:rPr>
            </w:pPr>
          </w:p>
          <w:p w14:paraId="3C294F3E"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L’autorité contractante doit obligatoirement indiquer les mentions suivantes :</w:t>
            </w:r>
          </w:p>
          <w:p w14:paraId="17D1D20C" w14:textId="77777777" w:rsidR="0035163C" w:rsidRPr="009C7C2D" w:rsidRDefault="0035163C" w:rsidP="00866224">
            <w:pPr>
              <w:jc w:val="both"/>
              <w:rPr>
                <w:rFonts w:ascii="Rockwell" w:hAnsi="Rockwell"/>
                <w:bCs/>
                <w:color w:val="000000" w:themeColor="text1"/>
              </w:rPr>
            </w:pPr>
          </w:p>
          <w:p w14:paraId="6773C5A3" w14:textId="77777777" w:rsidR="0035163C" w:rsidRPr="009C7C2D" w:rsidRDefault="0035163C">
            <w:pPr>
              <w:pStyle w:val="Paragraphedeliste"/>
              <w:numPr>
                <w:ilvl w:val="0"/>
                <w:numId w:val="24"/>
              </w:numPr>
              <w:spacing w:after="200" w:line="276" w:lineRule="auto"/>
              <w:jc w:val="both"/>
              <w:rPr>
                <w:rFonts w:ascii="Rockwell" w:hAnsi="Rockwell"/>
                <w:bCs/>
                <w:color w:val="000000" w:themeColor="text1"/>
              </w:rPr>
            </w:pPr>
            <w:r w:rsidRPr="009C7C2D">
              <w:rPr>
                <w:rFonts w:ascii="Rockwell" w:hAnsi="Rockwell"/>
                <w:bCs/>
                <w:color w:val="000000" w:themeColor="text1"/>
              </w:rPr>
              <w:t>livraison sur site,</w:t>
            </w:r>
          </w:p>
          <w:p w14:paraId="5F71EFA8" w14:textId="77777777" w:rsidR="0035163C" w:rsidRPr="009C7C2D" w:rsidRDefault="0035163C">
            <w:pPr>
              <w:pStyle w:val="Paragraphedeliste"/>
              <w:numPr>
                <w:ilvl w:val="0"/>
                <w:numId w:val="24"/>
              </w:numPr>
              <w:spacing w:after="200" w:line="276" w:lineRule="auto"/>
              <w:jc w:val="both"/>
              <w:rPr>
                <w:rFonts w:ascii="Rockwell" w:hAnsi="Rockwell"/>
                <w:bCs/>
                <w:color w:val="000000" w:themeColor="text1"/>
              </w:rPr>
            </w:pPr>
            <w:r w:rsidRPr="009C7C2D">
              <w:rPr>
                <w:rFonts w:ascii="Rockwell" w:hAnsi="Rockwell"/>
                <w:bCs/>
                <w:color w:val="000000" w:themeColor="text1"/>
              </w:rPr>
              <w:t xml:space="preserve">carte grise, </w:t>
            </w:r>
          </w:p>
          <w:p w14:paraId="3103DA05" w14:textId="77777777" w:rsidR="0035163C" w:rsidRPr="009C7C2D" w:rsidRDefault="0035163C">
            <w:pPr>
              <w:pStyle w:val="Paragraphedeliste"/>
              <w:numPr>
                <w:ilvl w:val="0"/>
                <w:numId w:val="24"/>
              </w:numPr>
              <w:spacing w:after="200" w:line="276" w:lineRule="auto"/>
              <w:jc w:val="both"/>
              <w:rPr>
                <w:rFonts w:ascii="Rockwell" w:hAnsi="Rockwell"/>
                <w:bCs/>
                <w:color w:val="000000" w:themeColor="text1"/>
              </w:rPr>
            </w:pPr>
            <w:r w:rsidRPr="009C7C2D">
              <w:rPr>
                <w:rFonts w:ascii="Rockwell" w:hAnsi="Rockwell"/>
                <w:bCs/>
                <w:color w:val="000000" w:themeColor="text1"/>
              </w:rPr>
              <w:t>certificat de visite technique d’une structure de contrôle agréée par l’</w:t>
            </w:r>
            <w:proofErr w:type="spellStart"/>
            <w:r w:rsidRPr="009C7C2D">
              <w:rPr>
                <w:rFonts w:ascii="Rockwell" w:hAnsi="Rockwell"/>
                <w:bCs/>
                <w:color w:val="000000" w:themeColor="text1"/>
              </w:rPr>
              <w:t>Etat</w:t>
            </w:r>
            <w:proofErr w:type="spellEnd"/>
            <w:r w:rsidRPr="009C7C2D">
              <w:rPr>
                <w:rFonts w:ascii="Rockwell" w:hAnsi="Rockwell"/>
                <w:bCs/>
                <w:color w:val="000000" w:themeColor="text1"/>
              </w:rPr>
              <w:t>,</w:t>
            </w:r>
          </w:p>
          <w:p w14:paraId="7BCFD16C" w14:textId="77777777" w:rsidR="0035163C" w:rsidRPr="009C7C2D" w:rsidRDefault="0035163C">
            <w:pPr>
              <w:pStyle w:val="Paragraphedeliste"/>
              <w:numPr>
                <w:ilvl w:val="0"/>
                <w:numId w:val="24"/>
              </w:numPr>
              <w:spacing w:after="200" w:line="276" w:lineRule="auto"/>
              <w:jc w:val="both"/>
              <w:rPr>
                <w:rFonts w:ascii="Rockwell" w:hAnsi="Rockwell"/>
                <w:bCs/>
                <w:color w:val="000000" w:themeColor="text1"/>
              </w:rPr>
            </w:pPr>
            <w:r w:rsidRPr="009C7C2D">
              <w:rPr>
                <w:rFonts w:ascii="Rockwell" w:hAnsi="Rockwell"/>
                <w:bCs/>
                <w:color w:val="000000" w:themeColor="text1"/>
              </w:rPr>
              <w:t>plaque d’immatriculation.</w:t>
            </w:r>
          </w:p>
          <w:p w14:paraId="6EA213BE"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Formation minimale de l’utilisateur à l’utilisation et au contrôle journalier.</w:t>
            </w:r>
          </w:p>
          <w:p w14:paraId="5ADC556F" w14:textId="77777777" w:rsidR="0035163C" w:rsidRPr="009C7C2D" w:rsidRDefault="0035163C" w:rsidP="00866224">
            <w:pPr>
              <w:jc w:val="both"/>
              <w:rPr>
                <w:rFonts w:ascii="Rockwell" w:hAnsi="Rockwell"/>
                <w:bCs/>
                <w:color w:val="000000" w:themeColor="text1"/>
              </w:rPr>
            </w:pPr>
          </w:p>
        </w:tc>
        <w:tc>
          <w:tcPr>
            <w:tcW w:w="2693" w:type="dxa"/>
            <w:tcBorders>
              <w:top w:val="single" w:sz="4" w:space="0" w:color="auto"/>
              <w:left w:val="single" w:sz="4" w:space="0" w:color="auto"/>
              <w:bottom w:val="single" w:sz="4" w:space="0" w:color="auto"/>
              <w:right w:val="single" w:sz="4" w:space="0" w:color="auto"/>
            </w:tcBorders>
          </w:tcPr>
          <w:p w14:paraId="51C67570"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45943C07" w14:textId="77777777" w:rsidR="0035163C" w:rsidRPr="009C7C2D" w:rsidRDefault="0035163C" w:rsidP="00866224">
            <w:pPr>
              <w:rPr>
                <w:rFonts w:ascii="Rockwell" w:hAnsi="Rockwell"/>
                <w:color w:val="000000" w:themeColor="text1"/>
              </w:rPr>
            </w:pPr>
          </w:p>
        </w:tc>
      </w:tr>
    </w:tbl>
    <w:p w14:paraId="56095F1E" w14:textId="77777777" w:rsidR="0035163C" w:rsidRPr="009C7C2D" w:rsidRDefault="0035163C" w:rsidP="0035163C">
      <w:pPr>
        <w:rPr>
          <w:rFonts w:ascii="Rockwell" w:hAnsi="Rockwell"/>
          <w:color w:val="000000" w:themeColor="text1"/>
          <w:highlight w:val="lightGray"/>
        </w:rPr>
      </w:pPr>
      <w:r w:rsidRPr="009C7C2D">
        <w:rPr>
          <w:rFonts w:ascii="Rockwell" w:hAnsi="Rockwell"/>
          <w:color w:val="000000" w:themeColor="text1"/>
          <w:highlight w:val="lightGray"/>
        </w:rPr>
        <w:br w:type="page"/>
      </w:r>
    </w:p>
    <w:p w14:paraId="4092D78B" w14:textId="77777777" w:rsidR="0035163C" w:rsidRPr="009C7C2D" w:rsidRDefault="0035163C" w:rsidP="0035163C">
      <w:pPr>
        <w:rPr>
          <w:rFonts w:ascii="Rockwell" w:hAnsi="Rockwell"/>
          <w:color w:val="000000" w:themeColor="text1"/>
          <w:highlight w:val="lightGray"/>
        </w:rPr>
      </w:pPr>
    </w:p>
    <w:p w14:paraId="5C63BA93" w14:textId="1B7DA739" w:rsidR="0035163C" w:rsidRPr="009C7C2D" w:rsidRDefault="00844C0C" w:rsidP="0034479A">
      <w:pPr>
        <w:pStyle w:val="Titre4"/>
        <w:spacing w:before="120" w:after="120"/>
        <w:rPr>
          <w:rFonts w:ascii="Rockwell" w:hAnsi="Rockwell"/>
          <w:b/>
          <w:bCs/>
          <w:i w:val="0"/>
          <w:iCs w:val="0"/>
          <w:color w:val="000000" w:themeColor="text1"/>
        </w:rPr>
      </w:pPr>
      <w:bookmarkStart w:id="56" w:name="_Toc238157555"/>
      <w:r w:rsidRPr="009C7C2D">
        <w:rPr>
          <w:rFonts w:ascii="Rockwell" w:hAnsi="Rockwell"/>
          <w:b/>
          <w:bCs/>
          <w:i w:val="0"/>
          <w:iCs w:val="0"/>
          <w:color w:val="000000" w:themeColor="text1"/>
        </w:rPr>
        <w:t xml:space="preserve">II.2.3 </w:t>
      </w:r>
      <w:r w:rsidR="003C249C" w:rsidRPr="009C7C2D">
        <w:rPr>
          <w:rFonts w:ascii="Rockwell" w:hAnsi="Rockwell"/>
          <w:b/>
          <w:bCs/>
          <w:color w:val="000000" w:themeColor="text1"/>
        </w:rPr>
        <w:tab/>
      </w:r>
      <w:r w:rsidR="0035163C" w:rsidRPr="009C7C2D">
        <w:rPr>
          <w:rFonts w:ascii="Rockwell" w:hAnsi="Rockwell"/>
          <w:b/>
          <w:bCs/>
          <w:i w:val="0"/>
          <w:iCs w:val="0"/>
          <w:color w:val="000000" w:themeColor="text1"/>
        </w:rPr>
        <w:t>Les tricycles électriques</w:t>
      </w:r>
      <w:bookmarkEnd w:id="56"/>
    </w:p>
    <w:p w14:paraId="78F97363" w14:textId="77777777" w:rsidR="0035163C" w:rsidRPr="009C7C2D" w:rsidRDefault="0035163C" w:rsidP="0035163C">
      <w:pPr>
        <w:rPr>
          <w:rFonts w:ascii="Rockwell" w:hAnsi="Rockwell"/>
          <w:color w:val="000000" w:themeColor="text1"/>
        </w:rPr>
      </w:pPr>
    </w:p>
    <w:p w14:paraId="14CCA2F1" w14:textId="77777777" w:rsidR="0035163C" w:rsidRPr="009C7C2D" w:rsidRDefault="0035163C" w:rsidP="0035163C">
      <w:pPr>
        <w:jc w:val="both"/>
        <w:rPr>
          <w:rFonts w:ascii="Rockwell" w:hAnsi="Rockwell"/>
          <w:color w:val="000000" w:themeColor="text1"/>
        </w:rPr>
      </w:pPr>
      <w:r w:rsidRPr="009C7C2D">
        <w:rPr>
          <w:rFonts w:ascii="Rockwell" w:hAnsi="Rockwell"/>
          <w:color w:val="000000" w:themeColor="text1"/>
        </w:rPr>
        <w:t>Un tricycle électrique désigne tout véhicule à trois (03) roues pourvu d’un moteur électrique dont la puissance est comprise entre 0,5 et 50 kW.</w:t>
      </w:r>
    </w:p>
    <w:p w14:paraId="0993A257" w14:textId="77777777" w:rsidR="0035163C" w:rsidRPr="009C7C2D" w:rsidRDefault="0035163C" w:rsidP="0035163C">
      <w:pPr>
        <w:rPr>
          <w:rFonts w:ascii="Rockwell" w:hAnsi="Rockwell"/>
          <w:color w:val="000000" w:themeColor="text1"/>
          <w:highlight w:val="lightGray"/>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42BCAA37" w14:textId="77777777" w:rsidTr="00866224">
        <w:tc>
          <w:tcPr>
            <w:tcW w:w="4821" w:type="dxa"/>
          </w:tcPr>
          <w:p w14:paraId="7FC78C37"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255B050E" w14:textId="77777777" w:rsidR="0035163C" w:rsidRPr="009C7C2D" w:rsidRDefault="0035163C" w:rsidP="00866224">
            <w:pPr>
              <w:jc w:val="both"/>
              <w:rPr>
                <w:rFonts w:ascii="Rockwell" w:hAnsi="Rockwell"/>
                <w:b/>
                <w:color w:val="000000" w:themeColor="text1"/>
              </w:rPr>
            </w:pPr>
          </w:p>
        </w:tc>
        <w:tc>
          <w:tcPr>
            <w:tcW w:w="2693" w:type="dxa"/>
          </w:tcPr>
          <w:p w14:paraId="2FDDB34B"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6734097A"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525C873A" w14:textId="77777777" w:rsidR="0035163C" w:rsidRPr="009C7C2D" w:rsidRDefault="0035163C" w:rsidP="00866224">
            <w:pPr>
              <w:jc w:val="center"/>
              <w:rPr>
                <w:rFonts w:ascii="Rockwell" w:hAnsi="Rockwell"/>
                <w:b/>
                <w:color w:val="000000" w:themeColor="text1"/>
              </w:rPr>
            </w:pPr>
          </w:p>
        </w:tc>
      </w:tr>
      <w:tr w:rsidR="0035163C" w:rsidRPr="009C7C2D" w14:paraId="73A65447" w14:textId="77777777" w:rsidTr="00866224">
        <w:tc>
          <w:tcPr>
            <w:tcW w:w="4821" w:type="dxa"/>
          </w:tcPr>
          <w:p w14:paraId="5ADADA45"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1- MARQUE</w:t>
            </w:r>
            <w:r w:rsidRPr="009C7C2D">
              <w:rPr>
                <w:rFonts w:ascii="Rockwell" w:hAnsi="Rockwell"/>
                <w:color w:val="000000" w:themeColor="text1"/>
                <w:u w:val="single"/>
              </w:rPr>
              <w:t xml:space="preserve"> </w:t>
            </w:r>
            <w:r w:rsidRPr="009C7C2D">
              <w:rPr>
                <w:rFonts w:ascii="Rockwell" w:hAnsi="Rockwell"/>
                <w:b/>
                <w:bCs/>
                <w:color w:val="000000" w:themeColor="text1"/>
                <w:u w:val="single"/>
              </w:rPr>
              <w:t>ET MODELE</w:t>
            </w:r>
          </w:p>
          <w:p w14:paraId="18F45E30" w14:textId="77777777" w:rsidR="0035163C" w:rsidRPr="009C7C2D" w:rsidRDefault="0035163C" w:rsidP="00866224">
            <w:pPr>
              <w:jc w:val="both"/>
              <w:rPr>
                <w:rFonts w:ascii="Rockwell" w:hAnsi="Rockwell"/>
                <w:i/>
                <w:color w:val="000000" w:themeColor="text1"/>
              </w:rPr>
            </w:pPr>
          </w:p>
          <w:p w14:paraId="71CE1819"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Le soumissionnaire doit indiquer </w:t>
            </w:r>
            <w:r w:rsidRPr="009C7C2D">
              <w:rPr>
                <w:rFonts w:ascii="Rockwell" w:hAnsi="Rockwell"/>
                <w:b/>
                <w:i/>
                <w:color w:val="000000" w:themeColor="text1"/>
              </w:rPr>
              <w:t>la marque et le modèle</w:t>
            </w:r>
            <w:r w:rsidRPr="009C7C2D">
              <w:rPr>
                <w:rFonts w:ascii="Rockwell" w:hAnsi="Rockwell"/>
                <w:i/>
                <w:color w:val="000000" w:themeColor="text1"/>
              </w:rPr>
              <w:t xml:space="preserve"> de son produit. </w:t>
            </w:r>
          </w:p>
          <w:p w14:paraId="0A7F6DEC" w14:textId="77777777" w:rsidR="0035163C" w:rsidRPr="009C7C2D" w:rsidRDefault="0035163C" w:rsidP="00866224">
            <w:pPr>
              <w:jc w:val="both"/>
              <w:rPr>
                <w:rFonts w:ascii="Rockwell" w:hAnsi="Rockwell"/>
                <w:i/>
                <w:color w:val="000000" w:themeColor="text1"/>
              </w:rPr>
            </w:pPr>
          </w:p>
          <w:p w14:paraId="55A8AD5B"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Cependant, l’autorité contractante ne doit préciser aucune marque.</w:t>
            </w:r>
          </w:p>
          <w:p w14:paraId="430F65DC" w14:textId="77777777" w:rsidR="0035163C" w:rsidRPr="009C7C2D" w:rsidRDefault="0035163C" w:rsidP="00866224">
            <w:pPr>
              <w:jc w:val="both"/>
              <w:rPr>
                <w:rFonts w:ascii="Rockwell" w:hAnsi="Rockwell"/>
                <w:color w:val="000000" w:themeColor="text1"/>
              </w:rPr>
            </w:pPr>
          </w:p>
        </w:tc>
        <w:tc>
          <w:tcPr>
            <w:tcW w:w="2693" w:type="dxa"/>
          </w:tcPr>
          <w:p w14:paraId="40C36EAE"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2479E72C"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223BE6F0" w14:textId="77777777" w:rsidTr="00866224">
        <w:tc>
          <w:tcPr>
            <w:tcW w:w="4821" w:type="dxa"/>
          </w:tcPr>
          <w:p w14:paraId="4EFC2B11"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2- CARROSSERIE </w:t>
            </w:r>
          </w:p>
          <w:p w14:paraId="3B0D0E02" w14:textId="77777777" w:rsidR="0035163C" w:rsidRPr="009C7C2D" w:rsidRDefault="0035163C" w:rsidP="00866224">
            <w:pPr>
              <w:jc w:val="both"/>
              <w:rPr>
                <w:rFonts w:ascii="Rockwell" w:hAnsi="Rockwell"/>
                <w:i/>
                <w:color w:val="000000" w:themeColor="text1"/>
              </w:rPr>
            </w:pPr>
          </w:p>
          <w:p w14:paraId="7EDF2C9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Il existe au moins quatre (4) grandes catégories de tricycle :</w:t>
            </w:r>
          </w:p>
          <w:p w14:paraId="52BF13E5" w14:textId="77777777" w:rsidR="0035163C" w:rsidRPr="009C7C2D" w:rsidRDefault="0035163C" w:rsidP="00866224">
            <w:pPr>
              <w:jc w:val="both"/>
              <w:rPr>
                <w:rFonts w:ascii="Rockwell" w:hAnsi="Rockwell"/>
                <w:i/>
                <w:color w:val="000000" w:themeColor="text1"/>
              </w:rPr>
            </w:pPr>
          </w:p>
          <w:p w14:paraId="076B0D17" w14:textId="77777777" w:rsidR="0035163C" w:rsidRPr="009C7C2D" w:rsidRDefault="0035163C">
            <w:pPr>
              <w:pStyle w:val="Paragraphedeliste"/>
              <w:numPr>
                <w:ilvl w:val="0"/>
                <w:numId w:val="25"/>
              </w:numPr>
              <w:spacing w:after="200" w:line="276" w:lineRule="auto"/>
              <w:ind w:left="356" w:hanging="142"/>
              <w:jc w:val="both"/>
              <w:rPr>
                <w:rFonts w:ascii="Rockwell" w:hAnsi="Rockwell"/>
                <w:i/>
                <w:color w:val="000000" w:themeColor="text1"/>
              </w:rPr>
            </w:pPr>
            <w:r w:rsidRPr="009C7C2D">
              <w:rPr>
                <w:rFonts w:ascii="Rockwell" w:hAnsi="Rockwell"/>
                <w:color w:val="000000" w:themeColor="text1"/>
              </w:rPr>
              <w:t>les tricycles à benne fixe ;</w:t>
            </w:r>
          </w:p>
          <w:p w14:paraId="30E1D71D" w14:textId="77777777" w:rsidR="0035163C" w:rsidRPr="009C7C2D" w:rsidRDefault="0035163C">
            <w:pPr>
              <w:pStyle w:val="Paragraphedeliste"/>
              <w:numPr>
                <w:ilvl w:val="0"/>
                <w:numId w:val="25"/>
              </w:numPr>
              <w:spacing w:after="200" w:line="276" w:lineRule="auto"/>
              <w:ind w:left="356" w:hanging="142"/>
              <w:jc w:val="both"/>
              <w:rPr>
                <w:rFonts w:ascii="Rockwell" w:hAnsi="Rockwell"/>
                <w:i/>
                <w:color w:val="000000" w:themeColor="text1"/>
              </w:rPr>
            </w:pPr>
            <w:r w:rsidRPr="009C7C2D">
              <w:rPr>
                <w:rFonts w:ascii="Rockwell" w:hAnsi="Rockwell"/>
                <w:color w:val="000000" w:themeColor="text1"/>
              </w:rPr>
              <w:t>les tricycles à benne basculante ;</w:t>
            </w:r>
          </w:p>
          <w:p w14:paraId="6306505F" w14:textId="77777777" w:rsidR="0035163C" w:rsidRPr="009C7C2D" w:rsidRDefault="0035163C">
            <w:pPr>
              <w:pStyle w:val="Paragraphedeliste"/>
              <w:numPr>
                <w:ilvl w:val="0"/>
                <w:numId w:val="25"/>
              </w:numPr>
              <w:spacing w:after="200" w:line="276" w:lineRule="auto"/>
              <w:ind w:left="356" w:hanging="142"/>
              <w:jc w:val="both"/>
              <w:rPr>
                <w:rFonts w:ascii="Rockwell" w:hAnsi="Rockwell"/>
                <w:i/>
                <w:color w:val="000000" w:themeColor="text1"/>
              </w:rPr>
            </w:pPr>
            <w:r w:rsidRPr="009C7C2D">
              <w:rPr>
                <w:rFonts w:ascii="Rockwell" w:hAnsi="Rockwell"/>
                <w:color w:val="000000" w:themeColor="text1"/>
              </w:rPr>
              <w:t>les tricycles pour personnes à motricité réduite;</w:t>
            </w:r>
          </w:p>
          <w:p w14:paraId="04462861" w14:textId="77777777" w:rsidR="0035163C" w:rsidRPr="009C7C2D" w:rsidRDefault="0035163C">
            <w:pPr>
              <w:pStyle w:val="Paragraphedeliste"/>
              <w:numPr>
                <w:ilvl w:val="0"/>
                <w:numId w:val="25"/>
              </w:numPr>
              <w:spacing w:after="200" w:line="276" w:lineRule="auto"/>
              <w:ind w:left="356" w:hanging="142"/>
              <w:jc w:val="both"/>
              <w:rPr>
                <w:rFonts w:ascii="Rockwell" w:hAnsi="Rockwell"/>
                <w:i/>
                <w:color w:val="000000" w:themeColor="text1"/>
              </w:rPr>
            </w:pPr>
            <w:r w:rsidRPr="009C7C2D">
              <w:rPr>
                <w:rFonts w:ascii="Rockwell" w:hAnsi="Rockwell"/>
                <w:color w:val="000000" w:themeColor="text1"/>
              </w:rPr>
              <w:t>les tricycles à usage particulier (ambulance, fourgonnette, atelier, frigorifique, etc.).</w:t>
            </w:r>
          </w:p>
          <w:p w14:paraId="1287B8E1"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doit obligatoirement préciser son choix. </w:t>
            </w:r>
          </w:p>
        </w:tc>
        <w:tc>
          <w:tcPr>
            <w:tcW w:w="2693" w:type="dxa"/>
          </w:tcPr>
          <w:p w14:paraId="7BCC4695"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66BCC0D5"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p w14:paraId="723E8B36" w14:textId="77777777" w:rsidR="0035163C" w:rsidRPr="009C7C2D" w:rsidRDefault="0035163C" w:rsidP="00866224">
            <w:pPr>
              <w:rPr>
                <w:rFonts w:ascii="Rockwell" w:hAnsi="Rockwell"/>
                <w:color w:val="000000" w:themeColor="text1"/>
              </w:rPr>
            </w:pPr>
          </w:p>
          <w:p w14:paraId="646F7CAB" w14:textId="77777777" w:rsidR="0035163C" w:rsidRPr="009C7C2D" w:rsidRDefault="0035163C" w:rsidP="00866224">
            <w:pPr>
              <w:rPr>
                <w:rFonts w:ascii="Rockwell" w:hAnsi="Rockwell"/>
                <w:color w:val="000000" w:themeColor="text1"/>
              </w:rPr>
            </w:pPr>
          </w:p>
          <w:p w14:paraId="240E9519" w14:textId="77777777" w:rsidR="0035163C" w:rsidRPr="009C7C2D" w:rsidRDefault="0035163C" w:rsidP="00866224">
            <w:pPr>
              <w:rPr>
                <w:rFonts w:ascii="Rockwell" w:hAnsi="Rockwell"/>
                <w:color w:val="000000" w:themeColor="text1"/>
              </w:rPr>
            </w:pPr>
          </w:p>
          <w:p w14:paraId="5E7AA5EA" w14:textId="77777777" w:rsidR="0035163C" w:rsidRPr="009C7C2D" w:rsidRDefault="0035163C" w:rsidP="00866224">
            <w:pPr>
              <w:ind w:firstLine="708"/>
              <w:rPr>
                <w:rFonts w:ascii="Rockwell" w:hAnsi="Rockwell"/>
                <w:color w:val="000000" w:themeColor="text1"/>
              </w:rPr>
            </w:pPr>
          </w:p>
        </w:tc>
      </w:tr>
      <w:tr w:rsidR="0035163C" w:rsidRPr="009C7C2D" w14:paraId="2DA353C3" w14:textId="77777777" w:rsidTr="00866224">
        <w:tc>
          <w:tcPr>
            <w:tcW w:w="4821" w:type="dxa"/>
          </w:tcPr>
          <w:p w14:paraId="6F17525C"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3- MOTORISATION</w:t>
            </w:r>
          </w:p>
          <w:p w14:paraId="6CBF9712" w14:textId="77777777" w:rsidR="0035163C" w:rsidRPr="009C7C2D" w:rsidRDefault="0035163C" w:rsidP="00866224">
            <w:pPr>
              <w:jc w:val="both"/>
              <w:rPr>
                <w:rFonts w:ascii="Rockwell" w:hAnsi="Rockwell"/>
                <w:i/>
                <w:color w:val="000000" w:themeColor="text1"/>
              </w:rPr>
            </w:pPr>
          </w:p>
          <w:p w14:paraId="0D136CED"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Les tricycles doivent être équipés d’un moteur électrique avec les caractéristiques suivantes :</w:t>
            </w:r>
          </w:p>
          <w:p w14:paraId="3D467C6A" w14:textId="77777777" w:rsidR="0035163C" w:rsidRPr="009C7C2D" w:rsidRDefault="0035163C" w:rsidP="00866224">
            <w:pPr>
              <w:jc w:val="both"/>
              <w:rPr>
                <w:rFonts w:ascii="Rockwell" w:hAnsi="Rockwell"/>
                <w:i/>
                <w:color w:val="000000" w:themeColor="text1"/>
              </w:rPr>
            </w:pPr>
            <w:r w:rsidRPr="009C7C2D">
              <w:rPr>
                <w:rFonts w:ascii="Rockwell" w:hAnsi="Rockwell"/>
                <w:b/>
                <w:bCs/>
                <w:i/>
                <w:color w:val="000000" w:themeColor="text1"/>
              </w:rPr>
              <w:t>Catégorie 1</w:t>
            </w:r>
            <w:r w:rsidRPr="009C7C2D">
              <w:rPr>
                <w:rFonts w:ascii="Rockwell" w:hAnsi="Rockwell"/>
                <w:i/>
                <w:color w:val="000000" w:themeColor="text1"/>
              </w:rPr>
              <w:t> :</w:t>
            </w:r>
          </w:p>
          <w:p w14:paraId="541FD0D0"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:0,5 à 1,99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639AA163"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2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3E2E4D66"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40 km,</w:t>
            </w:r>
          </w:p>
          <w:p w14:paraId="115C1441"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lithium-ion/LFP.</w:t>
            </w:r>
          </w:p>
          <w:p w14:paraId="1481BF0F"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2 :</w:t>
            </w:r>
          </w:p>
          <w:p w14:paraId="508B53D4"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:2 à 4,99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0C1BBA65"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4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1ECA6805"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60 km,</w:t>
            </w:r>
          </w:p>
          <w:p w14:paraId="56054B8D"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lastRenderedPageBreak/>
              <w:t>type de batterie : lithium-ion/LFP.</w:t>
            </w:r>
          </w:p>
          <w:p w14:paraId="243041DB"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3 :</w:t>
            </w:r>
          </w:p>
          <w:p w14:paraId="6A5B3C08"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 5 à 9,99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491AF811"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6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2AAB7301"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80 km,</w:t>
            </w:r>
          </w:p>
          <w:p w14:paraId="0E67A424"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lithium-ion/Lithium-fer-phosphate (LFP).</w:t>
            </w:r>
          </w:p>
          <w:p w14:paraId="3910A416"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4 :</w:t>
            </w:r>
          </w:p>
          <w:p w14:paraId="4E73C3DF"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 10 à 19,99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4A2E20B9"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10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66AA2375"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120 km,</w:t>
            </w:r>
          </w:p>
          <w:p w14:paraId="281F3FEF"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lithium-ion/Lithium-fer-phosphate (LFP) à haute densité.</w:t>
            </w:r>
          </w:p>
          <w:p w14:paraId="51E47409"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5 :</w:t>
            </w:r>
          </w:p>
          <w:p w14:paraId="444470A9"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 20 à 50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10A2D2BF"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15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517BAA93"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150 km,</w:t>
            </w:r>
          </w:p>
          <w:p w14:paraId="104BA44B"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 (NMC) semi solide.</w:t>
            </w:r>
          </w:p>
          <w:p w14:paraId="40EA9163" w14:textId="77777777" w:rsidR="0035163C" w:rsidRPr="009C7C2D" w:rsidRDefault="0035163C" w:rsidP="00866224">
            <w:pPr>
              <w:jc w:val="both"/>
              <w:rPr>
                <w:rFonts w:ascii="Rockwell" w:hAnsi="Rockwell"/>
                <w:color w:val="000000" w:themeColor="text1"/>
              </w:rPr>
            </w:pPr>
            <w:r w:rsidRPr="009C7C2D">
              <w:rPr>
                <w:rFonts w:ascii="Rockwell" w:hAnsi="Rockwell"/>
                <w:b/>
                <w:bCs/>
                <w:color w:val="000000" w:themeColor="text1"/>
              </w:rPr>
              <w:t>N.B</w:t>
            </w:r>
            <w:r w:rsidRPr="009C7C2D">
              <w:rPr>
                <w:rFonts w:ascii="Rockwell" w:hAnsi="Rockwell"/>
                <w:color w:val="000000" w:themeColor="text1"/>
              </w:rPr>
              <w:t> : les tricycles pour personnes vivant avec un handicap sont de la catégorie 1.</w:t>
            </w:r>
          </w:p>
          <w:p w14:paraId="01D84907" w14:textId="77777777" w:rsidR="0035163C" w:rsidRPr="009C7C2D" w:rsidRDefault="0035163C" w:rsidP="00866224">
            <w:pPr>
              <w:jc w:val="both"/>
              <w:rPr>
                <w:rFonts w:ascii="Rockwell" w:hAnsi="Rockwell"/>
                <w:i/>
                <w:color w:val="000000" w:themeColor="text1"/>
              </w:rPr>
            </w:pPr>
          </w:p>
          <w:p w14:paraId="61763EA6"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104E4D7D"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26FF5D19"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71A17B19" w14:textId="77777777" w:rsidTr="00866224">
        <w:tc>
          <w:tcPr>
            <w:tcW w:w="4821" w:type="dxa"/>
          </w:tcPr>
          <w:p w14:paraId="6DD124D9"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4 - CONSOMMATION</w:t>
            </w:r>
          </w:p>
          <w:p w14:paraId="0B7F7DD7" w14:textId="77777777" w:rsidR="0035163C" w:rsidRPr="009C7C2D" w:rsidRDefault="0035163C" w:rsidP="00866224">
            <w:pPr>
              <w:jc w:val="both"/>
              <w:rPr>
                <w:rFonts w:ascii="Rockwell" w:hAnsi="Rockwell"/>
                <w:b/>
                <w:color w:val="000000" w:themeColor="text1"/>
                <w:u w:val="single"/>
              </w:rPr>
            </w:pPr>
            <w:r w:rsidRPr="009C7C2D">
              <w:rPr>
                <w:rFonts w:ascii="Rockwell" w:hAnsi="Rockwell"/>
                <w:color w:val="000000" w:themeColor="text1"/>
              </w:rPr>
              <w:t>Le soumissionnaire précise la consommation moyenne de son produit.</w:t>
            </w:r>
          </w:p>
          <w:p w14:paraId="350B4EE3" w14:textId="77777777" w:rsidR="0035163C" w:rsidRPr="009C7C2D" w:rsidRDefault="0035163C" w:rsidP="00866224">
            <w:pPr>
              <w:jc w:val="both"/>
              <w:rPr>
                <w:rFonts w:ascii="Rockwell" w:hAnsi="Rockwell"/>
                <w:b/>
                <w:color w:val="000000" w:themeColor="text1"/>
                <w:u w:val="single"/>
              </w:rPr>
            </w:pPr>
          </w:p>
        </w:tc>
        <w:tc>
          <w:tcPr>
            <w:tcW w:w="2693" w:type="dxa"/>
          </w:tcPr>
          <w:p w14:paraId="0DDE33A2"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206F872D"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650F486A" w14:textId="77777777" w:rsidTr="00866224">
        <w:tc>
          <w:tcPr>
            <w:tcW w:w="4821" w:type="dxa"/>
          </w:tcPr>
          <w:p w14:paraId="5AFC5F4C"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5 - SYSTEME DE REFROIDISSEMENT</w:t>
            </w:r>
          </w:p>
          <w:p w14:paraId="1EE0D222"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deux systèmes de refroidissement :</w:t>
            </w:r>
          </w:p>
          <w:p w14:paraId="31EA2EEE" w14:textId="77777777" w:rsidR="0035163C" w:rsidRPr="009C7C2D" w:rsidRDefault="0035163C">
            <w:pPr>
              <w:pStyle w:val="Paragraphedeliste"/>
              <w:numPr>
                <w:ilvl w:val="0"/>
                <w:numId w:val="26"/>
              </w:numPr>
              <w:spacing w:after="200" w:line="276" w:lineRule="auto"/>
              <w:jc w:val="both"/>
              <w:rPr>
                <w:rFonts w:ascii="Rockwell" w:hAnsi="Rockwell"/>
                <w:b/>
                <w:color w:val="000000" w:themeColor="text1"/>
              </w:rPr>
            </w:pPr>
            <w:r w:rsidRPr="009C7C2D">
              <w:rPr>
                <w:rFonts w:ascii="Rockwell" w:hAnsi="Rockwell"/>
                <w:b/>
                <w:color w:val="000000" w:themeColor="text1"/>
              </w:rPr>
              <w:t>par air ;</w:t>
            </w:r>
          </w:p>
          <w:p w14:paraId="00172C5E" w14:textId="77777777" w:rsidR="0035163C" w:rsidRPr="009C7C2D" w:rsidRDefault="0035163C">
            <w:pPr>
              <w:pStyle w:val="Paragraphedeliste"/>
              <w:numPr>
                <w:ilvl w:val="0"/>
                <w:numId w:val="26"/>
              </w:numPr>
              <w:spacing w:after="200" w:line="276" w:lineRule="auto"/>
              <w:jc w:val="both"/>
              <w:rPr>
                <w:rFonts w:ascii="Rockwell" w:hAnsi="Rockwell"/>
                <w:b/>
                <w:color w:val="000000" w:themeColor="text1"/>
              </w:rPr>
            </w:pPr>
            <w:r w:rsidRPr="009C7C2D">
              <w:rPr>
                <w:rFonts w:ascii="Rockwell" w:hAnsi="Rockwell"/>
                <w:b/>
                <w:color w:val="000000" w:themeColor="text1"/>
              </w:rPr>
              <w:t>par liquide de refroidissement.</w:t>
            </w:r>
          </w:p>
          <w:p w14:paraId="140DC5B4"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6F663CAB"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40324F0C"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47F7A9FA" w14:textId="77777777" w:rsidTr="00866224">
        <w:tc>
          <w:tcPr>
            <w:tcW w:w="4821" w:type="dxa"/>
          </w:tcPr>
          <w:p w14:paraId="1659E82C"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6 – SYSTEME DE TRANSMISSION</w:t>
            </w:r>
          </w:p>
          <w:p w14:paraId="122C9569"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au moins trois (03) systèmes de transmission :</w:t>
            </w:r>
          </w:p>
          <w:p w14:paraId="536CA42D" w14:textId="77777777" w:rsidR="0035163C" w:rsidRPr="009C7C2D" w:rsidRDefault="0035163C">
            <w:pPr>
              <w:pStyle w:val="Paragraphedeliste"/>
              <w:numPr>
                <w:ilvl w:val="0"/>
                <w:numId w:val="27"/>
              </w:numPr>
              <w:spacing w:after="200" w:line="276" w:lineRule="auto"/>
              <w:jc w:val="both"/>
              <w:rPr>
                <w:rFonts w:ascii="Rockwell" w:hAnsi="Rockwell"/>
                <w:b/>
                <w:color w:val="000000" w:themeColor="text1"/>
              </w:rPr>
            </w:pPr>
            <w:r w:rsidRPr="009C7C2D">
              <w:rPr>
                <w:rFonts w:ascii="Rockwell" w:hAnsi="Rockwell"/>
                <w:b/>
                <w:color w:val="000000" w:themeColor="text1"/>
              </w:rPr>
              <w:t>par chaîne,</w:t>
            </w:r>
          </w:p>
          <w:p w14:paraId="09E333AF" w14:textId="77777777" w:rsidR="0035163C" w:rsidRPr="009C7C2D" w:rsidRDefault="0035163C">
            <w:pPr>
              <w:pStyle w:val="Paragraphedeliste"/>
              <w:numPr>
                <w:ilvl w:val="0"/>
                <w:numId w:val="27"/>
              </w:numPr>
              <w:spacing w:after="200" w:line="276" w:lineRule="auto"/>
              <w:jc w:val="both"/>
              <w:rPr>
                <w:rFonts w:ascii="Rockwell" w:hAnsi="Rockwell"/>
                <w:color w:val="000000" w:themeColor="text1"/>
              </w:rPr>
            </w:pPr>
            <w:r w:rsidRPr="009C7C2D">
              <w:rPr>
                <w:rFonts w:ascii="Rockwell" w:hAnsi="Rockwell"/>
                <w:b/>
                <w:color w:val="000000" w:themeColor="text1"/>
              </w:rPr>
              <w:t>par arbre de transmission,</w:t>
            </w:r>
          </w:p>
          <w:p w14:paraId="6C42722D" w14:textId="77777777" w:rsidR="0035163C" w:rsidRPr="009C7C2D" w:rsidRDefault="0035163C">
            <w:pPr>
              <w:pStyle w:val="Paragraphedeliste"/>
              <w:numPr>
                <w:ilvl w:val="0"/>
                <w:numId w:val="27"/>
              </w:numPr>
              <w:spacing w:after="200" w:line="276" w:lineRule="auto"/>
              <w:jc w:val="both"/>
              <w:rPr>
                <w:rFonts w:ascii="Rockwell" w:hAnsi="Rockwell"/>
                <w:b/>
                <w:color w:val="000000" w:themeColor="text1"/>
              </w:rPr>
            </w:pPr>
            <w:r w:rsidRPr="009C7C2D">
              <w:rPr>
                <w:rFonts w:ascii="Rockwell" w:hAnsi="Rockwell"/>
                <w:b/>
                <w:color w:val="000000" w:themeColor="text1"/>
              </w:rPr>
              <w:t>par courroie de transmission.</w:t>
            </w:r>
          </w:p>
          <w:p w14:paraId="4C230BA1" w14:textId="77777777" w:rsidR="0035163C" w:rsidRPr="009C7C2D" w:rsidRDefault="0035163C" w:rsidP="00866224">
            <w:pPr>
              <w:jc w:val="both"/>
              <w:rPr>
                <w:rFonts w:ascii="Rockwell" w:hAnsi="Rockwell"/>
                <w:color w:val="000000" w:themeColor="text1"/>
              </w:rPr>
            </w:pPr>
            <w:r w:rsidRPr="009C7C2D">
              <w:rPr>
                <w:rFonts w:ascii="Rockwell" w:hAnsi="Rockwell"/>
                <w:i/>
                <w:color w:val="000000" w:themeColor="text1"/>
              </w:rPr>
              <w:lastRenderedPageBreak/>
              <w:t>L’autorité contractante doit obligatoirement préciser son choix.</w:t>
            </w:r>
          </w:p>
        </w:tc>
        <w:tc>
          <w:tcPr>
            <w:tcW w:w="2693" w:type="dxa"/>
          </w:tcPr>
          <w:p w14:paraId="7781ECE3"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4E69B2A8"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0D8F6C40" w14:textId="77777777" w:rsidTr="00866224">
        <w:trPr>
          <w:trHeight w:val="1408"/>
        </w:trPr>
        <w:tc>
          <w:tcPr>
            <w:tcW w:w="4821" w:type="dxa"/>
            <w:tcBorders>
              <w:top w:val="single" w:sz="4" w:space="0" w:color="auto"/>
              <w:left w:val="single" w:sz="4" w:space="0" w:color="auto"/>
              <w:bottom w:val="single" w:sz="4" w:space="0" w:color="auto"/>
              <w:right w:val="single" w:sz="4" w:space="0" w:color="auto"/>
            </w:tcBorders>
          </w:tcPr>
          <w:p w14:paraId="0340B896"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7- COLORIS</w:t>
            </w:r>
          </w:p>
          <w:p w14:paraId="64F60105" w14:textId="77777777" w:rsidR="0035163C" w:rsidRPr="009C7C2D" w:rsidRDefault="0035163C" w:rsidP="00866224">
            <w:pPr>
              <w:jc w:val="both"/>
              <w:rPr>
                <w:rFonts w:ascii="Rockwell" w:hAnsi="Rockwell"/>
                <w:b/>
                <w:color w:val="000000" w:themeColor="text1"/>
                <w:u w:val="single"/>
              </w:rPr>
            </w:pPr>
          </w:p>
          <w:p w14:paraId="4C92154E" w14:textId="77777777" w:rsidR="0035163C" w:rsidRPr="009C7C2D" w:rsidRDefault="0035163C" w:rsidP="00866224">
            <w:pPr>
              <w:jc w:val="both"/>
              <w:rPr>
                <w:rFonts w:ascii="Rockwell" w:hAnsi="Rockwell"/>
                <w:b/>
                <w:color w:val="000000" w:themeColor="text1"/>
                <w:u w:val="single"/>
              </w:rPr>
            </w:pPr>
            <w:r w:rsidRPr="009C7C2D">
              <w:rPr>
                <w:rFonts w:ascii="Rockwell" w:hAnsi="Rockwell"/>
                <w:color w:val="000000" w:themeColor="text1"/>
              </w:rPr>
              <w:t>L’</w:t>
            </w:r>
            <w:r w:rsidRPr="009C7C2D">
              <w:rPr>
                <w:rFonts w:ascii="Rockwell" w:hAnsi="Rockwell"/>
                <w:i/>
                <w:color w:val="000000" w:themeColor="text1"/>
              </w:rPr>
              <w:t xml:space="preserve">autorité contractante doit indiquer trois (3) couleurs au choix du soumissionnaire </w:t>
            </w:r>
          </w:p>
        </w:tc>
        <w:tc>
          <w:tcPr>
            <w:tcW w:w="2693" w:type="dxa"/>
            <w:tcBorders>
              <w:top w:val="single" w:sz="4" w:space="0" w:color="auto"/>
              <w:left w:val="single" w:sz="4" w:space="0" w:color="auto"/>
              <w:bottom w:val="single" w:sz="4" w:space="0" w:color="auto"/>
              <w:right w:val="single" w:sz="4" w:space="0" w:color="auto"/>
            </w:tcBorders>
          </w:tcPr>
          <w:p w14:paraId="1B481ED0"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38D2E45C" w14:textId="77777777" w:rsidR="0035163C" w:rsidRPr="009C7C2D" w:rsidRDefault="0035163C" w:rsidP="00866224">
            <w:pPr>
              <w:rPr>
                <w:rFonts w:ascii="Rockwell" w:hAnsi="Rockwell"/>
                <w:color w:val="000000" w:themeColor="text1"/>
              </w:rPr>
            </w:pPr>
          </w:p>
        </w:tc>
      </w:tr>
      <w:tr w:rsidR="0035163C" w:rsidRPr="009C7C2D" w14:paraId="3CA0C729" w14:textId="77777777" w:rsidTr="00866224">
        <w:trPr>
          <w:trHeight w:val="1351"/>
        </w:trPr>
        <w:tc>
          <w:tcPr>
            <w:tcW w:w="4821" w:type="dxa"/>
            <w:tcBorders>
              <w:top w:val="single" w:sz="4" w:space="0" w:color="auto"/>
              <w:left w:val="single" w:sz="4" w:space="0" w:color="auto"/>
              <w:bottom w:val="single" w:sz="4" w:space="0" w:color="auto"/>
              <w:right w:val="single" w:sz="4" w:space="0" w:color="auto"/>
            </w:tcBorders>
          </w:tcPr>
          <w:p w14:paraId="52388A06"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8- SYSTEME DE DEMARRAGE</w:t>
            </w:r>
          </w:p>
          <w:p w14:paraId="5E13D98D" w14:textId="77777777" w:rsidR="0035163C" w:rsidRPr="009C7C2D" w:rsidRDefault="0035163C" w:rsidP="00866224">
            <w:pPr>
              <w:jc w:val="both"/>
              <w:rPr>
                <w:rFonts w:ascii="Rockwell" w:hAnsi="Rockwell"/>
                <w:b/>
                <w:color w:val="000000" w:themeColor="text1"/>
                <w:u w:val="single"/>
              </w:rPr>
            </w:pPr>
          </w:p>
          <w:p w14:paraId="3A8DDA1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Un tricycle doit avoir un système de démarrage électrique. </w:t>
            </w:r>
          </w:p>
        </w:tc>
        <w:tc>
          <w:tcPr>
            <w:tcW w:w="2693" w:type="dxa"/>
            <w:tcBorders>
              <w:top w:val="single" w:sz="4" w:space="0" w:color="auto"/>
              <w:left w:val="single" w:sz="4" w:space="0" w:color="auto"/>
              <w:bottom w:val="single" w:sz="4" w:space="0" w:color="auto"/>
              <w:right w:val="single" w:sz="4" w:space="0" w:color="auto"/>
            </w:tcBorders>
          </w:tcPr>
          <w:p w14:paraId="6EF4F627"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469426C9" w14:textId="77777777" w:rsidR="0035163C" w:rsidRPr="009C7C2D" w:rsidRDefault="0035163C" w:rsidP="00866224">
            <w:pPr>
              <w:rPr>
                <w:rFonts w:ascii="Rockwell" w:hAnsi="Rockwell"/>
                <w:color w:val="000000" w:themeColor="text1"/>
              </w:rPr>
            </w:pPr>
          </w:p>
        </w:tc>
      </w:tr>
      <w:tr w:rsidR="0035163C" w:rsidRPr="009C7C2D" w14:paraId="0C8BB9F9" w14:textId="77777777" w:rsidTr="00866224">
        <w:trPr>
          <w:trHeight w:val="2168"/>
        </w:trPr>
        <w:tc>
          <w:tcPr>
            <w:tcW w:w="4821" w:type="dxa"/>
            <w:tcBorders>
              <w:top w:val="single" w:sz="4" w:space="0" w:color="auto"/>
              <w:left w:val="single" w:sz="4" w:space="0" w:color="auto"/>
              <w:bottom w:val="single" w:sz="4" w:space="0" w:color="auto"/>
              <w:right w:val="single" w:sz="4" w:space="0" w:color="auto"/>
            </w:tcBorders>
          </w:tcPr>
          <w:p w14:paraId="7F053713"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9 - CAPACITE DE CHARGE</w:t>
            </w:r>
          </w:p>
          <w:p w14:paraId="061EC32D" w14:textId="77777777" w:rsidR="0035163C" w:rsidRPr="009C7C2D" w:rsidRDefault="0035163C" w:rsidP="00866224">
            <w:pPr>
              <w:jc w:val="both"/>
              <w:rPr>
                <w:rFonts w:ascii="Rockwell" w:hAnsi="Rockwell"/>
                <w:b/>
                <w:color w:val="000000" w:themeColor="text1"/>
                <w:u w:val="single"/>
              </w:rPr>
            </w:pPr>
          </w:p>
          <w:p w14:paraId="65323EC8"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au moins cinq (5) catégories de   tricycles liées au Poids Total Autorisé en Charge (PTAC) :</w:t>
            </w:r>
          </w:p>
          <w:p w14:paraId="539F69A7" w14:textId="77777777" w:rsidR="0035163C" w:rsidRPr="009C7C2D" w:rsidRDefault="0035163C" w:rsidP="00866224">
            <w:pPr>
              <w:jc w:val="both"/>
              <w:rPr>
                <w:rFonts w:ascii="Rockwell" w:hAnsi="Rockwell"/>
                <w:b/>
                <w:color w:val="000000" w:themeColor="text1"/>
              </w:rPr>
            </w:pPr>
          </w:p>
          <w:p w14:paraId="25A51432" w14:textId="77777777" w:rsidR="0035163C" w:rsidRPr="009C7C2D" w:rsidRDefault="0035163C" w:rsidP="00866224">
            <w:pPr>
              <w:jc w:val="both"/>
              <w:rPr>
                <w:rFonts w:ascii="Rockwell" w:hAnsi="Rockwell"/>
                <w:b/>
                <w:color w:val="000000" w:themeColor="text1"/>
              </w:rPr>
            </w:pPr>
          </w:p>
          <w:p w14:paraId="4904848D" w14:textId="77777777" w:rsidR="0035163C" w:rsidRPr="009C7C2D" w:rsidRDefault="0035163C" w:rsidP="00866224">
            <w:pPr>
              <w:jc w:val="both"/>
              <w:rPr>
                <w:rFonts w:ascii="Rockwell" w:hAnsi="Rockwell"/>
                <w:b/>
                <w:color w:val="000000" w:themeColor="text1"/>
              </w:rPr>
            </w:pPr>
            <w:r w:rsidRPr="009C7C2D">
              <w:rPr>
                <w:rFonts w:ascii="Rockwell" w:hAnsi="Rockwell"/>
                <w:b/>
                <w:color w:val="000000" w:themeColor="text1"/>
              </w:rPr>
              <w:t>Catégorie 1</w:t>
            </w:r>
            <w:r w:rsidRPr="009C7C2D">
              <w:rPr>
                <w:rFonts w:ascii="Rockwell" w:hAnsi="Rockwell"/>
                <w:bCs/>
                <w:color w:val="000000" w:themeColor="text1"/>
              </w:rPr>
              <w:t> :</w:t>
            </w:r>
          </w:p>
          <w:p w14:paraId="4D5DEC83" w14:textId="77777777" w:rsidR="0035163C" w:rsidRPr="009C7C2D" w:rsidRDefault="0035163C">
            <w:pPr>
              <w:pStyle w:val="Paragraphedeliste"/>
              <w:numPr>
                <w:ilvl w:val="0"/>
                <w:numId w:val="29"/>
              </w:numPr>
              <w:spacing w:after="200" w:line="276" w:lineRule="auto"/>
              <w:jc w:val="both"/>
              <w:rPr>
                <w:rFonts w:ascii="Rockwell" w:hAnsi="Rockwell"/>
                <w:bCs/>
                <w:color w:val="000000" w:themeColor="text1"/>
              </w:rPr>
            </w:pPr>
            <w:r w:rsidRPr="009C7C2D">
              <w:rPr>
                <w:rFonts w:ascii="Rockwell" w:hAnsi="Rockwell"/>
                <w:bCs/>
                <w:color w:val="000000" w:themeColor="text1"/>
              </w:rPr>
              <w:t>PTAC compris entre 250 kg et 450 kg ;</w:t>
            </w:r>
          </w:p>
          <w:p w14:paraId="27474EE2" w14:textId="77777777" w:rsidR="0035163C" w:rsidRPr="009C7C2D" w:rsidRDefault="0035163C" w:rsidP="00866224">
            <w:pPr>
              <w:jc w:val="both"/>
              <w:rPr>
                <w:rFonts w:ascii="Rockwell" w:hAnsi="Rockwell"/>
                <w:bCs/>
                <w:color w:val="000000" w:themeColor="text1"/>
              </w:rPr>
            </w:pPr>
            <w:r w:rsidRPr="009C7C2D">
              <w:rPr>
                <w:rFonts w:ascii="Rockwell" w:hAnsi="Rockwell"/>
                <w:b/>
                <w:color w:val="000000" w:themeColor="text1"/>
              </w:rPr>
              <w:t>Catégorie 2</w:t>
            </w:r>
            <w:r w:rsidRPr="009C7C2D">
              <w:rPr>
                <w:rFonts w:ascii="Rockwell" w:hAnsi="Rockwell"/>
                <w:bCs/>
                <w:color w:val="000000" w:themeColor="text1"/>
              </w:rPr>
              <w:t> : </w:t>
            </w:r>
          </w:p>
          <w:p w14:paraId="75AA0027" w14:textId="77777777" w:rsidR="0035163C" w:rsidRPr="009C7C2D" w:rsidRDefault="0035163C">
            <w:pPr>
              <w:pStyle w:val="Paragraphedeliste"/>
              <w:numPr>
                <w:ilvl w:val="0"/>
                <w:numId w:val="29"/>
              </w:numPr>
              <w:spacing w:after="200" w:line="276" w:lineRule="auto"/>
              <w:jc w:val="both"/>
              <w:rPr>
                <w:rFonts w:ascii="Rockwell" w:hAnsi="Rockwell"/>
                <w:bCs/>
                <w:color w:val="000000" w:themeColor="text1"/>
              </w:rPr>
            </w:pPr>
            <w:r w:rsidRPr="009C7C2D">
              <w:rPr>
                <w:rFonts w:ascii="Rockwell" w:hAnsi="Rockwell"/>
                <w:bCs/>
                <w:color w:val="000000" w:themeColor="text1"/>
              </w:rPr>
              <w:t>PTAC compris entre 500 kg et 900 kg.</w:t>
            </w:r>
          </w:p>
          <w:p w14:paraId="15D4C005" w14:textId="77777777" w:rsidR="0035163C" w:rsidRPr="009C7C2D" w:rsidRDefault="0035163C" w:rsidP="00866224">
            <w:pPr>
              <w:jc w:val="both"/>
              <w:rPr>
                <w:rFonts w:ascii="Rockwell" w:hAnsi="Rockwell"/>
                <w:bCs/>
                <w:color w:val="000000" w:themeColor="text1"/>
              </w:rPr>
            </w:pPr>
            <w:r w:rsidRPr="009C7C2D">
              <w:rPr>
                <w:rFonts w:ascii="Rockwell" w:hAnsi="Rockwell"/>
                <w:b/>
                <w:color w:val="000000" w:themeColor="text1"/>
              </w:rPr>
              <w:t>Catégorie 3</w:t>
            </w:r>
            <w:r w:rsidRPr="009C7C2D">
              <w:rPr>
                <w:rFonts w:ascii="Rockwell" w:hAnsi="Rockwell"/>
                <w:bCs/>
                <w:color w:val="000000" w:themeColor="text1"/>
              </w:rPr>
              <w:t> : </w:t>
            </w:r>
          </w:p>
          <w:p w14:paraId="1DD75038" w14:textId="77777777" w:rsidR="0035163C" w:rsidRPr="009C7C2D" w:rsidRDefault="0035163C">
            <w:pPr>
              <w:pStyle w:val="Paragraphedeliste"/>
              <w:numPr>
                <w:ilvl w:val="0"/>
                <w:numId w:val="29"/>
              </w:numPr>
              <w:spacing w:after="200" w:line="276" w:lineRule="auto"/>
              <w:jc w:val="both"/>
              <w:rPr>
                <w:rFonts w:ascii="Rockwell" w:hAnsi="Rockwell"/>
                <w:bCs/>
                <w:color w:val="000000" w:themeColor="text1"/>
              </w:rPr>
            </w:pPr>
            <w:r w:rsidRPr="009C7C2D">
              <w:rPr>
                <w:rFonts w:ascii="Rockwell" w:hAnsi="Rockwell"/>
                <w:bCs/>
                <w:color w:val="000000" w:themeColor="text1"/>
              </w:rPr>
              <w:t>PTAC compris entre 950 kg et 1300 kg.</w:t>
            </w:r>
          </w:p>
          <w:p w14:paraId="682D23FF" w14:textId="77777777" w:rsidR="0035163C" w:rsidRPr="009C7C2D" w:rsidRDefault="0035163C" w:rsidP="00866224">
            <w:pPr>
              <w:jc w:val="both"/>
              <w:rPr>
                <w:rFonts w:ascii="Rockwell" w:hAnsi="Rockwell"/>
                <w:bCs/>
                <w:color w:val="000000" w:themeColor="text1"/>
              </w:rPr>
            </w:pPr>
            <w:r w:rsidRPr="009C7C2D">
              <w:rPr>
                <w:rFonts w:ascii="Rockwell" w:hAnsi="Rockwell"/>
                <w:b/>
                <w:color w:val="000000" w:themeColor="text1"/>
              </w:rPr>
              <w:t>Catégorie 4</w:t>
            </w:r>
            <w:r w:rsidRPr="009C7C2D">
              <w:rPr>
                <w:rFonts w:ascii="Rockwell" w:hAnsi="Rockwell"/>
                <w:bCs/>
                <w:color w:val="000000" w:themeColor="text1"/>
              </w:rPr>
              <w:t> : </w:t>
            </w:r>
          </w:p>
          <w:p w14:paraId="26CADB8F" w14:textId="77777777" w:rsidR="0035163C" w:rsidRPr="009C7C2D" w:rsidRDefault="0035163C">
            <w:pPr>
              <w:pStyle w:val="Paragraphedeliste"/>
              <w:numPr>
                <w:ilvl w:val="0"/>
                <w:numId w:val="29"/>
              </w:numPr>
              <w:spacing w:after="200" w:line="276" w:lineRule="auto"/>
              <w:jc w:val="both"/>
              <w:rPr>
                <w:rFonts w:ascii="Rockwell" w:hAnsi="Rockwell"/>
                <w:bCs/>
                <w:color w:val="000000" w:themeColor="text1"/>
              </w:rPr>
            </w:pPr>
            <w:r w:rsidRPr="009C7C2D">
              <w:rPr>
                <w:rFonts w:ascii="Rockwell" w:hAnsi="Rockwell"/>
                <w:bCs/>
                <w:color w:val="000000" w:themeColor="text1"/>
              </w:rPr>
              <w:t>PTAC compris entre 600 kg et 1000 kg.</w:t>
            </w:r>
          </w:p>
          <w:p w14:paraId="4F55C255" w14:textId="77777777" w:rsidR="0035163C" w:rsidRPr="009C7C2D" w:rsidRDefault="0035163C" w:rsidP="00866224">
            <w:pPr>
              <w:jc w:val="both"/>
              <w:rPr>
                <w:rFonts w:ascii="Rockwell" w:hAnsi="Rockwell"/>
                <w:bCs/>
                <w:color w:val="000000" w:themeColor="text1"/>
              </w:rPr>
            </w:pPr>
            <w:r w:rsidRPr="009C7C2D">
              <w:rPr>
                <w:rFonts w:ascii="Rockwell" w:hAnsi="Rockwell"/>
                <w:b/>
                <w:color w:val="000000" w:themeColor="text1"/>
              </w:rPr>
              <w:t>Catégorie 5</w:t>
            </w:r>
            <w:r w:rsidRPr="009C7C2D">
              <w:rPr>
                <w:rFonts w:ascii="Rockwell" w:hAnsi="Rockwell"/>
                <w:bCs/>
                <w:color w:val="000000" w:themeColor="text1"/>
              </w:rPr>
              <w:t> : </w:t>
            </w:r>
          </w:p>
          <w:p w14:paraId="280D185D" w14:textId="77777777" w:rsidR="0035163C" w:rsidRPr="009C7C2D" w:rsidRDefault="0035163C">
            <w:pPr>
              <w:pStyle w:val="Paragraphedeliste"/>
              <w:numPr>
                <w:ilvl w:val="0"/>
                <w:numId w:val="29"/>
              </w:numPr>
              <w:spacing w:after="200" w:line="276" w:lineRule="auto"/>
              <w:jc w:val="both"/>
              <w:rPr>
                <w:rFonts w:ascii="Rockwell" w:hAnsi="Rockwell"/>
                <w:bCs/>
                <w:color w:val="000000" w:themeColor="text1"/>
              </w:rPr>
            </w:pPr>
            <w:r w:rsidRPr="009C7C2D">
              <w:rPr>
                <w:rFonts w:ascii="Rockwell" w:hAnsi="Rockwell"/>
                <w:bCs/>
                <w:color w:val="000000" w:themeColor="text1"/>
              </w:rPr>
              <w:t>PTAC compris entre 900 kg et 1500 kg.</w:t>
            </w:r>
          </w:p>
          <w:p w14:paraId="196C6754" w14:textId="77777777" w:rsidR="0035163C" w:rsidRPr="009C7C2D" w:rsidRDefault="0035163C" w:rsidP="00866224">
            <w:pPr>
              <w:jc w:val="both"/>
              <w:rPr>
                <w:rFonts w:ascii="Rockwell" w:hAnsi="Rockwell"/>
                <w:color w:val="000000" w:themeColor="text1"/>
              </w:rPr>
            </w:pPr>
            <w:r w:rsidRPr="009C7C2D">
              <w:rPr>
                <w:rFonts w:ascii="Rockwell" w:hAnsi="Rockwell"/>
                <w:b/>
                <w:bCs/>
                <w:color w:val="000000" w:themeColor="text1"/>
              </w:rPr>
              <w:t>N.B</w:t>
            </w:r>
            <w:r w:rsidRPr="009C7C2D">
              <w:rPr>
                <w:rFonts w:ascii="Rockwell" w:hAnsi="Rockwell"/>
                <w:color w:val="000000" w:themeColor="text1"/>
              </w:rPr>
              <w:t> : les tricycles pour personnes à motricité réduite sont de la catégorie 1.</w:t>
            </w:r>
          </w:p>
          <w:p w14:paraId="6EC4B630" w14:textId="77777777" w:rsidR="0035163C" w:rsidRPr="009C7C2D" w:rsidRDefault="0035163C" w:rsidP="00866224">
            <w:pPr>
              <w:jc w:val="both"/>
              <w:rPr>
                <w:rFonts w:ascii="Rockwell" w:hAnsi="Rockwell"/>
                <w:b/>
                <w:color w:val="000000" w:themeColor="text1"/>
                <w:u w:val="single"/>
              </w:rPr>
            </w:pPr>
          </w:p>
          <w:p w14:paraId="0B8E43E1"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14:paraId="6BCECC8D"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778A37CD" w14:textId="77777777" w:rsidR="0035163C" w:rsidRPr="009C7C2D" w:rsidRDefault="0035163C" w:rsidP="00866224">
            <w:pPr>
              <w:rPr>
                <w:rFonts w:ascii="Rockwell" w:hAnsi="Rockwell"/>
                <w:color w:val="000000" w:themeColor="text1"/>
              </w:rPr>
            </w:pPr>
          </w:p>
        </w:tc>
      </w:tr>
      <w:tr w:rsidR="0035163C" w:rsidRPr="009C7C2D" w14:paraId="6F1DF7BC" w14:textId="77777777" w:rsidTr="00866224">
        <w:trPr>
          <w:trHeight w:val="2168"/>
        </w:trPr>
        <w:tc>
          <w:tcPr>
            <w:tcW w:w="4821" w:type="dxa"/>
            <w:tcBorders>
              <w:top w:val="single" w:sz="4" w:space="0" w:color="auto"/>
              <w:left w:val="single" w:sz="4" w:space="0" w:color="auto"/>
              <w:bottom w:val="single" w:sz="4" w:space="0" w:color="auto"/>
              <w:right w:val="single" w:sz="4" w:space="0" w:color="auto"/>
            </w:tcBorders>
          </w:tcPr>
          <w:p w14:paraId="676A3ABB"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10 - DIRECTION</w:t>
            </w:r>
          </w:p>
          <w:p w14:paraId="715BF764"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y a au moins deux (02) types de direction :</w:t>
            </w:r>
          </w:p>
          <w:p w14:paraId="702EA0E6" w14:textId="77777777" w:rsidR="0035163C" w:rsidRPr="009C7C2D" w:rsidRDefault="0035163C">
            <w:pPr>
              <w:pStyle w:val="Paragraphedeliste"/>
              <w:numPr>
                <w:ilvl w:val="0"/>
                <w:numId w:val="29"/>
              </w:numPr>
              <w:spacing w:after="200" w:line="276" w:lineRule="auto"/>
              <w:jc w:val="both"/>
              <w:rPr>
                <w:rFonts w:ascii="Rockwell" w:hAnsi="Rockwell"/>
                <w:bCs/>
                <w:color w:val="000000" w:themeColor="text1"/>
              </w:rPr>
            </w:pPr>
            <w:r w:rsidRPr="009C7C2D">
              <w:rPr>
                <w:rFonts w:ascii="Rockwell" w:hAnsi="Rockwell"/>
                <w:bCs/>
                <w:color w:val="000000" w:themeColor="text1"/>
              </w:rPr>
              <w:t>à volant ;</w:t>
            </w:r>
          </w:p>
          <w:p w14:paraId="47DF9536" w14:textId="77777777" w:rsidR="0035163C" w:rsidRPr="009C7C2D" w:rsidRDefault="0035163C">
            <w:pPr>
              <w:pStyle w:val="Paragraphedeliste"/>
              <w:numPr>
                <w:ilvl w:val="0"/>
                <w:numId w:val="29"/>
              </w:numPr>
              <w:spacing w:after="200" w:line="276" w:lineRule="auto"/>
              <w:jc w:val="both"/>
              <w:rPr>
                <w:rFonts w:ascii="Rockwell" w:hAnsi="Rockwell"/>
                <w:bCs/>
                <w:color w:val="000000" w:themeColor="text1"/>
                <w:u w:val="single"/>
              </w:rPr>
            </w:pPr>
            <w:r w:rsidRPr="009C7C2D">
              <w:rPr>
                <w:rFonts w:ascii="Rockwell" w:hAnsi="Rockwell"/>
                <w:bCs/>
                <w:color w:val="000000" w:themeColor="text1"/>
              </w:rPr>
              <w:t>à guidon.</w:t>
            </w:r>
          </w:p>
          <w:p w14:paraId="676C039E"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obligatoirement indiquer son choix.</w:t>
            </w:r>
          </w:p>
        </w:tc>
        <w:tc>
          <w:tcPr>
            <w:tcW w:w="2693" w:type="dxa"/>
            <w:tcBorders>
              <w:top w:val="single" w:sz="4" w:space="0" w:color="auto"/>
              <w:left w:val="single" w:sz="4" w:space="0" w:color="auto"/>
              <w:bottom w:val="single" w:sz="4" w:space="0" w:color="auto"/>
              <w:right w:val="single" w:sz="4" w:space="0" w:color="auto"/>
            </w:tcBorders>
          </w:tcPr>
          <w:p w14:paraId="35D3BDC9"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17248563" w14:textId="77777777" w:rsidR="0035163C" w:rsidRPr="009C7C2D" w:rsidRDefault="0035163C" w:rsidP="00866224">
            <w:pPr>
              <w:rPr>
                <w:rFonts w:ascii="Rockwell" w:hAnsi="Rockwell"/>
                <w:color w:val="000000" w:themeColor="text1"/>
              </w:rPr>
            </w:pPr>
          </w:p>
        </w:tc>
      </w:tr>
      <w:tr w:rsidR="0035163C" w:rsidRPr="009C7C2D" w14:paraId="14D9D0D1"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6BB5E027"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lastRenderedPageBreak/>
              <w:t xml:space="preserve">11- EQUIPEMENTS OBLIGATOIRE </w:t>
            </w:r>
          </w:p>
          <w:p w14:paraId="3B6537EC" w14:textId="77777777" w:rsidR="0035163C" w:rsidRPr="009C7C2D" w:rsidRDefault="0035163C" w:rsidP="00866224">
            <w:pPr>
              <w:jc w:val="both"/>
              <w:rPr>
                <w:rFonts w:ascii="Rockwell" w:hAnsi="Rockwell"/>
                <w:bCs/>
                <w:color w:val="000000" w:themeColor="text1"/>
              </w:rPr>
            </w:pPr>
          </w:p>
          <w:p w14:paraId="351F2709" w14:textId="77777777" w:rsidR="0035163C" w:rsidRPr="009C7C2D" w:rsidRDefault="0035163C" w:rsidP="00866224">
            <w:pPr>
              <w:jc w:val="both"/>
              <w:rPr>
                <w:rFonts w:ascii="Rockwell" w:hAnsi="Rockwell"/>
                <w:bCs/>
                <w:color w:val="000000" w:themeColor="text1"/>
              </w:rPr>
            </w:pPr>
            <w:r w:rsidRPr="009C7C2D">
              <w:rPr>
                <w:rFonts w:ascii="Rockwell" w:hAnsi="Rockwell"/>
                <w:i/>
                <w:color w:val="000000" w:themeColor="text1"/>
              </w:rPr>
              <w:t>Chargeur AC</w:t>
            </w:r>
            <w:r w:rsidRPr="009C7C2D">
              <w:rPr>
                <w:rFonts w:ascii="Rockwell" w:hAnsi="Rockwell"/>
                <w:bCs/>
                <w:color w:val="000000" w:themeColor="text1"/>
              </w:rPr>
              <w:t>, sonnerie, catadioptre, phare et feu arrière, antivol intégré, trousse de réparation, rétroviseurs, feux clignotants, casque de protection</w:t>
            </w:r>
            <w:r w:rsidRPr="009C7C2D">
              <w:rPr>
                <w:rFonts w:ascii="Rockwell" w:hAnsi="Rockwell"/>
                <w:i/>
                <w:color w:val="000000" w:themeColor="text1"/>
              </w:rPr>
              <w:t xml:space="preserve"> (conforme à la  norme ECE 22.06 ou </w:t>
            </w:r>
            <w:r w:rsidRPr="009C7C2D">
              <w:rPr>
                <w:rFonts w:ascii="Rockwell" w:hAnsi="Rockwell"/>
                <w:b/>
                <w:color w:val="000000" w:themeColor="text1"/>
                <w:u w:val="single"/>
              </w:rPr>
              <w:t>DOT)</w:t>
            </w:r>
            <w:r w:rsidRPr="009C7C2D">
              <w:rPr>
                <w:rFonts w:ascii="Rockwell" w:hAnsi="Rockwell"/>
                <w:bCs/>
                <w:color w:val="000000" w:themeColor="text1"/>
              </w:rPr>
              <w:t>.</w:t>
            </w:r>
          </w:p>
          <w:p w14:paraId="072956FF" w14:textId="77777777" w:rsidR="0035163C" w:rsidRPr="009C7C2D" w:rsidRDefault="0035163C" w:rsidP="00866224">
            <w:pPr>
              <w:jc w:val="both"/>
              <w:rPr>
                <w:rFonts w:ascii="Rockwell" w:hAnsi="Rockwell"/>
                <w:bCs/>
                <w:color w:val="000000" w:themeColor="text1"/>
              </w:rPr>
            </w:pPr>
          </w:p>
          <w:p w14:paraId="57FB1621"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Pour les puissances excédant 5kw, le cric, la clé de roue et la roue de secours doivent être fournis.</w:t>
            </w:r>
          </w:p>
          <w:p w14:paraId="568CD13F"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73442EE2"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19C77B81" w14:textId="77777777" w:rsidR="0035163C" w:rsidRPr="009C7C2D" w:rsidRDefault="0035163C" w:rsidP="00866224">
            <w:pPr>
              <w:rPr>
                <w:rFonts w:ascii="Rockwell" w:hAnsi="Rockwell"/>
                <w:color w:val="000000" w:themeColor="text1"/>
              </w:rPr>
            </w:pPr>
          </w:p>
        </w:tc>
      </w:tr>
      <w:tr w:rsidR="0035163C" w:rsidRPr="009C7C2D" w14:paraId="54D35012"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032CAA50"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12- EQUIPEMENTS A OPTION </w:t>
            </w:r>
          </w:p>
          <w:p w14:paraId="638E5E02" w14:textId="77777777" w:rsidR="0035163C" w:rsidRPr="009C7C2D" w:rsidRDefault="0035163C" w:rsidP="00866224">
            <w:pPr>
              <w:jc w:val="both"/>
              <w:rPr>
                <w:rFonts w:ascii="Rockwell" w:hAnsi="Rockwell"/>
                <w:b/>
                <w:color w:val="000000" w:themeColor="text1"/>
                <w:u w:val="single"/>
              </w:rPr>
            </w:pPr>
          </w:p>
          <w:p w14:paraId="67B94D3D" w14:textId="77777777" w:rsidR="0035163C" w:rsidRPr="009C7C2D" w:rsidRDefault="0035163C" w:rsidP="00866224">
            <w:pPr>
              <w:jc w:val="both"/>
              <w:rPr>
                <w:rFonts w:ascii="Rockwell" w:hAnsi="Rockwell"/>
                <w:b/>
                <w:color w:val="000000" w:themeColor="text1"/>
                <w:u w:val="single"/>
              </w:rPr>
            </w:pPr>
            <w:r w:rsidRPr="009C7C2D">
              <w:rPr>
                <w:rFonts w:ascii="Rockwell" w:hAnsi="Rockwell"/>
                <w:bCs/>
                <w:color w:val="000000" w:themeColor="text1"/>
              </w:rPr>
              <w:t xml:space="preserve">antivol, </w:t>
            </w:r>
            <w:r w:rsidRPr="009C7C2D">
              <w:rPr>
                <w:rFonts w:ascii="Rockwell" w:hAnsi="Rockwell"/>
                <w:i/>
                <w:color w:val="000000" w:themeColor="text1"/>
              </w:rPr>
              <w:t xml:space="preserve">Chargeur AC supplémentaire, un (01) casque de protection </w:t>
            </w:r>
            <w:proofErr w:type="spellStart"/>
            <w:r w:rsidRPr="009C7C2D">
              <w:rPr>
                <w:rFonts w:ascii="Rockwell" w:hAnsi="Rockwell"/>
                <w:i/>
                <w:color w:val="000000" w:themeColor="text1"/>
              </w:rPr>
              <w:t>supplémentare</w:t>
            </w:r>
            <w:proofErr w:type="spellEnd"/>
            <w:r w:rsidRPr="009C7C2D">
              <w:rPr>
                <w:rFonts w:ascii="Rockwell" w:hAnsi="Rockwell"/>
                <w:i/>
                <w:color w:val="000000" w:themeColor="text1"/>
              </w:rPr>
              <w:t xml:space="preserve"> (conforme à la norme ECE 22.06 ou </w:t>
            </w:r>
            <w:r w:rsidRPr="009C7C2D">
              <w:rPr>
                <w:rFonts w:ascii="Rockwell" w:hAnsi="Rockwell"/>
                <w:b/>
                <w:color w:val="000000" w:themeColor="text1"/>
                <w:u w:val="single"/>
              </w:rPr>
              <w:t xml:space="preserve">DOT) </w:t>
            </w:r>
            <w:r w:rsidRPr="009C7C2D">
              <w:rPr>
                <w:rFonts w:ascii="Rockwell" w:hAnsi="Rockwell"/>
                <w:i/>
                <w:color w:val="000000" w:themeColor="text1"/>
              </w:rPr>
              <w:t xml:space="preserve">porte-bagages arrière pour tricycles aménagés pour personnes à motricité réduite </w:t>
            </w:r>
            <w:r w:rsidRPr="009C7C2D">
              <w:rPr>
                <w:rFonts w:ascii="Rockwell" w:hAnsi="Rockwell"/>
                <w:bCs/>
                <w:color w:val="000000" w:themeColor="text1"/>
              </w:rPr>
              <w:t>ou autres adaptations ou modifications éventuelles.</w:t>
            </w:r>
          </w:p>
          <w:p w14:paraId="4AD51E30" w14:textId="77777777" w:rsidR="0035163C" w:rsidRPr="009C7C2D" w:rsidRDefault="0035163C" w:rsidP="00866224">
            <w:pPr>
              <w:jc w:val="both"/>
              <w:rPr>
                <w:rFonts w:ascii="Rockwell" w:hAnsi="Rockwell"/>
                <w:bCs/>
                <w:color w:val="000000" w:themeColor="text1"/>
              </w:rPr>
            </w:pPr>
          </w:p>
          <w:p w14:paraId="6CF3E908"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Les équipements mentionnés selon les besoins de l’autorité contractante en option deviennent de fait obligatoire.</w:t>
            </w:r>
          </w:p>
          <w:p w14:paraId="643FD0B0"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7F35E8A5"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522AF3AF" w14:textId="77777777" w:rsidR="0035163C" w:rsidRPr="009C7C2D" w:rsidRDefault="0035163C" w:rsidP="00866224">
            <w:pPr>
              <w:rPr>
                <w:rFonts w:ascii="Rockwell" w:hAnsi="Rockwell"/>
                <w:color w:val="000000" w:themeColor="text1"/>
              </w:rPr>
            </w:pPr>
          </w:p>
        </w:tc>
      </w:tr>
      <w:tr w:rsidR="0035163C" w:rsidRPr="009C7C2D" w14:paraId="1CB453AC"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49B3B807"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rPr>
              <w:t>13</w:t>
            </w:r>
            <w:r w:rsidRPr="009C7C2D">
              <w:rPr>
                <w:rFonts w:ascii="Rockwell" w:hAnsi="Rockwell"/>
                <w:b/>
                <w:color w:val="000000" w:themeColor="text1"/>
                <w:u w:val="single"/>
              </w:rPr>
              <w:t>- PRESTATIONS DU GENRE</w:t>
            </w:r>
          </w:p>
          <w:p w14:paraId="0EA7B731"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L’autorité contractante doit obligatoirement indiquer :</w:t>
            </w:r>
          </w:p>
          <w:p w14:paraId="532B93B0" w14:textId="77777777" w:rsidR="0035163C" w:rsidRPr="009C7C2D" w:rsidRDefault="0035163C" w:rsidP="00866224">
            <w:pPr>
              <w:jc w:val="both"/>
              <w:rPr>
                <w:rFonts w:ascii="Rockwell" w:hAnsi="Rockwell"/>
                <w:bCs/>
                <w:color w:val="000000" w:themeColor="text1"/>
              </w:rPr>
            </w:pPr>
          </w:p>
          <w:p w14:paraId="49CDAC51"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livraison sur site avec carte grise, certificat de visite technique d’une structure de contrôle agréée par l’</w:t>
            </w:r>
            <w:proofErr w:type="spellStart"/>
            <w:r w:rsidRPr="009C7C2D">
              <w:rPr>
                <w:rFonts w:ascii="Rockwell" w:hAnsi="Rockwell"/>
                <w:bCs/>
                <w:color w:val="000000" w:themeColor="text1"/>
              </w:rPr>
              <w:t>Etat</w:t>
            </w:r>
            <w:proofErr w:type="spellEnd"/>
            <w:r w:rsidRPr="009C7C2D">
              <w:rPr>
                <w:rFonts w:ascii="Rockwell" w:hAnsi="Rockwell"/>
                <w:bCs/>
                <w:color w:val="000000" w:themeColor="text1"/>
              </w:rPr>
              <w:t xml:space="preserve"> et plaque d’immatriculation.</w:t>
            </w:r>
          </w:p>
          <w:p w14:paraId="7258700C" w14:textId="77777777" w:rsidR="0035163C" w:rsidRPr="009C7C2D" w:rsidRDefault="0035163C" w:rsidP="00866224">
            <w:pPr>
              <w:jc w:val="both"/>
              <w:rPr>
                <w:rFonts w:ascii="Rockwell" w:hAnsi="Rockwell"/>
                <w:bCs/>
                <w:color w:val="000000" w:themeColor="text1"/>
              </w:rPr>
            </w:pPr>
          </w:p>
          <w:p w14:paraId="45CF6748"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Formation minimale de l’utilisateur à l’utilisation et au contrôle journalier.</w:t>
            </w:r>
          </w:p>
          <w:p w14:paraId="40BA16CA" w14:textId="77777777" w:rsidR="0035163C" w:rsidRPr="009C7C2D" w:rsidRDefault="0035163C" w:rsidP="00866224">
            <w:pPr>
              <w:jc w:val="both"/>
              <w:rPr>
                <w:rFonts w:ascii="Rockwell" w:hAnsi="Rockwell"/>
                <w:bCs/>
                <w:color w:val="000000" w:themeColor="text1"/>
              </w:rPr>
            </w:pPr>
          </w:p>
        </w:tc>
        <w:tc>
          <w:tcPr>
            <w:tcW w:w="2693" w:type="dxa"/>
            <w:tcBorders>
              <w:top w:val="single" w:sz="4" w:space="0" w:color="auto"/>
              <w:left w:val="single" w:sz="4" w:space="0" w:color="auto"/>
              <w:bottom w:val="single" w:sz="4" w:space="0" w:color="auto"/>
              <w:right w:val="single" w:sz="4" w:space="0" w:color="auto"/>
            </w:tcBorders>
          </w:tcPr>
          <w:p w14:paraId="3E0910DC"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7CD89AB7" w14:textId="77777777" w:rsidR="0035163C" w:rsidRPr="009C7C2D" w:rsidRDefault="0035163C" w:rsidP="00866224">
            <w:pPr>
              <w:rPr>
                <w:rFonts w:ascii="Rockwell" w:hAnsi="Rockwell"/>
                <w:color w:val="000000" w:themeColor="text1"/>
              </w:rPr>
            </w:pPr>
          </w:p>
        </w:tc>
      </w:tr>
    </w:tbl>
    <w:p w14:paraId="4CFAA442" w14:textId="77777777" w:rsidR="0035163C" w:rsidRPr="009C7C2D" w:rsidRDefault="0035163C" w:rsidP="0035163C">
      <w:pPr>
        <w:spacing w:after="200" w:line="276" w:lineRule="auto"/>
        <w:rPr>
          <w:rFonts w:ascii="Rockwell" w:hAnsi="Rockwell"/>
          <w:color w:val="000000" w:themeColor="text1"/>
          <w:highlight w:val="lightGray"/>
        </w:rPr>
      </w:pPr>
      <w:r w:rsidRPr="009C7C2D">
        <w:rPr>
          <w:rFonts w:ascii="Rockwell" w:hAnsi="Rockwell"/>
          <w:color w:val="000000" w:themeColor="text1"/>
          <w:highlight w:val="lightGray"/>
        </w:rPr>
        <w:br w:type="page"/>
      </w:r>
    </w:p>
    <w:p w14:paraId="467C4959" w14:textId="3E850056" w:rsidR="0035163C" w:rsidRPr="009C7C2D" w:rsidRDefault="00844C0C" w:rsidP="0034479A">
      <w:pPr>
        <w:pStyle w:val="Titre4"/>
        <w:spacing w:before="120" w:after="120"/>
        <w:rPr>
          <w:rFonts w:ascii="Rockwell" w:hAnsi="Rockwell"/>
          <w:b/>
          <w:bCs/>
          <w:i w:val="0"/>
          <w:iCs w:val="0"/>
          <w:color w:val="000000" w:themeColor="text1"/>
        </w:rPr>
      </w:pPr>
      <w:bookmarkStart w:id="57" w:name="_Toc238157556"/>
      <w:r w:rsidRPr="009C7C2D">
        <w:rPr>
          <w:rFonts w:ascii="Rockwell" w:hAnsi="Rockwell"/>
          <w:b/>
          <w:bCs/>
          <w:i w:val="0"/>
          <w:iCs w:val="0"/>
          <w:color w:val="000000" w:themeColor="text1"/>
        </w:rPr>
        <w:lastRenderedPageBreak/>
        <w:t xml:space="preserve">II.2.4 </w:t>
      </w:r>
      <w:r w:rsidR="003C249C" w:rsidRPr="009C7C2D">
        <w:rPr>
          <w:rFonts w:ascii="Rockwell" w:hAnsi="Rockwell"/>
          <w:b/>
          <w:bCs/>
          <w:color w:val="000000" w:themeColor="text1"/>
        </w:rPr>
        <w:tab/>
      </w:r>
      <w:r w:rsidR="0035163C" w:rsidRPr="009C7C2D">
        <w:rPr>
          <w:rFonts w:ascii="Rockwell" w:hAnsi="Rockwell"/>
          <w:b/>
          <w:bCs/>
          <w:i w:val="0"/>
          <w:iCs w:val="0"/>
          <w:color w:val="000000" w:themeColor="text1"/>
        </w:rPr>
        <w:t>Les quadricycles électriques (QUAD)</w:t>
      </w:r>
      <w:bookmarkEnd w:id="57"/>
    </w:p>
    <w:p w14:paraId="2916BF37" w14:textId="77777777" w:rsidR="0035163C" w:rsidRPr="009C7C2D" w:rsidRDefault="0035163C" w:rsidP="0034479A">
      <w:pPr>
        <w:pStyle w:val="Titre4"/>
        <w:spacing w:before="120" w:after="120"/>
        <w:rPr>
          <w:rFonts w:ascii="Rockwell" w:hAnsi="Rockwell"/>
          <w:b/>
          <w:bCs/>
          <w:i w:val="0"/>
          <w:iCs w:val="0"/>
          <w:color w:val="000000" w:themeColor="text1"/>
        </w:rPr>
      </w:pPr>
    </w:p>
    <w:p w14:paraId="68B25953" w14:textId="77777777" w:rsidR="0035163C" w:rsidRPr="009C7C2D" w:rsidRDefault="0035163C" w:rsidP="0035163C">
      <w:pPr>
        <w:jc w:val="both"/>
        <w:rPr>
          <w:rFonts w:ascii="Rockwell" w:hAnsi="Rockwell"/>
          <w:color w:val="000000" w:themeColor="text1"/>
        </w:rPr>
      </w:pPr>
      <w:r w:rsidRPr="009C7C2D">
        <w:rPr>
          <w:rFonts w:ascii="Rockwell" w:hAnsi="Rockwell"/>
          <w:color w:val="000000" w:themeColor="text1"/>
        </w:rPr>
        <w:t xml:space="preserve">Un quadricycle électrique à moteur désigne tout véhicule à quatre (04) roues pourvu d’un moteur électrique dont la puissance est comprise entre 0,5 et 50 </w:t>
      </w:r>
      <w:proofErr w:type="spellStart"/>
      <w:r w:rsidRPr="009C7C2D">
        <w:rPr>
          <w:rFonts w:ascii="Rockwell" w:hAnsi="Rockwell"/>
          <w:color w:val="000000" w:themeColor="text1"/>
        </w:rPr>
        <w:t>kw</w:t>
      </w:r>
      <w:proofErr w:type="spellEnd"/>
      <w:r w:rsidRPr="009C7C2D">
        <w:rPr>
          <w:rFonts w:ascii="Rockwell" w:hAnsi="Rockwell"/>
          <w:color w:val="000000" w:themeColor="text1"/>
        </w:rPr>
        <w:t>.</w:t>
      </w:r>
    </w:p>
    <w:p w14:paraId="1D19B5C6" w14:textId="77777777" w:rsidR="0035163C" w:rsidRPr="009C7C2D" w:rsidRDefault="0035163C" w:rsidP="0035163C">
      <w:pPr>
        <w:jc w:val="both"/>
        <w:rPr>
          <w:rFonts w:ascii="Rockwell" w:hAnsi="Rockwell"/>
          <w:color w:val="000000" w:themeColor="text1"/>
          <w:highlight w:val="lightGray"/>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1"/>
        <w:gridCol w:w="2693"/>
        <w:gridCol w:w="2835"/>
      </w:tblGrid>
      <w:tr w:rsidR="0035163C" w:rsidRPr="009C7C2D" w14:paraId="02686E36" w14:textId="77777777" w:rsidTr="00866224">
        <w:tc>
          <w:tcPr>
            <w:tcW w:w="4821" w:type="dxa"/>
          </w:tcPr>
          <w:p w14:paraId="7E5F20A0"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INFORMATIONS GENERALES SUR LES PRESCRIPTIONS TECHNIQUES</w:t>
            </w:r>
          </w:p>
          <w:p w14:paraId="2273A711" w14:textId="77777777" w:rsidR="0035163C" w:rsidRPr="009C7C2D" w:rsidRDefault="0035163C" w:rsidP="00866224">
            <w:pPr>
              <w:jc w:val="both"/>
              <w:rPr>
                <w:rFonts w:ascii="Rockwell" w:hAnsi="Rockwell"/>
                <w:b/>
                <w:color w:val="000000" w:themeColor="text1"/>
              </w:rPr>
            </w:pPr>
          </w:p>
        </w:tc>
        <w:tc>
          <w:tcPr>
            <w:tcW w:w="2693" w:type="dxa"/>
          </w:tcPr>
          <w:p w14:paraId="49DD0447"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SOUHAITEES PAR L'AUTORITÉ CONTRACTANTE</w:t>
            </w:r>
          </w:p>
        </w:tc>
        <w:tc>
          <w:tcPr>
            <w:tcW w:w="2835" w:type="dxa"/>
          </w:tcPr>
          <w:p w14:paraId="3EF9EE1C" w14:textId="77777777" w:rsidR="0035163C" w:rsidRPr="009C7C2D" w:rsidRDefault="0035163C" w:rsidP="00866224">
            <w:pPr>
              <w:jc w:val="center"/>
              <w:rPr>
                <w:rFonts w:ascii="Rockwell" w:hAnsi="Rockwell"/>
                <w:b/>
                <w:color w:val="000000" w:themeColor="text1"/>
              </w:rPr>
            </w:pPr>
            <w:r w:rsidRPr="009C7C2D">
              <w:rPr>
                <w:rFonts w:ascii="Rockwell" w:hAnsi="Rockwell"/>
                <w:b/>
                <w:color w:val="000000" w:themeColor="text1"/>
              </w:rPr>
              <w:t>CARACTERISTIQUES TECHNIQUES PROPOSEES PAR LE SOUMISSIONNAIRE</w:t>
            </w:r>
          </w:p>
          <w:p w14:paraId="15308B9B" w14:textId="77777777" w:rsidR="0035163C" w:rsidRPr="009C7C2D" w:rsidRDefault="0035163C" w:rsidP="00866224">
            <w:pPr>
              <w:jc w:val="center"/>
              <w:rPr>
                <w:rFonts w:ascii="Rockwell" w:hAnsi="Rockwell"/>
                <w:b/>
                <w:color w:val="000000" w:themeColor="text1"/>
              </w:rPr>
            </w:pPr>
          </w:p>
        </w:tc>
      </w:tr>
      <w:tr w:rsidR="0035163C" w:rsidRPr="009C7C2D" w14:paraId="19C66137" w14:textId="77777777" w:rsidTr="00866224">
        <w:tc>
          <w:tcPr>
            <w:tcW w:w="4821" w:type="dxa"/>
          </w:tcPr>
          <w:p w14:paraId="7B58CA3B"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1- MARQUE</w:t>
            </w:r>
            <w:r w:rsidRPr="009C7C2D">
              <w:rPr>
                <w:rFonts w:ascii="Rockwell" w:hAnsi="Rockwell"/>
                <w:color w:val="000000" w:themeColor="text1"/>
                <w:u w:val="single"/>
              </w:rPr>
              <w:t xml:space="preserve"> </w:t>
            </w:r>
            <w:r w:rsidRPr="009C7C2D">
              <w:rPr>
                <w:rFonts w:ascii="Rockwell" w:hAnsi="Rockwell"/>
                <w:b/>
                <w:bCs/>
                <w:color w:val="000000" w:themeColor="text1"/>
                <w:u w:val="single"/>
              </w:rPr>
              <w:t>ET MODELE</w:t>
            </w:r>
          </w:p>
          <w:p w14:paraId="1853379E" w14:textId="77777777" w:rsidR="0035163C" w:rsidRPr="009C7C2D" w:rsidRDefault="0035163C" w:rsidP="00866224">
            <w:pPr>
              <w:jc w:val="both"/>
              <w:rPr>
                <w:rFonts w:ascii="Rockwell" w:hAnsi="Rockwell"/>
                <w:i/>
                <w:color w:val="000000" w:themeColor="text1"/>
              </w:rPr>
            </w:pPr>
          </w:p>
          <w:p w14:paraId="4B896E4E"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Le soumissionnaire doit indiquer </w:t>
            </w:r>
            <w:r w:rsidRPr="009C7C2D">
              <w:rPr>
                <w:rFonts w:ascii="Rockwell" w:hAnsi="Rockwell"/>
                <w:b/>
                <w:i/>
                <w:color w:val="000000" w:themeColor="text1"/>
              </w:rPr>
              <w:t>la marque et le modèle</w:t>
            </w:r>
            <w:r w:rsidRPr="009C7C2D">
              <w:rPr>
                <w:rFonts w:ascii="Rockwell" w:hAnsi="Rockwell"/>
                <w:i/>
                <w:color w:val="000000" w:themeColor="text1"/>
              </w:rPr>
              <w:t xml:space="preserve"> de son produit. </w:t>
            </w:r>
          </w:p>
          <w:p w14:paraId="7259923B" w14:textId="77777777" w:rsidR="0035163C" w:rsidRPr="009C7C2D" w:rsidRDefault="0035163C" w:rsidP="00866224">
            <w:pPr>
              <w:jc w:val="both"/>
              <w:rPr>
                <w:rFonts w:ascii="Rockwell" w:hAnsi="Rockwell"/>
                <w:i/>
                <w:color w:val="000000" w:themeColor="text1"/>
              </w:rPr>
            </w:pPr>
          </w:p>
          <w:p w14:paraId="714BD0D9"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Cependant, l’autorité contractante ne doit préciser aucune marque. </w:t>
            </w:r>
          </w:p>
          <w:p w14:paraId="049818EF" w14:textId="77777777" w:rsidR="0035163C" w:rsidRPr="009C7C2D" w:rsidRDefault="0035163C" w:rsidP="00866224">
            <w:pPr>
              <w:jc w:val="both"/>
              <w:rPr>
                <w:rFonts w:ascii="Rockwell" w:hAnsi="Rockwell"/>
                <w:color w:val="000000" w:themeColor="text1"/>
              </w:rPr>
            </w:pPr>
          </w:p>
        </w:tc>
        <w:tc>
          <w:tcPr>
            <w:tcW w:w="2693" w:type="dxa"/>
          </w:tcPr>
          <w:p w14:paraId="5A01454A"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7DCC181F"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3A5C9C48" w14:textId="77777777" w:rsidTr="00866224">
        <w:tc>
          <w:tcPr>
            <w:tcW w:w="4821" w:type="dxa"/>
          </w:tcPr>
          <w:p w14:paraId="6A8C2982"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2- CARROSSERIE </w:t>
            </w:r>
          </w:p>
          <w:p w14:paraId="1E2158B7" w14:textId="77777777" w:rsidR="0035163C" w:rsidRPr="009C7C2D" w:rsidRDefault="0035163C" w:rsidP="00866224">
            <w:pPr>
              <w:jc w:val="both"/>
              <w:rPr>
                <w:rFonts w:ascii="Rockwell" w:hAnsi="Rockwell"/>
                <w:b/>
                <w:color w:val="000000" w:themeColor="text1"/>
                <w:u w:val="single"/>
              </w:rPr>
            </w:pPr>
          </w:p>
          <w:p w14:paraId="00551AF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Il existe deux (02) catégories de quadricycle :</w:t>
            </w:r>
          </w:p>
          <w:p w14:paraId="5BF7DE80" w14:textId="77777777" w:rsidR="0035163C" w:rsidRPr="009C7C2D" w:rsidRDefault="0035163C">
            <w:pPr>
              <w:pStyle w:val="Paragraphedeliste"/>
              <w:numPr>
                <w:ilvl w:val="0"/>
                <w:numId w:val="25"/>
              </w:numPr>
              <w:spacing w:after="200" w:line="276" w:lineRule="auto"/>
              <w:ind w:left="356" w:hanging="142"/>
              <w:jc w:val="both"/>
              <w:rPr>
                <w:rFonts w:ascii="Rockwell" w:hAnsi="Rockwell"/>
                <w:b/>
                <w:color w:val="000000" w:themeColor="text1"/>
              </w:rPr>
            </w:pPr>
            <w:r w:rsidRPr="009C7C2D">
              <w:rPr>
                <w:rFonts w:ascii="Rockwell" w:hAnsi="Rockwell"/>
                <w:b/>
                <w:color w:val="000000" w:themeColor="text1"/>
              </w:rPr>
              <w:t>les quadricycles ordinaires ;</w:t>
            </w:r>
          </w:p>
          <w:p w14:paraId="4F1FC8DD" w14:textId="77777777" w:rsidR="0035163C" w:rsidRPr="009C7C2D" w:rsidRDefault="0035163C">
            <w:pPr>
              <w:pStyle w:val="Paragraphedeliste"/>
              <w:numPr>
                <w:ilvl w:val="0"/>
                <w:numId w:val="25"/>
              </w:numPr>
              <w:spacing w:after="200" w:line="276" w:lineRule="auto"/>
              <w:ind w:left="356" w:hanging="142"/>
              <w:jc w:val="both"/>
              <w:rPr>
                <w:rFonts w:ascii="Rockwell" w:hAnsi="Rockwell"/>
                <w:b/>
                <w:i/>
                <w:color w:val="000000" w:themeColor="text1"/>
              </w:rPr>
            </w:pPr>
            <w:r w:rsidRPr="009C7C2D">
              <w:rPr>
                <w:rFonts w:ascii="Rockwell" w:hAnsi="Rockwell"/>
                <w:b/>
                <w:color w:val="000000" w:themeColor="text1"/>
              </w:rPr>
              <w:t>les quadricycles de compétition ;</w:t>
            </w:r>
          </w:p>
          <w:p w14:paraId="1169B1E3"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doit obligatoirement préciser son choix. </w:t>
            </w:r>
          </w:p>
        </w:tc>
        <w:tc>
          <w:tcPr>
            <w:tcW w:w="2693" w:type="dxa"/>
          </w:tcPr>
          <w:p w14:paraId="1ED9FEA6"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2C0AEE16"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2A609B59" w14:textId="77777777" w:rsidTr="00866224">
        <w:tc>
          <w:tcPr>
            <w:tcW w:w="4821" w:type="dxa"/>
          </w:tcPr>
          <w:p w14:paraId="0DE44B47" w14:textId="77777777" w:rsidR="0035163C" w:rsidRPr="009C7C2D" w:rsidRDefault="0035163C" w:rsidP="00866224">
            <w:pPr>
              <w:jc w:val="both"/>
              <w:rPr>
                <w:rFonts w:ascii="Rockwell" w:hAnsi="Rockwell"/>
                <w:i/>
                <w:color w:val="000000" w:themeColor="text1"/>
              </w:rPr>
            </w:pPr>
            <w:r w:rsidRPr="009C7C2D">
              <w:rPr>
                <w:rFonts w:ascii="Rockwell" w:hAnsi="Rockwell"/>
                <w:b/>
                <w:color w:val="000000" w:themeColor="text1"/>
                <w:u w:val="single"/>
              </w:rPr>
              <w:t>3- MOTORISATION</w:t>
            </w:r>
          </w:p>
          <w:p w14:paraId="0A28A376" w14:textId="77777777" w:rsidR="0035163C" w:rsidRPr="009C7C2D" w:rsidRDefault="0035163C" w:rsidP="00866224">
            <w:pPr>
              <w:jc w:val="both"/>
              <w:rPr>
                <w:rFonts w:ascii="Rockwell" w:hAnsi="Rockwell"/>
                <w:i/>
                <w:color w:val="000000" w:themeColor="text1"/>
              </w:rPr>
            </w:pPr>
          </w:p>
          <w:p w14:paraId="54138FFA"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Les quadricycles électriques doivent être équipés d’un moteur électrique avec les caractéristiques suivantes :</w:t>
            </w:r>
          </w:p>
          <w:p w14:paraId="0D8746CF" w14:textId="77777777" w:rsidR="0035163C" w:rsidRPr="009C7C2D" w:rsidRDefault="0035163C" w:rsidP="00866224">
            <w:pPr>
              <w:jc w:val="both"/>
              <w:rPr>
                <w:rFonts w:ascii="Rockwell" w:hAnsi="Rockwell"/>
                <w:i/>
                <w:color w:val="000000" w:themeColor="text1"/>
              </w:rPr>
            </w:pPr>
            <w:r w:rsidRPr="009C7C2D">
              <w:rPr>
                <w:rFonts w:ascii="Rockwell" w:hAnsi="Rockwell"/>
                <w:b/>
                <w:bCs/>
                <w:i/>
                <w:color w:val="000000" w:themeColor="text1"/>
              </w:rPr>
              <w:t>Catégorie 1</w:t>
            </w:r>
            <w:r w:rsidRPr="009C7C2D">
              <w:rPr>
                <w:rFonts w:ascii="Rockwell" w:hAnsi="Rockwell"/>
                <w:i/>
                <w:color w:val="000000" w:themeColor="text1"/>
              </w:rPr>
              <w:t> :</w:t>
            </w:r>
          </w:p>
          <w:p w14:paraId="19B436A3"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:0,5 à 2,99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31A0D0F9"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1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017DBE6C"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20 km,</w:t>
            </w:r>
          </w:p>
          <w:p w14:paraId="4FFEE02B"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lithium-ion/LFP.</w:t>
            </w:r>
          </w:p>
          <w:p w14:paraId="7FEAAE88"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2 :</w:t>
            </w:r>
          </w:p>
          <w:p w14:paraId="693685B3"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 3 à 9,99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6BB40C40"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4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7546E67D"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50 km,</w:t>
            </w:r>
          </w:p>
          <w:p w14:paraId="3C053130"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lithium-ion/LFP.</w:t>
            </w:r>
          </w:p>
          <w:p w14:paraId="2E3CC7F2"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t>Catégorie 3 :</w:t>
            </w:r>
          </w:p>
          <w:p w14:paraId="6CCF49A8"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 10 à 19,99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67499B74"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8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0DDDA0DD"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80 km,</w:t>
            </w:r>
          </w:p>
          <w:p w14:paraId="0A70EB19"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lithium-ion/LFP.</w:t>
            </w:r>
          </w:p>
          <w:p w14:paraId="28F7C306" w14:textId="77777777" w:rsidR="0035163C" w:rsidRPr="009C7C2D" w:rsidRDefault="0035163C" w:rsidP="00866224">
            <w:pPr>
              <w:jc w:val="both"/>
              <w:rPr>
                <w:rFonts w:ascii="Rockwell" w:hAnsi="Rockwell"/>
                <w:b/>
                <w:bCs/>
                <w:i/>
                <w:color w:val="000000" w:themeColor="text1"/>
              </w:rPr>
            </w:pPr>
            <w:r w:rsidRPr="009C7C2D">
              <w:rPr>
                <w:rFonts w:ascii="Rockwell" w:hAnsi="Rockwell"/>
                <w:b/>
                <w:bCs/>
                <w:i/>
                <w:color w:val="000000" w:themeColor="text1"/>
              </w:rPr>
              <w:lastRenderedPageBreak/>
              <w:t>Catégorie 4 :</w:t>
            </w:r>
          </w:p>
          <w:p w14:paraId="440185B6"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puissance moteur : 20 </w:t>
            </w:r>
            <w:proofErr w:type="spellStart"/>
            <w:r w:rsidRPr="009C7C2D">
              <w:rPr>
                <w:rFonts w:ascii="Rockwell" w:hAnsi="Rockwell"/>
                <w:i/>
                <w:color w:val="000000" w:themeColor="text1"/>
              </w:rPr>
              <w:t>kw</w:t>
            </w:r>
            <w:proofErr w:type="spellEnd"/>
            <w:r w:rsidRPr="009C7C2D">
              <w:rPr>
                <w:rFonts w:ascii="Rockwell" w:hAnsi="Rockwell"/>
                <w:i/>
                <w:color w:val="000000" w:themeColor="text1"/>
              </w:rPr>
              <w:t>,</w:t>
            </w:r>
          </w:p>
          <w:p w14:paraId="09736A5E"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 xml:space="preserve">capacité batterie : au moins 10 </w:t>
            </w:r>
            <w:proofErr w:type="spellStart"/>
            <w:r w:rsidRPr="009C7C2D">
              <w:rPr>
                <w:rFonts w:ascii="Rockwell" w:hAnsi="Rockwell"/>
                <w:i/>
                <w:color w:val="000000" w:themeColor="text1"/>
              </w:rPr>
              <w:t>kwh</w:t>
            </w:r>
            <w:proofErr w:type="spellEnd"/>
            <w:r w:rsidRPr="009C7C2D">
              <w:rPr>
                <w:rFonts w:ascii="Rockwell" w:hAnsi="Rockwell"/>
                <w:i/>
                <w:color w:val="000000" w:themeColor="text1"/>
              </w:rPr>
              <w:t>,</w:t>
            </w:r>
          </w:p>
          <w:p w14:paraId="2BC4440F"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autonomie : au moins 100 km,</w:t>
            </w:r>
          </w:p>
          <w:p w14:paraId="2373B7DC" w14:textId="77777777" w:rsidR="0035163C" w:rsidRPr="009C7C2D" w:rsidRDefault="0035163C">
            <w:pPr>
              <w:pStyle w:val="Paragraphedeliste"/>
              <w:numPr>
                <w:ilvl w:val="0"/>
                <w:numId w:val="24"/>
              </w:numPr>
              <w:spacing w:after="200" w:line="276" w:lineRule="auto"/>
              <w:jc w:val="both"/>
              <w:rPr>
                <w:rFonts w:ascii="Rockwell" w:hAnsi="Rockwell"/>
                <w:i/>
                <w:color w:val="000000" w:themeColor="text1"/>
              </w:rPr>
            </w:pPr>
            <w:r w:rsidRPr="009C7C2D">
              <w:rPr>
                <w:rFonts w:ascii="Rockwell" w:hAnsi="Rockwell"/>
                <w:i/>
                <w:color w:val="000000" w:themeColor="text1"/>
              </w:rPr>
              <w:t>type de batterie : lithium-ion/LFP.</w:t>
            </w:r>
          </w:p>
          <w:p w14:paraId="2961468B"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préciser son choix.</w:t>
            </w:r>
          </w:p>
          <w:p w14:paraId="13DC1140" w14:textId="77777777" w:rsidR="0035163C" w:rsidRPr="009C7C2D" w:rsidRDefault="0035163C" w:rsidP="00866224">
            <w:pPr>
              <w:jc w:val="both"/>
              <w:rPr>
                <w:rFonts w:ascii="Rockwell" w:hAnsi="Rockwell"/>
                <w:i/>
                <w:color w:val="000000" w:themeColor="text1"/>
              </w:rPr>
            </w:pPr>
          </w:p>
        </w:tc>
        <w:tc>
          <w:tcPr>
            <w:tcW w:w="2693" w:type="dxa"/>
          </w:tcPr>
          <w:p w14:paraId="7C8E740D"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00071295" w14:textId="77777777" w:rsidR="0035163C" w:rsidRPr="009C7C2D" w:rsidRDefault="0035163C" w:rsidP="00866224">
            <w:pPr>
              <w:pStyle w:val="Retraitcorpsdetexte3"/>
              <w:ind w:left="0"/>
              <w:rPr>
                <w:rFonts w:ascii="Rockwell" w:hAnsi="Rockwell"/>
                <w:color w:val="000000" w:themeColor="text1"/>
                <w:sz w:val="24"/>
                <w:szCs w:val="24"/>
              </w:rPr>
            </w:pPr>
            <w:r w:rsidRPr="009C7C2D">
              <w:rPr>
                <w:rFonts w:ascii="Rockwell" w:hAnsi="Rockwell"/>
                <w:color w:val="000000" w:themeColor="text1"/>
                <w:sz w:val="24"/>
                <w:szCs w:val="24"/>
              </w:rPr>
              <w:t xml:space="preserve"> </w:t>
            </w:r>
          </w:p>
        </w:tc>
      </w:tr>
      <w:tr w:rsidR="0035163C" w:rsidRPr="009C7C2D" w14:paraId="25F8E19F" w14:textId="77777777" w:rsidTr="00866224">
        <w:tc>
          <w:tcPr>
            <w:tcW w:w="4821" w:type="dxa"/>
          </w:tcPr>
          <w:p w14:paraId="5734682B"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4- CONSOMMATION</w:t>
            </w:r>
          </w:p>
          <w:p w14:paraId="108D2200"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Le soumissionnaire précise la consommation moyenne de son produit.</w:t>
            </w:r>
          </w:p>
          <w:p w14:paraId="115E0E74" w14:textId="77777777" w:rsidR="0035163C" w:rsidRPr="009C7C2D" w:rsidRDefault="0035163C" w:rsidP="00866224">
            <w:pPr>
              <w:jc w:val="both"/>
              <w:rPr>
                <w:rFonts w:ascii="Rockwell" w:hAnsi="Rockwell"/>
                <w:b/>
                <w:color w:val="000000" w:themeColor="text1"/>
                <w:u w:val="single"/>
              </w:rPr>
            </w:pPr>
          </w:p>
        </w:tc>
        <w:tc>
          <w:tcPr>
            <w:tcW w:w="2693" w:type="dxa"/>
          </w:tcPr>
          <w:p w14:paraId="605D314F"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7239943D"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195F421C" w14:textId="77777777" w:rsidTr="00866224">
        <w:tc>
          <w:tcPr>
            <w:tcW w:w="4821" w:type="dxa"/>
          </w:tcPr>
          <w:p w14:paraId="57F4552C"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5- SYSTEME DE REFROIDISSEMENT</w:t>
            </w:r>
          </w:p>
          <w:p w14:paraId="53744C9A"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deux (2) systèmes de refroidissement :</w:t>
            </w:r>
          </w:p>
          <w:p w14:paraId="2FABA50F" w14:textId="77777777" w:rsidR="0035163C" w:rsidRPr="009C7C2D" w:rsidRDefault="0035163C">
            <w:pPr>
              <w:pStyle w:val="Paragraphedeliste"/>
              <w:numPr>
                <w:ilvl w:val="0"/>
                <w:numId w:val="26"/>
              </w:numPr>
              <w:spacing w:after="200" w:line="276" w:lineRule="auto"/>
              <w:jc w:val="both"/>
              <w:rPr>
                <w:rFonts w:ascii="Rockwell" w:hAnsi="Rockwell"/>
                <w:b/>
                <w:color w:val="000000" w:themeColor="text1"/>
              </w:rPr>
            </w:pPr>
            <w:r w:rsidRPr="009C7C2D">
              <w:rPr>
                <w:rFonts w:ascii="Rockwell" w:hAnsi="Rockwell"/>
                <w:b/>
                <w:color w:val="000000" w:themeColor="text1"/>
              </w:rPr>
              <w:t>par air ;</w:t>
            </w:r>
          </w:p>
          <w:p w14:paraId="66E8069D" w14:textId="77777777" w:rsidR="0035163C" w:rsidRPr="009C7C2D" w:rsidRDefault="0035163C">
            <w:pPr>
              <w:pStyle w:val="Paragraphedeliste"/>
              <w:numPr>
                <w:ilvl w:val="0"/>
                <w:numId w:val="26"/>
              </w:numPr>
              <w:spacing w:after="200" w:line="276" w:lineRule="auto"/>
              <w:jc w:val="both"/>
              <w:rPr>
                <w:rFonts w:ascii="Rockwell" w:hAnsi="Rockwell"/>
                <w:b/>
                <w:color w:val="000000" w:themeColor="text1"/>
              </w:rPr>
            </w:pPr>
            <w:r w:rsidRPr="009C7C2D">
              <w:rPr>
                <w:rFonts w:ascii="Rockwell" w:hAnsi="Rockwell"/>
                <w:b/>
                <w:color w:val="000000" w:themeColor="text1"/>
              </w:rPr>
              <w:t>par liquide de refroidissement.</w:t>
            </w:r>
          </w:p>
          <w:p w14:paraId="6E52B0E4" w14:textId="77777777" w:rsidR="0035163C" w:rsidRPr="009C7C2D" w:rsidRDefault="0035163C" w:rsidP="00866224">
            <w:pPr>
              <w:jc w:val="both"/>
              <w:rPr>
                <w:rFonts w:ascii="Rockwell" w:hAnsi="Rockwell"/>
                <w:b/>
                <w:color w:val="000000" w:themeColor="text1"/>
              </w:rPr>
            </w:pPr>
            <w:r w:rsidRPr="009C7C2D">
              <w:rPr>
                <w:rFonts w:ascii="Rockwell" w:hAnsi="Rockwell"/>
                <w:i/>
                <w:color w:val="000000" w:themeColor="text1"/>
              </w:rPr>
              <w:t>L’autorité contractante doit obligatoirement préciser son choix.</w:t>
            </w:r>
          </w:p>
        </w:tc>
        <w:tc>
          <w:tcPr>
            <w:tcW w:w="2693" w:type="dxa"/>
          </w:tcPr>
          <w:p w14:paraId="7558FE54"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7221E51B"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7E3E0D70" w14:textId="77777777" w:rsidTr="00866224">
        <w:tc>
          <w:tcPr>
            <w:tcW w:w="4821" w:type="dxa"/>
          </w:tcPr>
          <w:p w14:paraId="7677E50A"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6- SYSTEME DE TRANSMISSION ET MOTRICITE DES ROUES</w:t>
            </w:r>
          </w:p>
          <w:p w14:paraId="709AABAA" w14:textId="77777777" w:rsidR="0035163C" w:rsidRPr="009C7C2D" w:rsidRDefault="0035163C" w:rsidP="00866224">
            <w:pPr>
              <w:jc w:val="both"/>
              <w:rPr>
                <w:rFonts w:ascii="Rockwell" w:hAnsi="Rockwell"/>
                <w:color w:val="000000" w:themeColor="text1"/>
              </w:rPr>
            </w:pPr>
            <w:r w:rsidRPr="009C7C2D">
              <w:rPr>
                <w:rFonts w:ascii="Rockwell" w:hAnsi="Rockwell"/>
                <w:color w:val="000000" w:themeColor="text1"/>
              </w:rPr>
              <w:t>Il existe au moins deux (02) systèmes de transmission :</w:t>
            </w:r>
          </w:p>
          <w:p w14:paraId="78B87C56" w14:textId="77777777" w:rsidR="0035163C" w:rsidRPr="009C7C2D" w:rsidRDefault="0035163C">
            <w:pPr>
              <w:pStyle w:val="Paragraphedeliste"/>
              <w:numPr>
                <w:ilvl w:val="0"/>
                <w:numId w:val="26"/>
              </w:numPr>
              <w:spacing w:after="200" w:line="276" w:lineRule="auto"/>
              <w:jc w:val="both"/>
              <w:rPr>
                <w:rFonts w:ascii="Rockwell" w:hAnsi="Rockwell"/>
                <w:i/>
                <w:color w:val="000000" w:themeColor="text1"/>
              </w:rPr>
            </w:pPr>
            <w:r w:rsidRPr="009C7C2D">
              <w:rPr>
                <w:rFonts w:ascii="Rockwell" w:hAnsi="Rockwell"/>
                <w:i/>
                <w:color w:val="000000" w:themeColor="text1"/>
              </w:rPr>
              <w:t>4X2 avec la possibilité de rouler en 4X4,</w:t>
            </w:r>
          </w:p>
          <w:p w14:paraId="5886D884" w14:textId="77777777" w:rsidR="0035163C" w:rsidRPr="009C7C2D" w:rsidRDefault="0035163C">
            <w:pPr>
              <w:pStyle w:val="Paragraphedeliste"/>
              <w:numPr>
                <w:ilvl w:val="0"/>
                <w:numId w:val="26"/>
              </w:numPr>
              <w:spacing w:after="200" w:line="276" w:lineRule="auto"/>
              <w:jc w:val="both"/>
              <w:rPr>
                <w:rFonts w:ascii="Rockwell" w:hAnsi="Rockwell"/>
                <w:color w:val="000000" w:themeColor="text1"/>
              </w:rPr>
            </w:pPr>
            <w:r w:rsidRPr="009C7C2D">
              <w:rPr>
                <w:rFonts w:ascii="Rockwell" w:hAnsi="Rockwell"/>
                <w:i/>
                <w:color w:val="000000" w:themeColor="text1"/>
              </w:rPr>
              <w:t xml:space="preserve">4X2 </w:t>
            </w:r>
            <w:r w:rsidRPr="009C7C2D">
              <w:rPr>
                <w:rFonts w:ascii="Rockwell" w:hAnsi="Rockwell"/>
                <w:color w:val="000000" w:themeColor="text1"/>
              </w:rPr>
              <w:t>.</w:t>
            </w:r>
          </w:p>
          <w:p w14:paraId="482D21BC"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L’autorité contractante doit obligatoirement préciser son choix.</w:t>
            </w:r>
          </w:p>
          <w:p w14:paraId="067404B7" w14:textId="77777777" w:rsidR="0035163C" w:rsidRPr="009C7C2D" w:rsidRDefault="0035163C" w:rsidP="00866224">
            <w:pPr>
              <w:jc w:val="both"/>
              <w:rPr>
                <w:rFonts w:ascii="Rockwell" w:hAnsi="Rockwell"/>
                <w:i/>
                <w:color w:val="000000" w:themeColor="text1"/>
              </w:rPr>
            </w:pPr>
          </w:p>
          <w:p w14:paraId="2BE584AC"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 xml:space="preserve">L'autorité contractante indique la mention: </w:t>
            </w:r>
            <w:r w:rsidRPr="009C7C2D">
              <w:rPr>
                <w:rFonts w:ascii="Rockwell" w:hAnsi="Rockwell"/>
                <w:b/>
                <w:color w:val="000000" w:themeColor="text1"/>
              </w:rPr>
              <w:t>boîte automatique </w:t>
            </w:r>
          </w:p>
          <w:p w14:paraId="1F1F8A10" w14:textId="77777777" w:rsidR="0035163C" w:rsidRPr="009C7C2D" w:rsidRDefault="0035163C" w:rsidP="00866224">
            <w:pPr>
              <w:jc w:val="both"/>
              <w:rPr>
                <w:rFonts w:ascii="Rockwell" w:hAnsi="Rockwell"/>
                <w:color w:val="000000" w:themeColor="text1"/>
              </w:rPr>
            </w:pPr>
          </w:p>
        </w:tc>
        <w:tc>
          <w:tcPr>
            <w:tcW w:w="2693" w:type="dxa"/>
          </w:tcPr>
          <w:p w14:paraId="1800378B" w14:textId="77777777" w:rsidR="0035163C" w:rsidRPr="009C7C2D" w:rsidRDefault="0035163C" w:rsidP="00866224">
            <w:pPr>
              <w:pStyle w:val="Retraitcorpsdetexte3"/>
              <w:rPr>
                <w:rFonts w:ascii="Rockwell" w:hAnsi="Rockwell"/>
                <w:color w:val="000000" w:themeColor="text1"/>
                <w:sz w:val="24"/>
                <w:szCs w:val="24"/>
              </w:rPr>
            </w:pPr>
          </w:p>
        </w:tc>
        <w:tc>
          <w:tcPr>
            <w:tcW w:w="2835" w:type="dxa"/>
          </w:tcPr>
          <w:p w14:paraId="5B5F9E05" w14:textId="77777777" w:rsidR="0035163C" w:rsidRPr="009C7C2D" w:rsidRDefault="0035163C" w:rsidP="00866224">
            <w:pPr>
              <w:pStyle w:val="Retraitcorpsdetexte3"/>
              <w:ind w:left="0"/>
              <w:rPr>
                <w:rFonts w:ascii="Rockwell" w:hAnsi="Rockwell"/>
                <w:color w:val="000000" w:themeColor="text1"/>
                <w:sz w:val="24"/>
                <w:szCs w:val="24"/>
              </w:rPr>
            </w:pPr>
          </w:p>
        </w:tc>
      </w:tr>
      <w:tr w:rsidR="0035163C" w:rsidRPr="009C7C2D" w14:paraId="3A313153" w14:textId="77777777" w:rsidTr="00866224">
        <w:tc>
          <w:tcPr>
            <w:tcW w:w="4821" w:type="dxa"/>
            <w:tcBorders>
              <w:top w:val="single" w:sz="4" w:space="0" w:color="auto"/>
              <w:left w:val="single" w:sz="4" w:space="0" w:color="auto"/>
              <w:bottom w:val="single" w:sz="4" w:space="0" w:color="auto"/>
              <w:right w:val="single" w:sz="4" w:space="0" w:color="auto"/>
            </w:tcBorders>
          </w:tcPr>
          <w:p w14:paraId="2D9689E9"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7- COLORIS</w:t>
            </w:r>
          </w:p>
          <w:p w14:paraId="03356BAB"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L’autorité contractante doit indiquer trois (3) couleurs au choix du soumissionnaire.</w:t>
            </w:r>
          </w:p>
        </w:tc>
        <w:tc>
          <w:tcPr>
            <w:tcW w:w="2693" w:type="dxa"/>
            <w:tcBorders>
              <w:top w:val="single" w:sz="4" w:space="0" w:color="auto"/>
              <w:left w:val="single" w:sz="4" w:space="0" w:color="auto"/>
              <w:bottom w:val="single" w:sz="4" w:space="0" w:color="auto"/>
              <w:right w:val="single" w:sz="4" w:space="0" w:color="auto"/>
            </w:tcBorders>
          </w:tcPr>
          <w:p w14:paraId="33701F31"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6F696AC0" w14:textId="77777777" w:rsidR="0035163C" w:rsidRPr="009C7C2D" w:rsidRDefault="0035163C" w:rsidP="00866224">
            <w:pPr>
              <w:rPr>
                <w:rFonts w:ascii="Rockwell" w:hAnsi="Rockwell"/>
                <w:color w:val="000000" w:themeColor="text1"/>
              </w:rPr>
            </w:pPr>
          </w:p>
        </w:tc>
      </w:tr>
      <w:tr w:rsidR="0035163C" w:rsidRPr="009C7C2D" w14:paraId="51C62D43" w14:textId="77777777" w:rsidTr="00866224">
        <w:tc>
          <w:tcPr>
            <w:tcW w:w="4821" w:type="dxa"/>
            <w:tcBorders>
              <w:top w:val="single" w:sz="4" w:space="0" w:color="auto"/>
              <w:left w:val="single" w:sz="4" w:space="0" w:color="auto"/>
              <w:bottom w:val="single" w:sz="4" w:space="0" w:color="auto"/>
              <w:right w:val="single" w:sz="4" w:space="0" w:color="auto"/>
            </w:tcBorders>
          </w:tcPr>
          <w:p w14:paraId="0C3E1473"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8- SYSTEME DE DEMARRAGE</w:t>
            </w:r>
          </w:p>
          <w:p w14:paraId="44A32458" w14:textId="77777777" w:rsidR="0035163C" w:rsidRPr="009C7C2D" w:rsidRDefault="0035163C" w:rsidP="00866224">
            <w:pPr>
              <w:jc w:val="both"/>
              <w:rPr>
                <w:rFonts w:ascii="Rockwell" w:hAnsi="Rockwell"/>
                <w:b/>
                <w:color w:val="000000" w:themeColor="text1"/>
                <w:u w:val="single"/>
              </w:rPr>
            </w:pPr>
          </w:p>
          <w:p w14:paraId="41B61005" w14:textId="77777777" w:rsidR="0035163C" w:rsidRPr="009C7C2D" w:rsidRDefault="0035163C" w:rsidP="00866224">
            <w:pPr>
              <w:jc w:val="both"/>
              <w:rPr>
                <w:rFonts w:ascii="Rockwell" w:hAnsi="Rockwell"/>
                <w:i/>
                <w:color w:val="000000" w:themeColor="text1"/>
              </w:rPr>
            </w:pPr>
            <w:r w:rsidRPr="009C7C2D">
              <w:rPr>
                <w:rFonts w:ascii="Rockwell" w:hAnsi="Rockwell"/>
                <w:i/>
                <w:color w:val="000000" w:themeColor="text1"/>
              </w:rPr>
              <w:t>Un quadricycle électrique doit avoir un système de démarrage électrique.</w:t>
            </w:r>
          </w:p>
          <w:p w14:paraId="009177AC"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67A8AB84"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4CC8E356" w14:textId="77777777" w:rsidR="0035163C" w:rsidRPr="009C7C2D" w:rsidRDefault="0035163C" w:rsidP="00866224">
            <w:pPr>
              <w:rPr>
                <w:rFonts w:ascii="Rockwell" w:hAnsi="Rockwell"/>
                <w:color w:val="000000" w:themeColor="text1"/>
              </w:rPr>
            </w:pPr>
          </w:p>
        </w:tc>
      </w:tr>
      <w:tr w:rsidR="0035163C" w:rsidRPr="009C7C2D" w14:paraId="757EC653"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3AC34712"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9- EQUIPEMENTS OBLIGATOIRES </w:t>
            </w:r>
          </w:p>
          <w:p w14:paraId="708A4E4F" w14:textId="77777777" w:rsidR="0035163C" w:rsidRPr="009C7C2D" w:rsidRDefault="0035163C" w:rsidP="00866224">
            <w:pPr>
              <w:jc w:val="both"/>
              <w:rPr>
                <w:rFonts w:ascii="Rockwell" w:hAnsi="Rockwell"/>
                <w:bCs/>
                <w:color w:val="000000" w:themeColor="text1"/>
              </w:rPr>
            </w:pPr>
          </w:p>
          <w:p w14:paraId="04EB2590" w14:textId="77777777" w:rsidR="0035163C" w:rsidRPr="009C7C2D" w:rsidRDefault="0035163C" w:rsidP="00866224">
            <w:pPr>
              <w:jc w:val="both"/>
              <w:rPr>
                <w:rFonts w:ascii="Rockwell" w:hAnsi="Rockwell"/>
                <w:b/>
                <w:color w:val="000000" w:themeColor="text1"/>
                <w:u w:val="single"/>
              </w:rPr>
            </w:pPr>
            <w:r w:rsidRPr="009C7C2D">
              <w:rPr>
                <w:rFonts w:ascii="Rockwell" w:hAnsi="Rockwell"/>
                <w:i/>
                <w:color w:val="000000" w:themeColor="text1"/>
              </w:rPr>
              <w:t>Chargeur AC</w:t>
            </w:r>
            <w:r w:rsidRPr="009C7C2D">
              <w:rPr>
                <w:rFonts w:ascii="Rockwell" w:hAnsi="Rockwell"/>
                <w:bCs/>
                <w:color w:val="000000" w:themeColor="text1"/>
              </w:rPr>
              <w:t xml:space="preserve">, sonnerie, bande adhésive </w:t>
            </w:r>
            <w:proofErr w:type="spellStart"/>
            <w:r w:rsidRPr="009C7C2D">
              <w:rPr>
                <w:rFonts w:ascii="Rockwell" w:hAnsi="Rockwell"/>
                <w:bCs/>
                <w:color w:val="000000" w:themeColor="text1"/>
              </w:rPr>
              <w:t>rétrofléchissante</w:t>
            </w:r>
            <w:proofErr w:type="spellEnd"/>
            <w:r w:rsidRPr="009C7C2D">
              <w:rPr>
                <w:rFonts w:ascii="Rockwell" w:hAnsi="Rockwell"/>
                <w:bCs/>
                <w:color w:val="000000" w:themeColor="text1"/>
              </w:rPr>
              <w:t xml:space="preserve"> apposée de façon visible, phare et feu arrière, antivol intégré, trousse de réparation, rétroviseurs, feux clignotants, </w:t>
            </w:r>
            <w:r w:rsidRPr="009C7C2D">
              <w:rPr>
                <w:rFonts w:ascii="Rockwell" w:hAnsi="Rockwell"/>
                <w:i/>
                <w:color w:val="000000" w:themeColor="text1"/>
              </w:rPr>
              <w:t xml:space="preserve">cric, clé de </w:t>
            </w:r>
            <w:r w:rsidRPr="009C7C2D">
              <w:rPr>
                <w:rFonts w:ascii="Rockwell" w:hAnsi="Rockwell"/>
                <w:i/>
                <w:color w:val="000000" w:themeColor="text1"/>
              </w:rPr>
              <w:lastRenderedPageBreak/>
              <w:t>roue</w:t>
            </w:r>
            <w:r w:rsidRPr="009C7C2D">
              <w:rPr>
                <w:rFonts w:ascii="Rockwell" w:hAnsi="Rockwell"/>
                <w:bCs/>
                <w:color w:val="000000" w:themeColor="text1"/>
              </w:rPr>
              <w:t xml:space="preserve"> et casque de protection </w:t>
            </w:r>
            <w:r w:rsidRPr="009C7C2D">
              <w:rPr>
                <w:rFonts w:ascii="Rockwell" w:hAnsi="Rockwell"/>
                <w:i/>
                <w:color w:val="000000" w:themeColor="text1"/>
              </w:rPr>
              <w:t xml:space="preserve">(conforme à la  norme ECE 22.06 ou </w:t>
            </w:r>
            <w:r w:rsidRPr="009C7C2D">
              <w:rPr>
                <w:rFonts w:ascii="Rockwell" w:hAnsi="Rockwell"/>
                <w:b/>
                <w:color w:val="000000" w:themeColor="text1"/>
                <w:u w:val="single"/>
              </w:rPr>
              <w:t>DOT)</w:t>
            </w:r>
            <w:r w:rsidRPr="009C7C2D">
              <w:rPr>
                <w:rFonts w:ascii="Rockwell" w:hAnsi="Rockwell"/>
                <w:bCs/>
                <w:color w:val="000000" w:themeColor="text1"/>
              </w:rPr>
              <w:t>.</w:t>
            </w:r>
          </w:p>
          <w:p w14:paraId="4C0CB857"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1F08AFD5"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2B4E4A22" w14:textId="77777777" w:rsidR="0035163C" w:rsidRPr="009C7C2D" w:rsidRDefault="0035163C" w:rsidP="00866224">
            <w:pPr>
              <w:rPr>
                <w:rFonts w:ascii="Rockwell" w:hAnsi="Rockwell"/>
                <w:color w:val="000000" w:themeColor="text1"/>
              </w:rPr>
            </w:pPr>
          </w:p>
        </w:tc>
      </w:tr>
      <w:tr w:rsidR="0035163C" w:rsidRPr="009C7C2D" w14:paraId="681CF192"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1B8B6567"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u w:val="single"/>
              </w:rPr>
              <w:t xml:space="preserve">10- EQUIPEMENTS A OPTION </w:t>
            </w:r>
          </w:p>
          <w:p w14:paraId="4DBDCEA6" w14:textId="77777777" w:rsidR="0035163C" w:rsidRPr="009C7C2D" w:rsidRDefault="0035163C" w:rsidP="00866224">
            <w:pPr>
              <w:jc w:val="both"/>
              <w:rPr>
                <w:rFonts w:ascii="Rockwell" w:hAnsi="Rockwell"/>
                <w:bCs/>
                <w:color w:val="000000" w:themeColor="text1"/>
              </w:rPr>
            </w:pPr>
          </w:p>
          <w:p w14:paraId="05AD92EC" w14:textId="77777777" w:rsidR="0035163C" w:rsidRPr="009C7C2D" w:rsidRDefault="0035163C" w:rsidP="00866224">
            <w:pPr>
              <w:jc w:val="both"/>
              <w:rPr>
                <w:rFonts w:ascii="Rockwell" w:hAnsi="Rockwell"/>
                <w:bCs/>
                <w:color w:val="000000" w:themeColor="text1"/>
              </w:rPr>
            </w:pPr>
            <w:r w:rsidRPr="009C7C2D">
              <w:rPr>
                <w:rFonts w:ascii="Rockwell" w:hAnsi="Rockwell"/>
                <w:i/>
                <w:color w:val="000000" w:themeColor="text1"/>
              </w:rPr>
              <w:t>Chargeur AC supplémentaire, roue de secours</w:t>
            </w:r>
            <w:r w:rsidRPr="009C7C2D">
              <w:rPr>
                <w:rFonts w:ascii="Rockwell" w:hAnsi="Rockwell"/>
                <w:bCs/>
                <w:color w:val="000000" w:themeColor="text1"/>
              </w:rPr>
              <w:t xml:space="preserve"> ou autres adaptations ou modifications éventuelles.</w:t>
            </w:r>
          </w:p>
          <w:p w14:paraId="6EEA0853" w14:textId="77777777" w:rsidR="0035163C" w:rsidRPr="009C7C2D" w:rsidRDefault="0035163C" w:rsidP="00866224">
            <w:pPr>
              <w:jc w:val="both"/>
              <w:rPr>
                <w:rFonts w:ascii="Rockwell" w:hAnsi="Rockwell"/>
                <w:bCs/>
                <w:color w:val="000000" w:themeColor="text1"/>
              </w:rPr>
            </w:pPr>
          </w:p>
          <w:p w14:paraId="234E58E2"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Les équipements mentionnés selon les besoins de l’autorité contractante en option deviennent de fait obligatoire.</w:t>
            </w:r>
          </w:p>
          <w:p w14:paraId="0FB48BD4" w14:textId="77777777" w:rsidR="0035163C" w:rsidRPr="009C7C2D" w:rsidRDefault="0035163C" w:rsidP="00866224">
            <w:pPr>
              <w:jc w:val="both"/>
              <w:rPr>
                <w:rFonts w:ascii="Rockwell" w:hAnsi="Rockwell"/>
                <w:b/>
                <w:color w:val="000000" w:themeColor="text1"/>
                <w:u w:val="single"/>
              </w:rPr>
            </w:pPr>
          </w:p>
        </w:tc>
        <w:tc>
          <w:tcPr>
            <w:tcW w:w="2693" w:type="dxa"/>
            <w:tcBorders>
              <w:top w:val="single" w:sz="4" w:space="0" w:color="auto"/>
              <w:left w:val="single" w:sz="4" w:space="0" w:color="auto"/>
              <w:bottom w:val="single" w:sz="4" w:space="0" w:color="auto"/>
              <w:right w:val="single" w:sz="4" w:space="0" w:color="auto"/>
            </w:tcBorders>
          </w:tcPr>
          <w:p w14:paraId="1C65008F"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69D33ECB" w14:textId="77777777" w:rsidR="0035163C" w:rsidRPr="009C7C2D" w:rsidRDefault="0035163C" w:rsidP="00866224">
            <w:pPr>
              <w:rPr>
                <w:rFonts w:ascii="Rockwell" w:hAnsi="Rockwell"/>
                <w:color w:val="000000" w:themeColor="text1"/>
              </w:rPr>
            </w:pPr>
          </w:p>
        </w:tc>
      </w:tr>
      <w:tr w:rsidR="0035163C" w:rsidRPr="009C7C2D" w14:paraId="6EE44AA3" w14:textId="77777777" w:rsidTr="00866224">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396C6999" w14:textId="77777777" w:rsidR="0035163C" w:rsidRPr="009C7C2D" w:rsidRDefault="0035163C" w:rsidP="00866224">
            <w:pPr>
              <w:jc w:val="both"/>
              <w:rPr>
                <w:rFonts w:ascii="Rockwell" w:hAnsi="Rockwell"/>
                <w:b/>
                <w:color w:val="000000" w:themeColor="text1"/>
                <w:u w:val="single"/>
              </w:rPr>
            </w:pPr>
            <w:r w:rsidRPr="009C7C2D">
              <w:rPr>
                <w:rFonts w:ascii="Rockwell" w:hAnsi="Rockwell"/>
                <w:b/>
                <w:color w:val="000000" w:themeColor="text1"/>
              </w:rPr>
              <w:t>11</w:t>
            </w:r>
            <w:r w:rsidRPr="009C7C2D">
              <w:rPr>
                <w:rFonts w:ascii="Rockwell" w:hAnsi="Rockwell"/>
                <w:b/>
                <w:color w:val="000000" w:themeColor="text1"/>
                <w:u w:val="single"/>
              </w:rPr>
              <w:t>- PRESTATIONS DU GENRE</w:t>
            </w:r>
          </w:p>
          <w:p w14:paraId="0F1BDA37"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L’autorité contractante doit obligatoirement indiquer les mentions suivantes :</w:t>
            </w:r>
          </w:p>
          <w:p w14:paraId="3A8F3C55" w14:textId="77777777" w:rsidR="0035163C" w:rsidRPr="009C7C2D" w:rsidRDefault="0035163C" w:rsidP="00866224">
            <w:pPr>
              <w:jc w:val="both"/>
              <w:rPr>
                <w:rFonts w:ascii="Rockwell" w:hAnsi="Rockwell"/>
                <w:bCs/>
                <w:color w:val="000000" w:themeColor="text1"/>
              </w:rPr>
            </w:pPr>
          </w:p>
          <w:p w14:paraId="240A663E"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livraison sur site,</w:t>
            </w:r>
          </w:p>
          <w:p w14:paraId="3E011870"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 xml:space="preserve">carte grise, </w:t>
            </w:r>
          </w:p>
          <w:p w14:paraId="4B135834"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certificat de visite technique d’une structure de contrôle agréée par l’</w:t>
            </w:r>
            <w:proofErr w:type="spellStart"/>
            <w:r w:rsidRPr="009C7C2D">
              <w:rPr>
                <w:rFonts w:ascii="Rockwell" w:hAnsi="Rockwell"/>
                <w:bCs/>
                <w:color w:val="000000" w:themeColor="text1"/>
              </w:rPr>
              <w:t>Etat</w:t>
            </w:r>
            <w:proofErr w:type="spellEnd"/>
            <w:r w:rsidRPr="009C7C2D">
              <w:rPr>
                <w:rFonts w:ascii="Rockwell" w:hAnsi="Rockwell"/>
                <w:bCs/>
                <w:color w:val="000000" w:themeColor="text1"/>
              </w:rPr>
              <w:t>,</w:t>
            </w:r>
          </w:p>
          <w:p w14:paraId="402BA2B9" w14:textId="77777777" w:rsidR="0035163C" w:rsidRPr="009C7C2D" w:rsidRDefault="0035163C">
            <w:pPr>
              <w:pStyle w:val="Paragraphedeliste"/>
              <w:numPr>
                <w:ilvl w:val="0"/>
                <w:numId w:val="27"/>
              </w:numPr>
              <w:spacing w:after="200" w:line="276" w:lineRule="auto"/>
              <w:jc w:val="both"/>
              <w:rPr>
                <w:rFonts w:ascii="Rockwell" w:hAnsi="Rockwell"/>
                <w:bCs/>
                <w:color w:val="000000" w:themeColor="text1"/>
              </w:rPr>
            </w:pPr>
            <w:r w:rsidRPr="009C7C2D">
              <w:rPr>
                <w:rFonts w:ascii="Rockwell" w:hAnsi="Rockwell"/>
                <w:bCs/>
                <w:color w:val="000000" w:themeColor="text1"/>
              </w:rPr>
              <w:t>plaque d’immatriculation.</w:t>
            </w:r>
          </w:p>
          <w:p w14:paraId="650E7942" w14:textId="77777777" w:rsidR="0035163C" w:rsidRPr="009C7C2D" w:rsidRDefault="0035163C" w:rsidP="00866224">
            <w:pPr>
              <w:jc w:val="both"/>
              <w:rPr>
                <w:rFonts w:ascii="Rockwell" w:hAnsi="Rockwell"/>
                <w:bCs/>
                <w:color w:val="000000" w:themeColor="text1"/>
              </w:rPr>
            </w:pPr>
            <w:r w:rsidRPr="009C7C2D">
              <w:rPr>
                <w:rFonts w:ascii="Rockwell" w:hAnsi="Rockwell"/>
                <w:bCs/>
                <w:color w:val="000000" w:themeColor="text1"/>
              </w:rPr>
              <w:t>Formation minimale de l’utilisateur à l’utilisation et au contrôle journalier.</w:t>
            </w:r>
          </w:p>
          <w:p w14:paraId="774EC1F3" w14:textId="77777777" w:rsidR="0035163C" w:rsidRPr="009C7C2D" w:rsidRDefault="0035163C" w:rsidP="00866224">
            <w:pPr>
              <w:jc w:val="both"/>
              <w:rPr>
                <w:rFonts w:ascii="Rockwell" w:hAnsi="Rockwell"/>
                <w:bCs/>
                <w:color w:val="000000" w:themeColor="text1"/>
              </w:rPr>
            </w:pPr>
          </w:p>
        </w:tc>
        <w:tc>
          <w:tcPr>
            <w:tcW w:w="2693" w:type="dxa"/>
            <w:tcBorders>
              <w:top w:val="single" w:sz="4" w:space="0" w:color="auto"/>
              <w:left w:val="single" w:sz="4" w:space="0" w:color="auto"/>
              <w:bottom w:val="single" w:sz="4" w:space="0" w:color="auto"/>
              <w:right w:val="single" w:sz="4" w:space="0" w:color="auto"/>
            </w:tcBorders>
          </w:tcPr>
          <w:p w14:paraId="2373737A" w14:textId="77777777" w:rsidR="0035163C" w:rsidRPr="009C7C2D" w:rsidRDefault="0035163C" w:rsidP="00866224">
            <w:pPr>
              <w:jc w:val="both"/>
              <w:rPr>
                <w:rFonts w:ascii="Rockwell" w:hAnsi="Rockwell"/>
                <w:color w:val="000000" w:themeColor="text1"/>
              </w:rPr>
            </w:pPr>
          </w:p>
        </w:tc>
        <w:tc>
          <w:tcPr>
            <w:tcW w:w="2835" w:type="dxa"/>
            <w:tcBorders>
              <w:top w:val="single" w:sz="4" w:space="0" w:color="auto"/>
              <w:left w:val="single" w:sz="4" w:space="0" w:color="auto"/>
              <w:bottom w:val="single" w:sz="4" w:space="0" w:color="auto"/>
              <w:right w:val="single" w:sz="4" w:space="0" w:color="auto"/>
            </w:tcBorders>
          </w:tcPr>
          <w:p w14:paraId="1F21CDE3" w14:textId="77777777" w:rsidR="0035163C" w:rsidRPr="009C7C2D" w:rsidRDefault="0035163C" w:rsidP="00866224">
            <w:pPr>
              <w:rPr>
                <w:rFonts w:ascii="Rockwell" w:hAnsi="Rockwell"/>
                <w:color w:val="000000" w:themeColor="text1"/>
              </w:rPr>
            </w:pPr>
          </w:p>
        </w:tc>
      </w:tr>
    </w:tbl>
    <w:p w14:paraId="471052DD" w14:textId="77777777" w:rsidR="0035163C" w:rsidRPr="009C7C2D" w:rsidRDefault="0035163C" w:rsidP="0035163C">
      <w:pPr>
        <w:rPr>
          <w:rFonts w:ascii="Rockwell" w:hAnsi="Rockwell"/>
          <w:color w:val="000000" w:themeColor="text1"/>
          <w:highlight w:val="lightGray"/>
        </w:rPr>
      </w:pPr>
      <w:r w:rsidRPr="009C7C2D">
        <w:rPr>
          <w:rFonts w:ascii="Rockwell" w:hAnsi="Rockwell"/>
          <w:color w:val="000000" w:themeColor="text1"/>
          <w:highlight w:val="lightGray"/>
        </w:rPr>
        <w:br w:type="page"/>
      </w:r>
    </w:p>
    <w:p w14:paraId="74AB8820" w14:textId="77777777" w:rsidR="0035163C" w:rsidRPr="009C7C2D" w:rsidRDefault="0035163C" w:rsidP="0035163C">
      <w:pPr>
        <w:jc w:val="center"/>
        <w:rPr>
          <w:rFonts w:ascii="Rockwell" w:hAnsi="Rockwell"/>
          <w:b/>
          <w:color w:val="000000" w:themeColor="text1"/>
        </w:rPr>
      </w:pPr>
    </w:p>
    <w:p w14:paraId="73921960" w14:textId="77777777" w:rsidR="0035163C" w:rsidRPr="009C7C2D" w:rsidRDefault="0035163C" w:rsidP="0035163C">
      <w:pPr>
        <w:jc w:val="center"/>
        <w:rPr>
          <w:rFonts w:ascii="Rockwell" w:hAnsi="Rockwell"/>
          <w:b/>
          <w:color w:val="000000" w:themeColor="text1"/>
        </w:rPr>
      </w:pPr>
    </w:p>
    <w:p w14:paraId="46E46B57" w14:textId="77777777" w:rsidR="0035163C" w:rsidRPr="009C7C2D" w:rsidRDefault="0035163C" w:rsidP="0035163C">
      <w:pPr>
        <w:jc w:val="center"/>
        <w:rPr>
          <w:rFonts w:ascii="Rockwell" w:hAnsi="Rockwell"/>
          <w:b/>
          <w:color w:val="000000" w:themeColor="text1"/>
        </w:rPr>
      </w:pPr>
    </w:p>
    <w:p w14:paraId="43F6BEFF" w14:textId="77777777" w:rsidR="0035163C" w:rsidRPr="009C7C2D" w:rsidRDefault="0035163C" w:rsidP="0035163C">
      <w:pPr>
        <w:jc w:val="center"/>
        <w:rPr>
          <w:rFonts w:ascii="Rockwell" w:hAnsi="Rockwell"/>
          <w:b/>
          <w:color w:val="000000" w:themeColor="text1"/>
        </w:rPr>
      </w:pPr>
    </w:p>
    <w:p w14:paraId="6C0A2708" w14:textId="77777777" w:rsidR="0035163C" w:rsidRPr="009C7C2D" w:rsidRDefault="0035163C" w:rsidP="0035163C">
      <w:pPr>
        <w:jc w:val="center"/>
        <w:rPr>
          <w:rFonts w:ascii="Rockwell" w:hAnsi="Rockwell"/>
          <w:b/>
          <w:color w:val="000000" w:themeColor="text1"/>
        </w:rPr>
      </w:pPr>
    </w:p>
    <w:p w14:paraId="5C885B69" w14:textId="77777777" w:rsidR="0035163C" w:rsidRPr="009C7C2D" w:rsidRDefault="0035163C" w:rsidP="0035163C">
      <w:pPr>
        <w:jc w:val="center"/>
        <w:rPr>
          <w:rFonts w:ascii="Rockwell" w:hAnsi="Rockwell"/>
          <w:b/>
          <w:color w:val="000000" w:themeColor="text1"/>
        </w:rPr>
      </w:pPr>
    </w:p>
    <w:p w14:paraId="7627AE92" w14:textId="77777777" w:rsidR="0035163C" w:rsidRPr="009C7C2D" w:rsidRDefault="0035163C" w:rsidP="0035163C">
      <w:pPr>
        <w:jc w:val="center"/>
        <w:rPr>
          <w:rFonts w:ascii="Rockwell" w:hAnsi="Rockwell"/>
          <w:b/>
          <w:color w:val="000000" w:themeColor="text1"/>
        </w:rPr>
      </w:pPr>
    </w:p>
    <w:p w14:paraId="6B6118AA" w14:textId="77777777" w:rsidR="0035163C" w:rsidRPr="009C7C2D" w:rsidRDefault="0035163C" w:rsidP="0035163C">
      <w:pPr>
        <w:jc w:val="center"/>
        <w:rPr>
          <w:rFonts w:ascii="Rockwell" w:hAnsi="Rockwell"/>
          <w:b/>
          <w:color w:val="000000" w:themeColor="text1"/>
        </w:rPr>
      </w:pPr>
    </w:p>
    <w:p w14:paraId="06FC14BE" w14:textId="77777777" w:rsidR="0035163C" w:rsidRPr="009C7C2D" w:rsidRDefault="0035163C" w:rsidP="0035163C">
      <w:pPr>
        <w:jc w:val="center"/>
        <w:rPr>
          <w:rFonts w:ascii="Rockwell" w:hAnsi="Rockwell"/>
          <w:b/>
          <w:color w:val="000000" w:themeColor="text1"/>
        </w:rPr>
      </w:pPr>
    </w:p>
    <w:p w14:paraId="0FB46E8E" w14:textId="77777777" w:rsidR="0035163C" w:rsidRPr="009C7C2D" w:rsidRDefault="0035163C" w:rsidP="0035163C">
      <w:pPr>
        <w:jc w:val="center"/>
        <w:rPr>
          <w:rFonts w:ascii="Rockwell" w:hAnsi="Rockwell"/>
          <w:b/>
          <w:color w:val="000000" w:themeColor="text1"/>
        </w:rPr>
      </w:pPr>
    </w:p>
    <w:p w14:paraId="1801F389" w14:textId="77777777" w:rsidR="0035163C" w:rsidRPr="009C7C2D" w:rsidRDefault="0035163C" w:rsidP="0035163C">
      <w:pPr>
        <w:jc w:val="center"/>
        <w:rPr>
          <w:rFonts w:ascii="Rockwell" w:hAnsi="Rockwell"/>
          <w:b/>
          <w:color w:val="000000" w:themeColor="text1"/>
        </w:rPr>
      </w:pPr>
    </w:p>
    <w:p w14:paraId="1DE8A038" w14:textId="77777777" w:rsidR="0035163C" w:rsidRPr="009C7C2D" w:rsidRDefault="0035163C" w:rsidP="0035163C">
      <w:pPr>
        <w:jc w:val="center"/>
        <w:rPr>
          <w:rFonts w:ascii="Rockwell" w:hAnsi="Rockwell"/>
          <w:b/>
          <w:color w:val="000000" w:themeColor="text1"/>
        </w:rPr>
      </w:pPr>
    </w:p>
    <w:p w14:paraId="005748D5" w14:textId="77777777" w:rsidR="0035163C" w:rsidRPr="009C7C2D" w:rsidRDefault="0035163C" w:rsidP="0035163C">
      <w:pPr>
        <w:jc w:val="center"/>
        <w:rPr>
          <w:rFonts w:ascii="Rockwell" w:hAnsi="Rockwell"/>
          <w:b/>
          <w:color w:val="000000" w:themeColor="text1"/>
        </w:rPr>
      </w:pPr>
    </w:p>
    <w:p w14:paraId="2F91C79B" w14:textId="77777777" w:rsidR="0035163C" w:rsidRPr="009C7C2D" w:rsidRDefault="0035163C" w:rsidP="0035163C">
      <w:pPr>
        <w:jc w:val="center"/>
        <w:rPr>
          <w:rFonts w:ascii="Rockwell" w:hAnsi="Rockwell"/>
          <w:b/>
          <w:color w:val="000000" w:themeColor="text1"/>
        </w:rPr>
      </w:pPr>
    </w:p>
    <w:p w14:paraId="06A34FF1" w14:textId="77777777" w:rsidR="0035163C" w:rsidRPr="009C7C2D" w:rsidRDefault="0035163C" w:rsidP="0035163C">
      <w:pPr>
        <w:jc w:val="center"/>
        <w:rPr>
          <w:rFonts w:ascii="Rockwell" w:hAnsi="Rockwell"/>
          <w:b/>
          <w:color w:val="000000" w:themeColor="text1"/>
        </w:rPr>
      </w:pPr>
    </w:p>
    <w:p w14:paraId="423E8F1E" w14:textId="77777777" w:rsidR="0035163C" w:rsidRPr="009C7C2D" w:rsidRDefault="0035163C" w:rsidP="0035163C">
      <w:pPr>
        <w:jc w:val="center"/>
        <w:rPr>
          <w:rFonts w:ascii="Rockwell" w:hAnsi="Rockwell"/>
          <w:b/>
          <w:color w:val="000000" w:themeColor="text1"/>
        </w:rPr>
      </w:pPr>
    </w:p>
    <w:p w14:paraId="75053F12" w14:textId="77777777" w:rsidR="0035163C" w:rsidRPr="009C7C2D" w:rsidRDefault="0035163C" w:rsidP="0035163C">
      <w:pPr>
        <w:jc w:val="center"/>
        <w:rPr>
          <w:rFonts w:ascii="Rockwell" w:hAnsi="Rockwell"/>
          <w:b/>
          <w:color w:val="000000" w:themeColor="text1"/>
        </w:rPr>
      </w:pPr>
    </w:p>
    <w:p w14:paraId="65519930" w14:textId="77777777" w:rsidR="0035163C" w:rsidRPr="009C7C2D" w:rsidRDefault="0035163C" w:rsidP="0035163C">
      <w:pPr>
        <w:jc w:val="center"/>
        <w:rPr>
          <w:rFonts w:ascii="Rockwell" w:hAnsi="Rockwell"/>
          <w:b/>
          <w:color w:val="000000" w:themeColor="text1"/>
        </w:rPr>
      </w:pPr>
    </w:p>
    <w:p w14:paraId="066EA5D3" w14:textId="77777777" w:rsidR="0035163C" w:rsidRPr="009C7C2D" w:rsidRDefault="0035163C" w:rsidP="0035163C">
      <w:pPr>
        <w:jc w:val="center"/>
        <w:rPr>
          <w:rFonts w:ascii="Rockwell" w:hAnsi="Rockwell"/>
          <w:b/>
          <w:color w:val="000000" w:themeColor="text1"/>
        </w:rPr>
      </w:pPr>
    </w:p>
    <w:p w14:paraId="5DDC4BE5" w14:textId="77777777" w:rsidR="0035163C" w:rsidRPr="009C7C2D" w:rsidRDefault="0035163C" w:rsidP="0035163C">
      <w:pPr>
        <w:jc w:val="center"/>
        <w:rPr>
          <w:rFonts w:ascii="Rockwell" w:hAnsi="Rockwell"/>
          <w:b/>
          <w:color w:val="000000" w:themeColor="text1"/>
        </w:rPr>
      </w:pPr>
    </w:p>
    <w:p w14:paraId="67586B87" w14:textId="77777777" w:rsidR="0035163C" w:rsidRPr="009C7C2D" w:rsidRDefault="0035163C" w:rsidP="0035163C">
      <w:pPr>
        <w:jc w:val="center"/>
        <w:rPr>
          <w:rFonts w:ascii="Rockwell" w:hAnsi="Rockwell"/>
          <w:b/>
          <w:color w:val="000000" w:themeColor="text1"/>
        </w:rPr>
      </w:pPr>
    </w:p>
    <w:p w14:paraId="21FFFAF8" w14:textId="5BD22B9E" w:rsidR="0035163C" w:rsidRPr="009C7C2D" w:rsidRDefault="0035163C" w:rsidP="0035163C">
      <w:pPr>
        <w:rPr>
          <w:rFonts w:ascii="Rockwell" w:hAnsi="Rockwell"/>
          <w:b/>
          <w:color w:val="000000" w:themeColor="text1"/>
        </w:rPr>
      </w:pPr>
    </w:p>
    <w:p w14:paraId="2D65C5FD" w14:textId="0F0B9AD9" w:rsidR="0035163C" w:rsidRPr="009C7C2D" w:rsidRDefault="0035163C" w:rsidP="00D91C78">
      <w:pPr>
        <w:pStyle w:val="Titre1"/>
        <w:spacing w:before="120" w:after="120"/>
        <w:jc w:val="center"/>
        <w:rPr>
          <w:rFonts w:ascii="Rockwell" w:hAnsi="Rockwell"/>
          <w:b/>
          <w:bCs/>
          <w:color w:val="171717" w:themeColor="background2" w:themeShade="1A"/>
          <w:sz w:val="56"/>
          <w:szCs w:val="56"/>
        </w:rPr>
      </w:pPr>
      <w:bookmarkStart w:id="58" w:name="_Toc238157512"/>
      <w:bookmarkStart w:id="59" w:name="_Toc238157557"/>
      <w:r w:rsidRPr="009C7C2D">
        <w:rPr>
          <w:rFonts w:ascii="Rockwell" w:hAnsi="Rockwell"/>
          <w:b/>
          <w:bCs/>
          <w:color w:val="171717" w:themeColor="background2" w:themeShade="1A"/>
          <w:sz w:val="56"/>
          <w:szCs w:val="56"/>
        </w:rPr>
        <w:t xml:space="preserve">ANNEXE </w:t>
      </w:r>
      <w:r w:rsidR="00C037D7" w:rsidRPr="009C7C2D">
        <w:rPr>
          <w:rFonts w:ascii="Rockwell" w:hAnsi="Rockwell"/>
          <w:b/>
          <w:bCs/>
          <w:color w:val="171717" w:themeColor="background2" w:themeShade="1A"/>
          <w:sz w:val="56"/>
          <w:szCs w:val="56"/>
        </w:rPr>
        <w:t>2 </w:t>
      </w:r>
      <w:r w:rsidR="002D2A9D" w:rsidRPr="009C7C2D">
        <w:rPr>
          <w:rFonts w:ascii="Rockwell" w:hAnsi="Rockwell"/>
          <w:b/>
          <w:bCs/>
          <w:color w:val="171717" w:themeColor="background2" w:themeShade="1A"/>
          <w:sz w:val="56"/>
          <w:szCs w:val="56"/>
        </w:rPr>
        <w:t>:</w:t>
      </w:r>
      <w:r w:rsidR="0074552C" w:rsidRPr="009C7C2D">
        <w:rPr>
          <w:rFonts w:ascii="Rockwell" w:hAnsi="Rockwell"/>
          <w:b/>
          <w:bCs/>
          <w:color w:val="171717" w:themeColor="background2" w:themeShade="1A"/>
          <w:sz w:val="56"/>
          <w:szCs w:val="56"/>
        </w:rPr>
        <w:t xml:space="preserve"> </w:t>
      </w:r>
      <w:r w:rsidRPr="009C7C2D">
        <w:rPr>
          <w:rFonts w:ascii="Rockwell" w:hAnsi="Rockwell"/>
          <w:b/>
          <w:bCs/>
          <w:color w:val="171717" w:themeColor="background2" w:themeShade="1A"/>
          <w:sz w:val="56"/>
          <w:szCs w:val="56"/>
        </w:rPr>
        <w:t>CHRONOGRAMME</w:t>
      </w:r>
      <w:r w:rsidR="0074552C" w:rsidRPr="009C7C2D">
        <w:rPr>
          <w:rFonts w:ascii="Rockwell" w:hAnsi="Rockwell"/>
          <w:b/>
          <w:bCs/>
          <w:color w:val="171717" w:themeColor="background2" w:themeShade="1A"/>
          <w:sz w:val="56"/>
          <w:szCs w:val="56"/>
        </w:rPr>
        <w:t xml:space="preserve"> </w:t>
      </w:r>
      <w:r w:rsidRPr="009C7C2D">
        <w:rPr>
          <w:rFonts w:ascii="Rockwell" w:hAnsi="Rockwell"/>
          <w:b/>
          <w:bCs/>
          <w:color w:val="171717" w:themeColor="background2" w:themeShade="1A"/>
          <w:sz w:val="56"/>
          <w:szCs w:val="56"/>
        </w:rPr>
        <w:t xml:space="preserve">D'ENTRETIEN </w:t>
      </w:r>
      <w:r w:rsidR="00D91C78" w:rsidRPr="009C7C2D">
        <w:rPr>
          <w:rFonts w:ascii="Rockwell" w:hAnsi="Rockwell"/>
          <w:b/>
          <w:bCs/>
          <w:color w:val="171717" w:themeColor="background2" w:themeShade="1A"/>
          <w:sz w:val="56"/>
          <w:szCs w:val="56"/>
        </w:rPr>
        <w:t>DU MATERIEL ROULANT</w:t>
      </w:r>
      <w:bookmarkEnd w:id="58"/>
      <w:bookmarkEnd w:id="59"/>
    </w:p>
    <w:p w14:paraId="4572779D" w14:textId="77777777" w:rsidR="0035163C" w:rsidRPr="009C7C2D" w:rsidRDefault="0035163C" w:rsidP="00D91C78">
      <w:pPr>
        <w:jc w:val="center"/>
        <w:rPr>
          <w:rFonts w:ascii="Rockwell" w:hAnsi="Rockwell"/>
          <w:color w:val="000000" w:themeColor="text1"/>
        </w:rPr>
      </w:pPr>
    </w:p>
    <w:p w14:paraId="5363AB75" w14:textId="77777777" w:rsidR="0035163C" w:rsidRPr="009C7C2D" w:rsidRDefault="0035163C" w:rsidP="0035163C">
      <w:pPr>
        <w:jc w:val="both"/>
        <w:rPr>
          <w:rFonts w:ascii="Rockwell" w:hAnsi="Rockwell"/>
          <w:color w:val="000000" w:themeColor="text1"/>
        </w:rPr>
      </w:pPr>
    </w:p>
    <w:p w14:paraId="31B59726" w14:textId="77777777" w:rsidR="0035163C" w:rsidRPr="009C7C2D" w:rsidRDefault="0035163C" w:rsidP="0035163C">
      <w:pPr>
        <w:jc w:val="both"/>
        <w:rPr>
          <w:rFonts w:ascii="Rockwell" w:hAnsi="Rockwell"/>
          <w:color w:val="000000" w:themeColor="text1"/>
        </w:rPr>
      </w:pPr>
    </w:p>
    <w:p w14:paraId="1E745902" w14:textId="77777777" w:rsidR="0035163C" w:rsidRPr="009C7C2D" w:rsidRDefault="0035163C" w:rsidP="0035163C">
      <w:pPr>
        <w:jc w:val="both"/>
        <w:rPr>
          <w:rFonts w:ascii="Rockwell" w:hAnsi="Rockwell"/>
          <w:color w:val="000000" w:themeColor="text1"/>
        </w:rPr>
      </w:pPr>
    </w:p>
    <w:p w14:paraId="70877126" w14:textId="77777777" w:rsidR="0035163C" w:rsidRPr="009C7C2D" w:rsidRDefault="0035163C" w:rsidP="0035163C">
      <w:pPr>
        <w:spacing w:after="200" w:line="276" w:lineRule="auto"/>
        <w:rPr>
          <w:rFonts w:ascii="Rockwell" w:hAnsi="Rockwell"/>
          <w:b/>
          <w:color w:val="000000" w:themeColor="text1"/>
        </w:rPr>
      </w:pPr>
      <w:r w:rsidRPr="009C7C2D">
        <w:rPr>
          <w:rFonts w:ascii="Rockwell" w:hAnsi="Rockwell"/>
          <w:b/>
          <w:color w:val="000000" w:themeColor="text1"/>
        </w:rPr>
        <w:br w:type="page"/>
      </w:r>
    </w:p>
    <w:p w14:paraId="170CAD54" w14:textId="3FECD17A" w:rsidR="0035163C" w:rsidRPr="009C7C2D" w:rsidRDefault="00BE7E38" w:rsidP="00AB2018">
      <w:pPr>
        <w:pStyle w:val="Titre4"/>
        <w:spacing w:before="120" w:after="120"/>
        <w:ind w:left="357"/>
        <w:rPr>
          <w:rFonts w:ascii="Rockwell" w:hAnsi="Rockwell"/>
          <w:b/>
          <w:bCs/>
          <w:i w:val="0"/>
          <w:iCs w:val="0"/>
          <w:color w:val="auto"/>
        </w:rPr>
      </w:pPr>
      <w:bookmarkStart w:id="60" w:name="_Toc238157558"/>
      <w:r w:rsidRPr="009C7C2D">
        <w:rPr>
          <w:rFonts w:ascii="Rockwell" w:hAnsi="Rockwell"/>
          <w:b/>
          <w:bCs/>
          <w:i w:val="0"/>
          <w:iCs w:val="0"/>
          <w:color w:val="000000" w:themeColor="text1"/>
        </w:rPr>
        <w:lastRenderedPageBreak/>
        <w:t>1</w:t>
      </w:r>
      <w:r w:rsidRPr="009C7C2D">
        <w:rPr>
          <w:rFonts w:ascii="Rockwell" w:hAnsi="Rockwell"/>
          <w:b/>
          <w:bCs/>
          <w:color w:val="000000" w:themeColor="text1"/>
        </w:rPr>
        <w:tab/>
      </w:r>
      <w:r w:rsidR="0035163C" w:rsidRPr="009C7C2D">
        <w:rPr>
          <w:rFonts w:ascii="Rockwell" w:hAnsi="Rockwell"/>
          <w:b/>
          <w:bCs/>
          <w:i w:val="0"/>
          <w:iCs w:val="0"/>
          <w:color w:val="auto"/>
        </w:rPr>
        <w:t>Chronogramme d'entretien des voitures SUV / Station wagon 4X4</w:t>
      </w:r>
      <w:bookmarkEnd w:id="60"/>
    </w:p>
    <w:p w14:paraId="5C621FFE" w14:textId="77777777" w:rsidR="0035163C" w:rsidRPr="009C7C2D" w:rsidRDefault="0035163C" w:rsidP="0035163C">
      <w:pPr>
        <w:pStyle w:val="Paragraphedeliste"/>
        <w:jc w:val="both"/>
        <w:rPr>
          <w:rFonts w:ascii="Rockwell" w:hAnsi="Rockwell"/>
          <w:b/>
          <w:color w:val="000000" w:themeColor="text1"/>
        </w:rPr>
      </w:pPr>
    </w:p>
    <w:p w14:paraId="3B72411E" w14:textId="77777777" w:rsidR="0035163C" w:rsidRPr="009C7C2D" w:rsidRDefault="0035163C" w:rsidP="0035163C">
      <w:pPr>
        <w:pStyle w:val="Paragraphedeliste"/>
        <w:jc w:val="both"/>
        <w:rPr>
          <w:rFonts w:ascii="Rockwell" w:hAnsi="Rockwell"/>
          <w:color w:val="000000" w:themeColor="text1"/>
        </w:rPr>
      </w:pPr>
      <w:r w:rsidRPr="009C7C2D">
        <w:rPr>
          <w:rFonts w:ascii="Rockwell" w:hAnsi="Rockwell"/>
          <w:color w:val="000000" w:themeColor="text1"/>
        </w:rPr>
        <w:t>Ce chronogramme d’entretien ne concerne pas les cas d’accident, de batteries mortes et des pneumatiques usés ou abimés</w:t>
      </w:r>
    </w:p>
    <w:tbl>
      <w:tblPr>
        <w:tblW w:w="9483" w:type="dxa"/>
        <w:tblInd w:w="-431" w:type="dxa"/>
        <w:tblCellMar>
          <w:left w:w="70" w:type="dxa"/>
          <w:right w:w="70" w:type="dxa"/>
        </w:tblCellMar>
        <w:tblLook w:val="04A0" w:firstRow="1" w:lastRow="0" w:firstColumn="1" w:lastColumn="0" w:noHBand="0" w:noVBand="1"/>
      </w:tblPr>
      <w:tblGrid>
        <w:gridCol w:w="1039"/>
        <w:gridCol w:w="8444"/>
      </w:tblGrid>
      <w:tr w:rsidR="0035163C" w:rsidRPr="009C7C2D" w14:paraId="2E256B4E" w14:textId="77777777" w:rsidTr="00866224">
        <w:trPr>
          <w:trHeight w:val="300"/>
        </w:trPr>
        <w:tc>
          <w:tcPr>
            <w:tcW w:w="1039" w:type="dxa"/>
            <w:tcBorders>
              <w:top w:val="single" w:sz="4" w:space="0" w:color="auto"/>
              <w:left w:val="single" w:sz="4" w:space="0" w:color="auto"/>
              <w:bottom w:val="single" w:sz="4" w:space="0" w:color="auto"/>
              <w:right w:val="single" w:sz="4" w:space="0" w:color="auto"/>
            </w:tcBorders>
            <w:vAlign w:val="center"/>
            <w:hideMark/>
          </w:tcPr>
          <w:p w14:paraId="293900AE"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444" w:type="dxa"/>
            <w:tcBorders>
              <w:top w:val="single" w:sz="4" w:space="0" w:color="auto"/>
              <w:left w:val="nil"/>
              <w:bottom w:val="single" w:sz="4" w:space="0" w:color="auto"/>
              <w:right w:val="single" w:sz="4" w:space="0" w:color="auto"/>
            </w:tcBorders>
            <w:vAlign w:val="center"/>
            <w:hideMark/>
          </w:tcPr>
          <w:p w14:paraId="0ADBD274"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29566965" w14:textId="77777777" w:rsidTr="00866224">
        <w:trPr>
          <w:trHeight w:val="300"/>
        </w:trPr>
        <w:tc>
          <w:tcPr>
            <w:tcW w:w="1039" w:type="dxa"/>
            <w:tcBorders>
              <w:top w:val="nil"/>
              <w:left w:val="single" w:sz="4" w:space="0" w:color="auto"/>
              <w:bottom w:val="single" w:sz="4" w:space="0" w:color="auto"/>
              <w:right w:val="single" w:sz="4" w:space="0" w:color="auto"/>
            </w:tcBorders>
            <w:noWrap/>
            <w:vAlign w:val="bottom"/>
            <w:hideMark/>
          </w:tcPr>
          <w:p w14:paraId="6C926DE5"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5 000</w:t>
            </w:r>
          </w:p>
        </w:tc>
        <w:tc>
          <w:tcPr>
            <w:tcW w:w="8444" w:type="dxa"/>
            <w:tcBorders>
              <w:top w:val="nil"/>
              <w:left w:val="nil"/>
              <w:bottom w:val="single" w:sz="4" w:space="0" w:color="auto"/>
              <w:right w:val="single" w:sz="4" w:space="0" w:color="auto"/>
            </w:tcBorders>
            <w:noWrap/>
            <w:vAlign w:val="bottom"/>
            <w:hideMark/>
          </w:tcPr>
          <w:p w14:paraId="488ECCD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2431270D" w14:textId="77777777" w:rsidTr="00866224">
        <w:trPr>
          <w:trHeight w:val="300"/>
        </w:trPr>
        <w:tc>
          <w:tcPr>
            <w:tcW w:w="1039" w:type="dxa"/>
            <w:noWrap/>
            <w:vAlign w:val="bottom"/>
            <w:hideMark/>
          </w:tcPr>
          <w:p w14:paraId="73160E1F" w14:textId="77777777" w:rsidR="0035163C" w:rsidRPr="009C7C2D" w:rsidRDefault="0035163C" w:rsidP="00866224">
            <w:pPr>
              <w:rPr>
                <w:rFonts w:ascii="Rockwell" w:hAnsi="Rockwell" w:cs="Arial"/>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3028B19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3FBF7F59" w14:textId="77777777" w:rsidTr="00866224">
        <w:trPr>
          <w:trHeight w:val="300"/>
        </w:trPr>
        <w:tc>
          <w:tcPr>
            <w:tcW w:w="1039" w:type="dxa"/>
            <w:noWrap/>
            <w:vAlign w:val="bottom"/>
            <w:hideMark/>
          </w:tcPr>
          <w:p w14:paraId="0CB3DE9D" w14:textId="77777777" w:rsidR="0035163C" w:rsidRPr="009C7C2D" w:rsidRDefault="0035163C" w:rsidP="00866224">
            <w:pPr>
              <w:rPr>
                <w:rFonts w:ascii="Rockwell" w:hAnsi="Rockwell" w:cs="Arial"/>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6B6FEC0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70A0DD78" w14:textId="77777777" w:rsidTr="00866224">
        <w:trPr>
          <w:trHeight w:val="300"/>
        </w:trPr>
        <w:tc>
          <w:tcPr>
            <w:tcW w:w="1039" w:type="dxa"/>
            <w:noWrap/>
            <w:vAlign w:val="bottom"/>
            <w:hideMark/>
          </w:tcPr>
          <w:p w14:paraId="30853DE5" w14:textId="77777777" w:rsidR="0035163C" w:rsidRPr="009C7C2D" w:rsidRDefault="0035163C" w:rsidP="00866224">
            <w:pPr>
              <w:rPr>
                <w:rFonts w:ascii="Rockwell" w:hAnsi="Rockwell" w:cs="Arial"/>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02A4356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17C3A3BD" w14:textId="77777777" w:rsidTr="00866224">
        <w:trPr>
          <w:trHeight w:val="300"/>
        </w:trPr>
        <w:tc>
          <w:tcPr>
            <w:tcW w:w="1039" w:type="dxa"/>
            <w:noWrap/>
            <w:vAlign w:val="bottom"/>
            <w:hideMark/>
          </w:tcPr>
          <w:p w14:paraId="665D41E0" w14:textId="77777777" w:rsidR="0035163C" w:rsidRPr="009C7C2D" w:rsidRDefault="0035163C" w:rsidP="00866224">
            <w:pPr>
              <w:rPr>
                <w:rFonts w:ascii="Rockwell" w:hAnsi="Rockwell" w:cs="Arial"/>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22B513C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138FB36E" w14:textId="77777777" w:rsidTr="00866224">
        <w:trPr>
          <w:trHeight w:val="300"/>
        </w:trPr>
        <w:tc>
          <w:tcPr>
            <w:tcW w:w="1039" w:type="dxa"/>
            <w:noWrap/>
            <w:vAlign w:val="bottom"/>
            <w:hideMark/>
          </w:tcPr>
          <w:p w14:paraId="476D4E38" w14:textId="77777777" w:rsidR="0035163C" w:rsidRPr="009C7C2D" w:rsidRDefault="0035163C" w:rsidP="00866224">
            <w:pPr>
              <w:rPr>
                <w:rFonts w:ascii="Rockwell" w:hAnsi="Rockwell" w:cs="Arial"/>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475E9BE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2240D914" w14:textId="77777777" w:rsidTr="00866224">
        <w:trPr>
          <w:trHeight w:val="300"/>
        </w:trPr>
        <w:tc>
          <w:tcPr>
            <w:tcW w:w="1039" w:type="dxa"/>
            <w:noWrap/>
            <w:vAlign w:val="bottom"/>
            <w:hideMark/>
          </w:tcPr>
          <w:p w14:paraId="0AE33385" w14:textId="77777777" w:rsidR="0035163C" w:rsidRPr="009C7C2D" w:rsidRDefault="0035163C" w:rsidP="00866224">
            <w:pPr>
              <w:rPr>
                <w:rFonts w:ascii="Rockwell" w:hAnsi="Rockwell" w:cs="Arial"/>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493C1D6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363B6958" w14:textId="77777777" w:rsidTr="00866224">
        <w:trPr>
          <w:trHeight w:val="300"/>
        </w:trPr>
        <w:tc>
          <w:tcPr>
            <w:tcW w:w="1039" w:type="dxa"/>
            <w:noWrap/>
            <w:vAlign w:val="bottom"/>
            <w:hideMark/>
          </w:tcPr>
          <w:p w14:paraId="2CD493E2" w14:textId="77777777" w:rsidR="0035163C" w:rsidRPr="009C7C2D" w:rsidRDefault="0035163C" w:rsidP="00866224">
            <w:pPr>
              <w:rPr>
                <w:rFonts w:ascii="Rockwell" w:hAnsi="Rockwell" w:cs="Arial"/>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723A00B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31EDE8A3" w14:textId="77777777" w:rsidTr="00866224">
        <w:trPr>
          <w:trHeight w:val="300"/>
        </w:trPr>
        <w:tc>
          <w:tcPr>
            <w:tcW w:w="1039" w:type="dxa"/>
            <w:noWrap/>
            <w:vAlign w:val="bottom"/>
            <w:hideMark/>
          </w:tcPr>
          <w:p w14:paraId="2045133D" w14:textId="77777777" w:rsidR="0035163C" w:rsidRPr="009C7C2D" w:rsidRDefault="0035163C" w:rsidP="00866224">
            <w:pPr>
              <w:rPr>
                <w:rFonts w:ascii="Rockwell" w:hAnsi="Rockwell" w:cs="Arial"/>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14FFBC7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587A2112" w14:textId="77777777" w:rsidTr="00866224">
        <w:trPr>
          <w:trHeight w:val="300"/>
        </w:trPr>
        <w:tc>
          <w:tcPr>
            <w:tcW w:w="1039" w:type="dxa"/>
            <w:noWrap/>
            <w:vAlign w:val="bottom"/>
          </w:tcPr>
          <w:p w14:paraId="0F029307" w14:textId="77777777" w:rsidR="0035163C" w:rsidRPr="009C7C2D" w:rsidRDefault="0035163C" w:rsidP="00866224">
            <w:pPr>
              <w:spacing w:line="256" w:lineRule="auto"/>
              <w:jc w:val="center"/>
              <w:rPr>
                <w:rFonts w:ascii="Rockwell" w:hAnsi="Rockwell" w:cs="Arial"/>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70CF36E7"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6A788701" w14:textId="77777777" w:rsidTr="00866224">
        <w:trPr>
          <w:trHeight w:val="300"/>
        </w:trPr>
        <w:tc>
          <w:tcPr>
            <w:tcW w:w="1039" w:type="dxa"/>
            <w:noWrap/>
            <w:vAlign w:val="bottom"/>
            <w:hideMark/>
          </w:tcPr>
          <w:p w14:paraId="6053919E" w14:textId="77777777" w:rsidR="0035163C" w:rsidRPr="009C7C2D" w:rsidRDefault="0035163C" w:rsidP="00866224">
            <w:pPr>
              <w:rPr>
                <w:rFonts w:ascii="Rockwell" w:hAnsi="Rockwell" w:cs="Arial"/>
                <w:strike/>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010651B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022BEBBB" w14:textId="77777777" w:rsidTr="00866224">
        <w:trPr>
          <w:trHeight w:val="300"/>
        </w:trPr>
        <w:tc>
          <w:tcPr>
            <w:tcW w:w="1039" w:type="dxa"/>
            <w:noWrap/>
            <w:vAlign w:val="bottom"/>
            <w:hideMark/>
          </w:tcPr>
          <w:p w14:paraId="2CE028CD" w14:textId="77777777" w:rsidR="0035163C" w:rsidRPr="009C7C2D" w:rsidRDefault="0035163C" w:rsidP="00866224">
            <w:pPr>
              <w:rPr>
                <w:rFonts w:ascii="Rockwell" w:hAnsi="Rockwell" w:cs="Arial"/>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2E8A13F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6E428EA5" w14:textId="77777777" w:rsidTr="00866224">
        <w:trPr>
          <w:trHeight w:val="300"/>
        </w:trPr>
        <w:tc>
          <w:tcPr>
            <w:tcW w:w="1039" w:type="dxa"/>
            <w:noWrap/>
            <w:vAlign w:val="bottom"/>
            <w:hideMark/>
          </w:tcPr>
          <w:p w14:paraId="69FF1CFA" w14:textId="77777777" w:rsidR="0035163C" w:rsidRPr="009C7C2D" w:rsidRDefault="0035163C" w:rsidP="00866224">
            <w:pPr>
              <w:rPr>
                <w:rFonts w:ascii="Rockwell" w:hAnsi="Rockwell" w:cs="Arial"/>
                <w:color w:val="000000" w:themeColor="text1"/>
              </w:rPr>
            </w:pPr>
          </w:p>
        </w:tc>
        <w:tc>
          <w:tcPr>
            <w:tcW w:w="8444" w:type="dxa"/>
            <w:tcBorders>
              <w:top w:val="nil"/>
              <w:left w:val="single" w:sz="4" w:space="0" w:color="auto"/>
              <w:bottom w:val="single" w:sz="4" w:space="0" w:color="auto"/>
              <w:right w:val="single" w:sz="4" w:space="0" w:color="auto"/>
            </w:tcBorders>
            <w:noWrap/>
            <w:vAlign w:val="bottom"/>
            <w:hideMark/>
          </w:tcPr>
          <w:p w14:paraId="7B079DE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0A675265" w14:textId="77777777" w:rsidR="0035163C" w:rsidRPr="009C7C2D" w:rsidRDefault="0035163C" w:rsidP="0035163C">
      <w:pPr>
        <w:jc w:val="both"/>
        <w:rPr>
          <w:rFonts w:ascii="Rockwell" w:hAnsi="Rockwell"/>
          <w:b/>
          <w:color w:val="000000" w:themeColor="text1"/>
        </w:rPr>
      </w:pPr>
    </w:p>
    <w:p w14:paraId="38D0A94F" w14:textId="77777777" w:rsidR="0035163C" w:rsidRPr="009C7C2D" w:rsidRDefault="0035163C" w:rsidP="0035163C">
      <w:pPr>
        <w:jc w:val="both"/>
        <w:rPr>
          <w:rFonts w:ascii="Rockwell" w:hAnsi="Rockwell"/>
          <w:b/>
          <w:color w:val="000000" w:themeColor="text1"/>
        </w:rPr>
      </w:pPr>
    </w:p>
    <w:p w14:paraId="54A2C03C" w14:textId="77777777" w:rsidR="00200468" w:rsidRPr="009C7C2D" w:rsidRDefault="00200468" w:rsidP="0035163C">
      <w:pPr>
        <w:jc w:val="both"/>
        <w:rPr>
          <w:rFonts w:ascii="Rockwell" w:hAnsi="Rockwell"/>
          <w:b/>
          <w:color w:val="000000" w:themeColor="text1"/>
        </w:rPr>
      </w:pPr>
    </w:p>
    <w:tbl>
      <w:tblPr>
        <w:tblW w:w="9483" w:type="dxa"/>
        <w:tblInd w:w="-436" w:type="dxa"/>
        <w:tblCellMar>
          <w:left w:w="70" w:type="dxa"/>
          <w:right w:w="70" w:type="dxa"/>
        </w:tblCellMar>
        <w:tblLook w:val="04A0" w:firstRow="1" w:lastRow="0" w:firstColumn="1" w:lastColumn="0" w:noHBand="0" w:noVBand="1"/>
      </w:tblPr>
      <w:tblGrid>
        <w:gridCol w:w="1130"/>
        <w:gridCol w:w="8353"/>
      </w:tblGrid>
      <w:tr w:rsidR="0035163C" w:rsidRPr="009C7C2D" w14:paraId="09312D2E" w14:textId="77777777" w:rsidTr="00866224">
        <w:trPr>
          <w:trHeight w:val="300"/>
        </w:trPr>
        <w:tc>
          <w:tcPr>
            <w:tcW w:w="1130" w:type="dxa"/>
            <w:tcBorders>
              <w:top w:val="single" w:sz="4" w:space="0" w:color="auto"/>
              <w:left w:val="single" w:sz="4" w:space="0" w:color="auto"/>
              <w:bottom w:val="single" w:sz="4" w:space="0" w:color="auto"/>
              <w:right w:val="single" w:sz="4" w:space="0" w:color="auto"/>
            </w:tcBorders>
            <w:vAlign w:val="center"/>
            <w:hideMark/>
          </w:tcPr>
          <w:p w14:paraId="37FC1384"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353" w:type="dxa"/>
            <w:tcBorders>
              <w:top w:val="single" w:sz="4" w:space="0" w:color="auto"/>
              <w:left w:val="nil"/>
              <w:bottom w:val="single" w:sz="4" w:space="0" w:color="auto"/>
              <w:right w:val="single" w:sz="4" w:space="0" w:color="auto"/>
            </w:tcBorders>
            <w:vAlign w:val="center"/>
            <w:hideMark/>
          </w:tcPr>
          <w:p w14:paraId="5C85844C"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5C902F4A" w14:textId="77777777" w:rsidTr="00866224">
        <w:trPr>
          <w:trHeight w:val="300"/>
        </w:trPr>
        <w:tc>
          <w:tcPr>
            <w:tcW w:w="1130" w:type="dxa"/>
            <w:tcBorders>
              <w:top w:val="nil"/>
              <w:left w:val="single" w:sz="4" w:space="0" w:color="auto"/>
              <w:bottom w:val="single" w:sz="4" w:space="0" w:color="auto"/>
              <w:right w:val="single" w:sz="4" w:space="0" w:color="auto"/>
            </w:tcBorders>
            <w:noWrap/>
            <w:vAlign w:val="bottom"/>
            <w:hideMark/>
          </w:tcPr>
          <w:p w14:paraId="3E9F01D2"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10 000</w:t>
            </w:r>
          </w:p>
        </w:tc>
        <w:tc>
          <w:tcPr>
            <w:tcW w:w="8353" w:type="dxa"/>
            <w:tcBorders>
              <w:top w:val="nil"/>
              <w:left w:val="nil"/>
              <w:bottom w:val="single" w:sz="4" w:space="0" w:color="auto"/>
              <w:right w:val="single" w:sz="4" w:space="0" w:color="auto"/>
            </w:tcBorders>
            <w:noWrap/>
            <w:vAlign w:val="bottom"/>
            <w:hideMark/>
          </w:tcPr>
          <w:p w14:paraId="7515B36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6534ED90" w14:textId="77777777" w:rsidTr="00866224">
        <w:trPr>
          <w:trHeight w:val="198"/>
        </w:trPr>
        <w:tc>
          <w:tcPr>
            <w:tcW w:w="1130" w:type="dxa"/>
            <w:noWrap/>
            <w:vAlign w:val="bottom"/>
            <w:hideMark/>
          </w:tcPr>
          <w:p w14:paraId="2272FEA1"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309F2AA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(pont(s), boîtes de vitesse et de transfert)</w:t>
            </w:r>
          </w:p>
        </w:tc>
      </w:tr>
      <w:tr w:rsidR="0035163C" w:rsidRPr="009C7C2D" w14:paraId="7E267DA2" w14:textId="77777777" w:rsidTr="00866224">
        <w:trPr>
          <w:trHeight w:val="300"/>
        </w:trPr>
        <w:tc>
          <w:tcPr>
            <w:tcW w:w="1130" w:type="dxa"/>
            <w:noWrap/>
            <w:vAlign w:val="bottom"/>
            <w:hideMark/>
          </w:tcPr>
          <w:p w14:paraId="3A8A886D"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6FA092A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5D2B0964" w14:textId="77777777" w:rsidTr="00866224">
        <w:trPr>
          <w:trHeight w:val="300"/>
        </w:trPr>
        <w:tc>
          <w:tcPr>
            <w:tcW w:w="1130" w:type="dxa"/>
            <w:noWrap/>
            <w:vAlign w:val="bottom"/>
            <w:hideMark/>
          </w:tcPr>
          <w:p w14:paraId="25AEAAD0"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38DBA3E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 xml:space="preserve">changement du filtre à pollen </w:t>
            </w:r>
          </w:p>
        </w:tc>
      </w:tr>
      <w:tr w:rsidR="0035163C" w:rsidRPr="009C7C2D" w14:paraId="7B8DC5E1" w14:textId="77777777" w:rsidTr="00866224">
        <w:trPr>
          <w:trHeight w:val="300"/>
        </w:trPr>
        <w:tc>
          <w:tcPr>
            <w:tcW w:w="1130" w:type="dxa"/>
            <w:noWrap/>
            <w:vAlign w:val="bottom"/>
            <w:hideMark/>
          </w:tcPr>
          <w:p w14:paraId="57141792"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38D9188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0DFA244F" w14:textId="77777777" w:rsidTr="00866224">
        <w:trPr>
          <w:trHeight w:val="300"/>
        </w:trPr>
        <w:tc>
          <w:tcPr>
            <w:tcW w:w="1130" w:type="dxa"/>
            <w:noWrap/>
            <w:vAlign w:val="bottom"/>
            <w:hideMark/>
          </w:tcPr>
          <w:p w14:paraId="08ED51B6"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1364681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3E240C2C" w14:textId="77777777" w:rsidTr="00866224">
        <w:trPr>
          <w:trHeight w:val="300"/>
        </w:trPr>
        <w:tc>
          <w:tcPr>
            <w:tcW w:w="1130" w:type="dxa"/>
            <w:noWrap/>
            <w:vAlign w:val="bottom"/>
            <w:hideMark/>
          </w:tcPr>
          <w:p w14:paraId="504F9808"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188840A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6E0F0256" w14:textId="77777777" w:rsidTr="00866224">
        <w:trPr>
          <w:trHeight w:val="300"/>
        </w:trPr>
        <w:tc>
          <w:tcPr>
            <w:tcW w:w="1130" w:type="dxa"/>
            <w:noWrap/>
            <w:vAlign w:val="bottom"/>
            <w:hideMark/>
          </w:tcPr>
          <w:p w14:paraId="07F3C9DB"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2E93902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40797B2D" w14:textId="77777777" w:rsidTr="00866224">
        <w:trPr>
          <w:trHeight w:val="300"/>
        </w:trPr>
        <w:tc>
          <w:tcPr>
            <w:tcW w:w="1130" w:type="dxa"/>
            <w:noWrap/>
            <w:vAlign w:val="bottom"/>
            <w:hideMark/>
          </w:tcPr>
          <w:p w14:paraId="50D97DF9"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42C2A67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3AC98235" w14:textId="77777777" w:rsidTr="00866224">
        <w:trPr>
          <w:trHeight w:val="300"/>
        </w:trPr>
        <w:tc>
          <w:tcPr>
            <w:tcW w:w="1130" w:type="dxa"/>
            <w:noWrap/>
            <w:vAlign w:val="bottom"/>
            <w:hideMark/>
          </w:tcPr>
          <w:p w14:paraId="0F77338F"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6B01AFF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2F4E0CD9" w14:textId="77777777" w:rsidTr="00866224">
        <w:trPr>
          <w:trHeight w:val="300"/>
        </w:trPr>
        <w:tc>
          <w:tcPr>
            <w:tcW w:w="1130" w:type="dxa"/>
            <w:noWrap/>
            <w:vAlign w:val="bottom"/>
            <w:hideMark/>
          </w:tcPr>
          <w:p w14:paraId="5F950A7C"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73C0321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23688761" w14:textId="77777777" w:rsidTr="00866224">
        <w:trPr>
          <w:trHeight w:val="300"/>
        </w:trPr>
        <w:tc>
          <w:tcPr>
            <w:tcW w:w="1130" w:type="dxa"/>
            <w:noWrap/>
            <w:vAlign w:val="bottom"/>
            <w:hideMark/>
          </w:tcPr>
          <w:p w14:paraId="604FA3BE"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6A4991B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6EE1CF2" w14:textId="77777777" w:rsidTr="00866224">
        <w:trPr>
          <w:trHeight w:val="300"/>
        </w:trPr>
        <w:tc>
          <w:tcPr>
            <w:tcW w:w="1130" w:type="dxa"/>
            <w:noWrap/>
            <w:vAlign w:val="bottom"/>
            <w:hideMark/>
          </w:tcPr>
          <w:p w14:paraId="7C1E62E9"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34C57A35"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63BDECA9" w14:textId="77777777" w:rsidTr="00866224">
        <w:trPr>
          <w:trHeight w:val="300"/>
        </w:trPr>
        <w:tc>
          <w:tcPr>
            <w:tcW w:w="1130" w:type="dxa"/>
            <w:noWrap/>
            <w:vAlign w:val="bottom"/>
            <w:hideMark/>
          </w:tcPr>
          <w:p w14:paraId="47D933A6" w14:textId="77777777" w:rsidR="0035163C" w:rsidRPr="009C7C2D" w:rsidRDefault="0035163C" w:rsidP="00866224">
            <w:pPr>
              <w:rPr>
                <w:rFonts w:ascii="Rockwell" w:hAnsi="Rockwell" w:cs="Arial"/>
                <w:strike/>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729F48E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2805DF48" w14:textId="77777777" w:rsidTr="00866224">
        <w:trPr>
          <w:trHeight w:val="300"/>
        </w:trPr>
        <w:tc>
          <w:tcPr>
            <w:tcW w:w="1130" w:type="dxa"/>
            <w:noWrap/>
            <w:vAlign w:val="bottom"/>
            <w:hideMark/>
          </w:tcPr>
          <w:p w14:paraId="082D088F"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42ADFE6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63F93071" w14:textId="77777777" w:rsidTr="00866224">
        <w:trPr>
          <w:trHeight w:val="300"/>
        </w:trPr>
        <w:tc>
          <w:tcPr>
            <w:tcW w:w="1130" w:type="dxa"/>
            <w:noWrap/>
            <w:vAlign w:val="bottom"/>
            <w:hideMark/>
          </w:tcPr>
          <w:p w14:paraId="04539E88" w14:textId="77777777" w:rsidR="0035163C" w:rsidRPr="009C7C2D" w:rsidRDefault="0035163C" w:rsidP="00866224">
            <w:pPr>
              <w:rPr>
                <w:rFonts w:ascii="Rockwell" w:hAnsi="Rockwell" w:cs="Arial"/>
                <w:color w:val="000000" w:themeColor="text1"/>
              </w:rPr>
            </w:pPr>
          </w:p>
        </w:tc>
        <w:tc>
          <w:tcPr>
            <w:tcW w:w="8353" w:type="dxa"/>
            <w:tcBorders>
              <w:top w:val="nil"/>
              <w:left w:val="single" w:sz="4" w:space="0" w:color="auto"/>
              <w:bottom w:val="single" w:sz="4" w:space="0" w:color="auto"/>
              <w:right w:val="single" w:sz="4" w:space="0" w:color="auto"/>
            </w:tcBorders>
            <w:noWrap/>
            <w:vAlign w:val="bottom"/>
            <w:hideMark/>
          </w:tcPr>
          <w:p w14:paraId="16F584E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69C44FAA" w14:textId="77777777" w:rsidR="0035163C" w:rsidRPr="009C7C2D" w:rsidRDefault="0035163C" w:rsidP="0035163C">
      <w:pPr>
        <w:jc w:val="both"/>
        <w:rPr>
          <w:rFonts w:ascii="Rockwell" w:hAnsi="Rockwell"/>
          <w:b/>
          <w:color w:val="000000" w:themeColor="text1"/>
        </w:rPr>
      </w:pPr>
    </w:p>
    <w:p w14:paraId="4A844C87" w14:textId="77777777" w:rsidR="0035163C" w:rsidRPr="009C7C2D" w:rsidRDefault="0035163C" w:rsidP="0035163C">
      <w:pPr>
        <w:jc w:val="both"/>
        <w:rPr>
          <w:rFonts w:ascii="Rockwell" w:hAnsi="Rockwell"/>
          <w:b/>
          <w:color w:val="000000" w:themeColor="text1"/>
        </w:rPr>
      </w:pPr>
    </w:p>
    <w:p w14:paraId="7BBDC5D3" w14:textId="77777777" w:rsidR="00200468" w:rsidRPr="009C7C2D" w:rsidRDefault="00200468" w:rsidP="0035163C">
      <w:pPr>
        <w:jc w:val="both"/>
        <w:rPr>
          <w:rFonts w:ascii="Rockwell" w:hAnsi="Rockwell"/>
          <w:b/>
          <w:color w:val="000000" w:themeColor="text1"/>
        </w:rPr>
      </w:pPr>
    </w:p>
    <w:tbl>
      <w:tblPr>
        <w:tblW w:w="9346" w:type="dxa"/>
        <w:tblInd w:w="-294" w:type="dxa"/>
        <w:tblCellMar>
          <w:left w:w="70" w:type="dxa"/>
          <w:right w:w="70" w:type="dxa"/>
        </w:tblCellMar>
        <w:tblLook w:val="04A0" w:firstRow="1" w:lastRow="0" w:firstColumn="1" w:lastColumn="0" w:noHBand="0" w:noVBand="1"/>
      </w:tblPr>
      <w:tblGrid>
        <w:gridCol w:w="988"/>
        <w:gridCol w:w="8358"/>
      </w:tblGrid>
      <w:tr w:rsidR="0035163C" w:rsidRPr="009C7C2D" w14:paraId="2EC1E8DC" w14:textId="77777777" w:rsidTr="00866224">
        <w:trPr>
          <w:trHeight w:val="300"/>
        </w:trPr>
        <w:tc>
          <w:tcPr>
            <w:tcW w:w="988" w:type="dxa"/>
            <w:tcBorders>
              <w:top w:val="single" w:sz="4" w:space="0" w:color="auto"/>
              <w:left w:val="single" w:sz="4" w:space="0" w:color="auto"/>
              <w:bottom w:val="single" w:sz="4" w:space="0" w:color="auto"/>
              <w:right w:val="single" w:sz="4" w:space="0" w:color="auto"/>
            </w:tcBorders>
            <w:vAlign w:val="center"/>
            <w:hideMark/>
          </w:tcPr>
          <w:p w14:paraId="5078BE38"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358" w:type="dxa"/>
            <w:tcBorders>
              <w:top w:val="single" w:sz="4" w:space="0" w:color="auto"/>
              <w:left w:val="nil"/>
              <w:bottom w:val="single" w:sz="4" w:space="0" w:color="auto"/>
              <w:right w:val="single" w:sz="4" w:space="0" w:color="auto"/>
            </w:tcBorders>
            <w:vAlign w:val="center"/>
            <w:hideMark/>
          </w:tcPr>
          <w:p w14:paraId="432648C1"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71B43393" w14:textId="77777777" w:rsidTr="00866224">
        <w:trPr>
          <w:trHeight w:val="300"/>
        </w:trPr>
        <w:tc>
          <w:tcPr>
            <w:tcW w:w="988" w:type="dxa"/>
            <w:tcBorders>
              <w:top w:val="nil"/>
              <w:left w:val="single" w:sz="4" w:space="0" w:color="auto"/>
              <w:bottom w:val="single" w:sz="4" w:space="0" w:color="auto"/>
              <w:right w:val="single" w:sz="4" w:space="0" w:color="auto"/>
            </w:tcBorders>
            <w:noWrap/>
            <w:vAlign w:val="bottom"/>
            <w:hideMark/>
          </w:tcPr>
          <w:p w14:paraId="600F041B"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15 000</w:t>
            </w:r>
          </w:p>
        </w:tc>
        <w:tc>
          <w:tcPr>
            <w:tcW w:w="8358" w:type="dxa"/>
            <w:tcBorders>
              <w:top w:val="nil"/>
              <w:left w:val="nil"/>
              <w:bottom w:val="single" w:sz="4" w:space="0" w:color="auto"/>
              <w:right w:val="single" w:sz="4" w:space="0" w:color="auto"/>
            </w:tcBorders>
            <w:noWrap/>
            <w:vAlign w:val="bottom"/>
            <w:hideMark/>
          </w:tcPr>
          <w:p w14:paraId="3B1D64E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2C5D5A71" w14:textId="77777777" w:rsidTr="00866224">
        <w:trPr>
          <w:trHeight w:val="300"/>
        </w:trPr>
        <w:tc>
          <w:tcPr>
            <w:tcW w:w="988" w:type="dxa"/>
            <w:noWrap/>
            <w:vAlign w:val="bottom"/>
            <w:hideMark/>
          </w:tcPr>
          <w:p w14:paraId="292B89D0"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652AA5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2CD2EBDC" w14:textId="77777777" w:rsidTr="00866224">
        <w:trPr>
          <w:trHeight w:val="300"/>
        </w:trPr>
        <w:tc>
          <w:tcPr>
            <w:tcW w:w="988" w:type="dxa"/>
            <w:noWrap/>
            <w:vAlign w:val="bottom"/>
            <w:hideMark/>
          </w:tcPr>
          <w:p w14:paraId="1463798B"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73A90D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1F7B75C5" w14:textId="77777777" w:rsidTr="00866224">
        <w:trPr>
          <w:trHeight w:val="300"/>
        </w:trPr>
        <w:tc>
          <w:tcPr>
            <w:tcW w:w="988" w:type="dxa"/>
            <w:noWrap/>
            <w:vAlign w:val="bottom"/>
          </w:tcPr>
          <w:p w14:paraId="32AF1E68" w14:textId="77777777" w:rsidR="0035163C" w:rsidRPr="009C7C2D" w:rsidRDefault="0035163C" w:rsidP="00866224">
            <w:pPr>
              <w:spacing w:line="256" w:lineRule="auto"/>
              <w:jc w:val="cente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32E3A3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5279BDC0" w14:textId="77777777" w:rsidTr="00866224">
        <w:trPr>
          <w:trHeight w:val="300"/>
        </w:trPr>
        <w:tc>
          <w:tcPr>
            <w:tcW w:w="988" w:type="dxa"/>
            <w:noWrap/>
            <w:vAlign w:val="bottom"/>
            <w:hideMark/>
          </w:tcPr>
          <w:p w14:paraId="5E61C5BB"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67EB8C7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522250E0" w14:textId="77777777" w:rsidTr="00866224">
        <w:trPr>
          <w:trHeight w:val="300"/>
        </w:trPr>
        <w:tc>
          <w:tcPr>
            <w:tcW w:w="988" w:type="dxa"/>
            <w:noWrap/>
            <w:vAlign w:val="bottom"/>
            <w:hideMark/>
          </w:tcPr>
          <w:p w14:paraId="237151E2"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D5F0A7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1DB57533" w14:textId="77777777" w:rsidTr="00866224">
        <w:trPr>
          <w:trHeight w:val="300"/>
        </w:trPr>
        <w:tc>
          <w:tcPr>
            <w:tcW w:w="988" w:type="dxa"/>
            <w:noWrap/>
            <w:vAlign w:val="bottom"/>
            <w:hideMark/>
          </w:tcPr>
          <w:p w14:paraId="098577B2"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604DA4B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20072252" w14:textId="77777777" w:rsidTr="00866224">
        <w:trPr>
          <w:trHeight w:val="300"/>
        </w:trPr>
        <w:tc>
          <w:tcPr>
            <w:tcW w:w="988" w:type="dxa"/>
            <w:noWrap/>
            <w:vAlign w:val="bottom"/>
            <w:hideMark/>
          </w:tcPr>
          <w:p w14:paraId="555DE225"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DB97D4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11047985" w14:textId="77777777" w:rsidTr="00866224">
        <w:trPr>
          <w:trHeight w:val="300"/>
        </w:trPr>
        <w:tc>
          <w:tcPr>
            <w:tcW w:w="988" w:type="dxa"/>
            <w:noWrap/>
            <w:vAlign w:val="bottom"/>
            <w:hideMark/>
          </w:tcPr>
          <w:p w14:paraId="4CBC795B"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588828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9C79963" w14:textId="77777777" w:rsidTr="00866224">
        <w:trPr>
          <w:trHeight w:val="300"/>
        </w:trPr>
        <w:tc>
          <w:tcPr>
            <w:tcW w:w="988" w:type="dxa"/>
            <w:noWrap/>
            <w:vAlign w:val="bottom"/>
            <w:hideMark/>
          </w:tcPr>
          <w:p w14:paraId="73B69C2F"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F92B21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79DF7446" w14:textId="77777777" w:rsidTr="00866224">
        <w:trPr>
          <w:trHeight w:val="300"/>
        </w:trPr>
        <w:tc>
          <w:tcPr>
            <w:tcW w:w="988" w:type="dxa"/>
            <w:noWrap/>
            <w:vAlign w:val="bottom"/>
            <w:hideMark/>
          </w:tcPr>
          <w:p w14:paraId="79545429"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32DA9FF"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221AD3BE" w14:textId="77777777" w:rsidTr="00866224">
        <w:trPr>
          <w:trHeight w:val="300"/>
        </w:trPr>
        <w:tc>
          <w:tcPr>
            <w:tcW w:w="988" w:type="dxa"/>
            <w:noWrap/>
            <w:vAlign w:val="bottom"/>
            <w:hideMark/>
          </w:tcPr>
          <w:p w14:paraId="0C7C9D11" w14:textId="77777777" w:rsidR="0035163C" w:rsidRPr="009C7C2D" w:rsidRDefault="0035163C" w:rsidP="00866224">
            <w:pPr>
              <w:rPr>
                <w:rFonts w:ascii="Rockwell" w:hAnsi="Rockwell" w:cs="Arial"/>
                <w:strike/>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3A23D6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312E9EB1" w14:textId="77777777" w:rsidTr="00866224">
        <w:trPr>
          <w:trHeight w:val="300"/>
        </w:trPr>
        <w:tc>
          <w:tcPr>
            <w:tcW w:w="988" w:type="dxa"/>
            <w:noWrap/>
            <w:vAlign w:val="bottom"/>
            <w:hideMark/>
          </w:tcPr>
          <w:p w14:paraId="7A39D764"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1809207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71FC59A3" w14:textId="77777777" w:rsidTr="00866224">
        <w:trPr>
          <w:trHeight w:val="300"/>
        </w:trPr>
        <w:tc>
          <w:tcPr>
            <w:tcW w:w="988" w:type="dxa"/>
            <w:noWrap/>
            <w:vAlign w:val="bottom"/>
            <w:hideMark/>
          </w:tcPr>
          <w:p w14:paraId="648AA7A4"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64E396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7907B7C6" w14:textId="77777777" w:rsidR="0035163C" w:rsidRPr="009C7C2D" w:rsidRDefault="0035163C" w:rsidP="0035163C">
      <w:pPr>
        <w:jc w:val="both"/>
        <w:rPr>
          <w:rFonts w:ascii="Rockwell" w:hAnsi="Rockwell"/>
          <w:b/>
          <w:color w:val="000000" w:themeColor="text1"/>
        </w:rPr>
      </w:pPr>
    </w:p>
    <w:p w14:paraId="382226FC" w14:textId="77777777" w:rsidR="0035163C" w:rsidRPr="009C7C2D" w:rsidRDefault="0035163C" w:rsidP="0035163C">
      <w:pPr>
        <w:jc w:val="both"/>
        <w:rPr>
          <w:rFonts w:ascii="Rockwell" w:hAnsi="Rockwell"/>
          <w:b/>
          <w:color w:val="000000" w:themeColor="text1"/>
        </w:rPr>
      </w:pPr>
    </w:p>
    <w:p w14:paraId="113E555C" w14:textId="77777777" w:rsidR="0035163C" w:rsidRPr="009C7C2D" w:rsidRDefault="0035163C" w:rsidP="0035163C">
      <w:pPr>
        <w:jc w:val="both"/>
        <w:rPr>
          <w:rFonts w:ascii="Rockwell" w:hAnsi="Rockwell"/>
          <w:b/>
          <w:color w:val="000000" w:themeColor="text1"/>
        </w:rPr>
      </w:pPr>
    </w:p>
    <w:tbl>
      <w:tblPr>
        <w:tblW w:w="9346" w:type="dxa"/>
        <w:tblInd w:w="-294" w:type="dxa"/>
        <w:tblCellMar>
          <w:left w:w="70" w:type="dxa"/>
          <w:right w:w="70" w:type="dxa"/>
        </w:tblCellMar>
        <w:tblLook w:val="04A0" w:firstRow="1" w:lastRow="0" w:firstColumn="1" w:lastColumn="0" w:noHBand="0" w:noVBand="1"/>
      </w:tblPr>
      <w:tblGrid>
        <w:gridCol w:w="988"/>
        <w:gridCol w:w="8358"/>
      </w:tblGrid>
      <w:tr w:rsidR="0035163C" w:rsidRPr="009C7C2D" w14:paraId="4D3F90EC" w14:textId="77777777" w:rsidTr="00866224">
        <w:trPr>
          <w:trHeight w:val="300"/>
        </w:trPr>
        <w:tc>
          <w:tcPr>
            <w:tcW w:w="988" w:type="dxa"/>
            <w:tcBorders>
              <w:top w:val="single" w:sz="4" w:space="0" w:color="auto"/>
              <w:left w:val="single" w:sz="4" w:space="0" w:color="auto"/>
              <w:bottom w:val="single" w:sz="4" w:space="0" w:color="auto"/>
              <w:right w:val="single" w:sz="4" w:space="0" w:color="auto"/>
            </w:tcBorders>
            <w:noWrap/>
            <w:vAlign w:val="bottom"/>
            <w:hideMark/>
          </w:tcPr>
          <w:p w14:paraId="1F5D6CA9"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358" w:type="dxa"/>
            <w:tcBorders>
              <w:top w:val="single" w:sz="4" w:space="0" w:color="auto"/>
              <w:left w:val="nil"/>
              <w:bottom w:val="single" w:sz="4" w:space="0" w:color="auto"/>
              <w:right w:val="single" w:sz="4" w:space="0" w:color="auto"/>
            </w:tcBorders>
            <w:noWrap/>
            <w:vAlign w:val="bottom"/>
            <w:hideMark/>
          </w:tcPr>
          <w:p w14:paraId="5E1E58BF"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66C64780" w14:textId="77777777" w:rsidTr="00866224">
        <w:trPr>
          <w:trHeight w:val="300"/>
        </w:trPr>
        <w:tc>
          <w:tcPr>
            <w:tcW w:w="988" w:type="dxa"/>
            <w:tcBorders>
              <w:top w:val="nil"/>
              <w:left w:val="single" w:sz="4" w:space="0" w:color="auto"/>
              <w:bottom w:val="single" w:sz="4" w:space="0" w:color="auto"/>
              <w:right w:val="single" w:sz="4" w:space="0" w:color="auto"/>
            </w:tcBorders>
            <w:noWrap/>
            <w:vAlign w:val="bottom"/>
            <w:hideMark/>
          </w:tcPr>
          <w:p w14:paraId="1AA7790A"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20 000</w:t>
            </w:r>
          </w:p>
        </w:tc>
        <w:tc>
          <w:tcPr>
            <w:tcW w:w="8358" w:type="dxa"/>
            <w:tcBorders>
              <w:top w:val="nil"/>
              <w:left w:val="nil"/>
              <w:bottom w:val="single" w:sz="4" w:space="0" w:color="auto"/>
              <w:right w:val="single" w:sz="4" w:space="0" w:color="auto"/>
            </w:tcBorders>
            <w:noWrap/>
            <w:vAlign w:val="bottom"/>
            <w:hideMark/>
          </w:tcPr>
          <w:p w14:paraId="25DB3D2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2D6FB83F" w14:textId="77777777" w:rsidTr="00866224">
        <w:trPr>
          <w:trHeight w:val="300"/>
        </w:trPr>
        <w:tc>
          <w:tcPr>
            <w:tcW w:w="988" w:type="dxa"/>
            <w:noWrap/>
            <w:vAlign w:val="bottom"/>
            <w:hideMark/>
          </w:tcPr>
          <w:p w14:paraId="5FB1F222"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8A2ED2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(pont(s), boîtes de vitesse et de transfert)</w:t>
            </w:r>
          </w:p>
        </w:tc>
      </w:tr>
      <w:tr w:rsidR="0035163C" w:rsidRPr="009C7C2D" w14:paraId="047FEB19" w14:textId="77777777" w:rsidTr="00866224">
        <w:trPr>
          <w:trHeight w:val="300"/>
        </w:trPr>
        <w:tc>
          <w:tcPr>
            <w:tcW w:w="988" w:type="dxa"/>
            <w:noWrap/>
            <w:vAlign w:val="bottom"/>
            <w:hideMark/>
          </w:tcPr>
          <w:p w14:paraId="31FC17A3"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F239E6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4696050C" w14:textId="77777777" w:rsidTr="00866224">
        <w:trPr>
          <w:trHeight w:val="300"/>
        </w:trPr>
        <w:tc>
          <w:tcPr>
            <w:tcW w:w="988" w:type="dxa"/>
            <w:noWrap/>
            <w:vAlign w:val="bottom"/>
            <w:hideMark/>
          </w:tcPr>
          <w:p w14:paraId="3A6ADB39"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068FBF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 xml:space="preserve">changement du filtre à pollen </w:t>
            </w:r>
          </w:p>
        </w:tc>
      </w:tr>
      <w:tr w:rsidR="0035163C" w:rsidRPr="009C7C2D" w14:paraId="1DDEB153" w14:textId="77777777" w:rsidTr="00866224">
        <w:trPr>
          <w:trHeight w:val="300"/>
        </w:trPr>
        <w:tc>
          <w:tcPr>
            <w:tcW w:w="988" w:type="dxa"/>
            <w:noWrap/>
            <w:vAlign w:val="bottom"/>
            <w:hideMark/>
          </w:tcPr>
          <w:p w14:paraId="044C758E"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446740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3E900348" w14:textId="77777777" w:rsidTr="00866224">
        <w:trPr>
          <w:trHeight w:val="300"/>
        </w:trPr>
        <w:tc>
          <w:tcPr>
            <w:tcW w:w="988" w:type="dxa"/>
            <w:noWrap/>
            <w:vAlign w:val="bottom"/>
            <w:hideMark/>
          </w:tcPr>
          <w:p w14:paraId="03458324"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1CC4A23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6AE50061" w14:textId="77777777" w:rsidTr="00866224">
        <w:trPr>
          <w:trHeight w:val="300"/>
        </w:trPr>
        <w:tc>
          <w:tcPr>
            <w:tcW w:w="988" w:type="dxa"/>
            <w:noWrap/>
            <w:vAlign w:val="bottom"/>
            <w:hideMark/>
          </w:tcPr>
          <w:p w14:paraId="35DAAFD5"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1984D9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EFE45F8" w14:textId="77777777" w:rsidTr="00866224">
        <w:trPr>
          <w:trHeight w:val="300"/>
        </w:trPr>
        <w:tc>
          <w:tcPr>
            <w:tcW w:w="988" w:type="dxa"/>
            <w:noWrap/>
            <w:vAlign w:val="bottom"/>
            <w:hideMark/>
          </w:tcPr>
          <w:p w14:paraId="6E4C6C5E"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4E637F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19E3EE7E" w14:textId="77777777" w:rsidTr="00866224">
        <w:trPr>
          <w:trHeight w:val="300"/>
        </w:trPr>
        <w:tc>
          <w:tcPr>
            <w:tcW w:w="988" w:type="dxa"/>
            <w:noWrap/>
            <w:vAlign w:val="bottom"/>
            <w:hideMark/>
          </w:tcPr>
          <w:p w14:paraId="4BCEEDE5"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C8949E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30C5B003" w14:textId="77777777" w:rsidTr="00866224">
        <w:trPr>
          <w:trHeight w:val="300"/>
        </w:trPr>
        <w:tc>
          <w:tcPr>
            <w:tcW w:w="988" w:type="dxa"/>
            <w:noWrap/>
            <w:vAlign w:val="bottom"/>
            <w:hideMark/>
          </w:tcPr>
          <w:p w14:paraId="584122A0"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5DA3F9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77F7EA10" w14:textId="77777777" w:rsidTr="00866224">
        <w:trPr>
          <w:trHeight w:val="300"/>
        </w:trPr>
        <w:tc>
          <w:tcPr>
            <w:tcW w:w="988" w:type="dxa"/>
            <w:noWrap/>
            <w:vAlign w:val="bottom"/>
            <w:hideMark/>
          </w:tcPr>
          <w:p w14:paraId="2AFE331D"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4FBB91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2AEBC88B" w14:textId="77777777" w:rsidTr="00866224">
        <w:trPr>
          <w:trHeight w:val="300"/>
        </w:trPr>
        <w:tc>
          <w:tcPr>
            <w:tcW w:w="988" w:type="dxa"/>
            <w:noWrap/>
            <w:vAlign w:val="bottom"/>
            <w:hideMark/>
          </w:tcPr>
          <w:p w14:paraId="7CDB51AF"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4D999B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0E79762A" w14:textId="77777777" w:rsidTr="00866224">
        <w:trPr>
          <w:trHeight w:val="300"/>
        </w:trPr>
        <w:tc>
          <w:tcPr>
            <w:tcW w:w="988" w:type="dxa"/>
            <w:noWrap/>
            <w:vAlign w:val="bottom"/>
            <w:hideMark/>
          </w:tcPr>
          <w:p w14:paraId="32795104"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325DC18"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232F7C44" w14:textId="77777777" w:rsidTr="00866224">
        <w:trPr>
          <w:trHeight w:val="300"/>
        </w:trPr>
        <w:tc>
          <w:tcPr>
            <w:tcW w:w="988" w:type="dxa"/>
            <w:noWrap/>
            <w:vAlign w:val="bottom"/>
            <w:hideMark/>
          </w:tcPr>
          <w:p w14:paraId="64B6DCE2" w14:textId="77777777" w:rsidR="0035163C" w:rsidRPr="009C7C2D" w:rsidRDefault="0035163C" w:rsidP="00866224">
            <w:pPr>
              <w:rPr>
                <w:rFonts w:ascii="Rockwell" w:hAnsi="Rockwell" w:cs="Arial"/>
                <w:strike/>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644A9B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3954E4F1" w14:textId="77777777" w:rsidTr="00866224">
        <w:trPr>
          <w:trHeight w:val="300"/>
        </w:trPr>
        <w:tc>
          <w:tcPr>
            <w:tcW w:w="988" w:type="dxa"/>
            <w:noWrap/>
            <w:vAlign w:val="bottom"/>
            <w:hideMark/>
          </w:tcPr>
          <w:p w14:paraId="6FBF0BAD"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F2FD6E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4AC5275" w14:textId="77777777" w:rsidTr="00866224">
        <w:trPr>
          <w:trHeight w:val="300"/>
        </w:trPr>
        <w:tc>
          <w:tcPr>
            <w:tcW w:w="988" w:type="dxa"/>
            <w:noWrap/>
            <w:vAlign w:val="bottom"/>
            <w:hideMark/>
          </w:tcPr>
          <w:p w14:paraId="08DFB6CA"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974109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21E42CCB" w14:textId="77777777" w:rsidR="0035163C" w:rsidRPr="009C7C2D" w:rsidRDefault="0035163C" w:rsidP="0035163C">
      <w:pPr>
        <w:jc w:val="both"/>
        <w:rPr>
          <w:rFonts w:ascii="Rockwell" w:hAnsi="Rockwell"/>
          <w:b/>
          <w:color w:val="000000" w:themeColor="text1"/>
        </w:rPr>
      </w:pPr>
    </w:p>
    <w:p w14:paraId="0C6493D5" w14:textId="77777777" w:rsidR="0035163C" w:rsidRPr="009C7C2D" w:rsidRDefault="0035163C" w:rsidP="0035163C">
      <w:pPr>
        <w:jc w:val="both"/>
        <w:rPr>
          <w:rFonts w:ascii="Rockwell" w:hAnsi="Rockwell"/>
          <w:b/>
          <w:color w:val="000000" w:themeColor="text1"/>
        </w:rPr>
      </w:pPr>
    </w:p>
    <w:p w14:paraId="5A8E485E" w14:textId="77777777" w:rsidR="00200468" w:rsidRPr="009C7C2D" w:rsidRDefault="00200468" w:rsidP="0035163C">
      <w:pPr>
        <w:jc w:val="both"/>
        <w:rPr>
          <w:rFonts w:ascii="Rockwell" w:hAnsi="Rockwell"/>
          <w:b/>
          <w:color w:val="000000" w:themeColor="text1"/>
        </w:rPr>
      </w:pPr>
    </w:p>
    <w:tbl>
      <w:tblPr>
        <w:tblW w:w="9346" w:type="dxa"/>
        <w:tblInd w:w="-299" w:type="dxa"/>
        <w:tblCellMar>
          <w:left w:w="70" w:type="dxa"/>
          <w:right w:w="70" w:type="dxa"/>
        </w:tblCellMar>
        <w:tblLook w:val="04A0" w:firstRow="1" w:lastRow="0" w:firstColumn="1" w:lastColumn="0" w:noHBand="0" w:noVBand="1"/>
      </w:tblPr>
      <w:tblGrid>
        <w:gridCol w:w="988"/>
        <w:gridCol w:w="8358"/>
      </w:tblGrid>
      <w:tr w:rsidR="0035163C" w:rsidRPr="009C7C2D" w14:paraId="4B4F00FD" w14:textId="77777777" w:rsidTr="00866224">
        <w:trPr>
          <w:trHeight w:val="300"/>
        </w:trPr>
        <w:tc>
          <w:tcPr>
            <w:tcW w:w="988" w:type="dxa"/>
            <w:tcBorders>
              <w:top w:val="single" w:sz="4" w:space="0" w:color="auto"/>
              <w:left w:val="single" w:sz="4" w:space="0" w:color="auto"/>
              <w:bottom w:val="single" w:sz="4" w:space="0" w:color="auto"/>
              <w:right w:val="single" w:sz="4" w:space="0" w:color="auto"/>
            </w:tcBorders>
            <w:vAlign w:val="center"/>
            <w:hideMark/>
          </w:tcPr>
          <w:p w14:paraId="09881631"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358" w:type="dxa"/>
            <w:tcBorders>
              <w:top w:val="single" w:sz="4" w:space="0" w:color="auto"/>
              <w:left w:val="nil"/>
              <w:bottom w:val="single" w:sz="4" w:space="0" w:color="auto"/>
              <w:right w:val="single" w:sz="4" w:space="0" w:color="auto"/>
            </w:tcBorders>
            <w:vAlign w:val="center"/>
            <w:hideMark/>
          </w:tcPr>
          <w:p w14:paraId="44C8180A"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51852E5B" w14:textId="77777777" w:rsidTr="00866224">
        <w:trPr>
          <w:trHeight w:val="300"/>
        </w:trPr>
        <w:tc>
          <w:tcPr>
            <w:tcW w:w="988" w:type="dxa"/>
            <w:tcBorders>
              <w:top w:val="nil"/>
              <w:left w:val="single" w:sz="4" w:space="0" w:color="auto"/>
              <w:bottom w:val="single" w:sz="4" w:space="0" w:color="auto"/>
              <w:right w:val="single" w:sz="4" w:space="0" w:color="auto"/>
            </w:tcBorders>
            <w:noWrap/>
            <w:vAlign w:val="bottom"/>
            <w:hideMark/>
          </w:tcPr>
          <w:p w14:paraId="30E5BD15"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25 000</w:t>
            </w:r>
          </w:p>
        </w:tc>
        <w:tc>
          <w:tcPr>
            <w:tcW w:w="8358" w:type="dxa"/>
            <w:tcBorders>
              <w:top w:val="nil"/>
              <w:left w:val="nil"/>
              <w:bottom w:val="single" w:sz="4" w:space="0" w:color="auto"/>
              <w:right w:val="single" w:sz="4" w:space="0" w:color="auto"/>
            </w:tcBorders>
            <w:noWrap/>
            <w:vAlign w:val="bottom"/>
            <w:hideMark/>
          </w:tcPr>
          <w:p w14:paraId="789399E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EC5EB14" w14:textId="77777777" w:rsidTr="00866224">
        <w:trPr>
          <w:trHeight w:val="300"/>
        </w:trPr>
        <w:tc>
          <w:tcPr>
            <w:tcW w:w="988" w:type="dxa"/>
            <w:noWrap/>
            <w:vAlign w:val="bottom"/>
            <w:hideMark/>
          </w:tcPr>
          <w:p w14:paraId="7D502C4D"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7C07E9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6128FC2A" w14:textId="77777777" w:rsidTr="00866224">
        <w:trPr>
          <w:trHeight w:val="300"/>
        </w:trPr>
        <w:tc>
          <w:tcPr>
            <w:tcW w:w="988" w:type="dxa"/>
            <w:noWrap/>
            <w:vAlign w:val="bottom"/>
            <w:hideMark/>
          </w:tcPr>
          <w:p w14:paraId="09D85841"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BBE5E0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1473D8DE" w14:textId="77777777" w:rsidTr="00866224">
        <w:trPr>
          <w:trHeight w:val="300"/>
        </w:trPr>
        <w:tc>
          <w:tcPr>
            <w:tcW w:w="988" w:type="dxa"/>
            <w:noWrap/>
            <w:vAlign w:val="bottom"/>
            <w:hideMark/>
          </w:tcPr>
          <w:p w14:paraId="7C5ED31C"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CD5E30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286CECAD" w14:textId="77777777" w:rsidTr="00866224">
        <w:trPr>
          <w:trHeight w:val="300"/>
        </w:trPr>
        <w:tc>
          <w:tcPr>
            <w:tcW w:w="988" w:type="dxa"/>
            <w:noWrap/>
            <w:vAlign w:val="bottom"/>
            <w:hideMark/>
          </w:tcPr>
          <w:p w14:paraId="3B537525"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BC1E4A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5875C55C" w14:textId="77777777" w:rsidTr="00866224">
        <w:trPr>
          <w:trHeight w:val="300"/>
        </w:trPr>
        <w:tc>
          <w:tcPr>
            <w:tcW w:w="988" w:type="dxa"/>
            <w:noWrap/>
            <w:vAlign w:val="bottom"/>
            <w:hideMark/>
          </w:tcPr>
          <w:p w14:paraId="75C069CF"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1A8168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4DD5D6E5" w14:textId="77777777" w:rsidTr="00866224">
        <w:trPr>
          <w:trHeight w:val="300"/>
        </w:trPr>
        <w:tc>
          <w:tcPr>
            <w:tcW w:w="988" w:type="dxa"/>
            <w:noWrap/>
            <w:vAlign w:val="bottom"/>
            <w:hideMark/>
          </w:tcPr>
          <w:p w14:paraId="392145CB"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C7F61C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597DB323" w14:textId="77777777" w:rsidTr="00866224">
        <w:trPr>
          <w:trHeight w:val="300"/>
        </w:trPr>
        <w:tc>
          <w:tcPr>
            <w:tcW w:w="988" w:type="dxa"/>
            <w:noWrap/>
            <w:vAlign w:val="bottom"/>
            <w:hideMark/>
          </w:tcPr>
          <w:p w14:paraId="1FA1E85C"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15BCAB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6D3A3740" w14:textId="77777777" w:rsidTr="00866224">
        <w:trPr>
          <w:trHeight w:val="300"/>
        </w:trPr>
        <w:tc>
          <w:tcPr>
            <w:tcW w:w="988" w:type="dxa"/>
            <w:noWrap/>
            <w:vAlign w:val="bottom"/>
            <w:hideMark/>
          </w:tcPr>
          <w:p w14:paraId="464E36EE"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19E33E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000FE5A" w14:textId="77777777" w:rsidTr="00866224">
        <w:trPr>
          <w:trHeight w:val="300"/>
        </w:trPr>
        <w:tc>
          <w:tcPr>
            <w:tcW w:w="988" w:type="dxa"/>
            <w:noWrap/>
            <w:vAlign w:val="bottom"/>
            <w:hideMark/>
          </w:tcPr>
          <w:p w14:paraId="6D6688A2"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1194AEC2"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6EAECDDA" w14:textId="77777777" w:rsidTr="00866224">
        <w:trPr>
          <w:trHeight w:val="300"/>
        </w:trPr>
        <w:tc>
          <w:tcPr>
            <w:tcW w:w="988" w:type="dxa"/>
            <w:noWrap/>
            <w:vAlign w:val="bottom"/>
            <w:hideMark/>
          </w:tcPr>
          <w:p w14:paraId="112A8D2D" w14:textId="77777777" w:rsidR="0035163C" w:rsidRPr="009C7C2D" w:rsidRDefault="0035163C" w:rsidP="00866224">
            <w:pPr>
              <w:rPr>
                <w:rFonts w:ascii="Rockwell" w:hAnsi="Rockwell" w:cs="Arial"/>
                <w:strike/>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876BFF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4100C7E3" w14:textId="77777777" w:rsidTr="00866224">
        <w:trPr>
          <w:trHeight w:val="300"/>
        </w:trPr>
        <w:tc>
          <w:tcPr>
            <w:tcW w:w="988" w:type="dxa"/>
            <w:noWrap/>
            <w:vAlign w:val="bottom"/>
            <w:hideMark/>
          </w:tcPr>
          <w:p w14:paraId="431C18B5"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7ECC2F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34C8A166" w14:textId="77777777" w:rsidTr="00866224">
        <w:trPr>
          <w:trHeight w:val="300"/>
        </w:trPr>
        <w:tc>
          <w:tcPr>
            <w:tcW w:w="988" w:type="dxa"/>
            <w:noWrap/>
            <w:vAlign w:val="bottom"/>
            <w:hideMark/>
          </w:tcPr>
          <w:p w14:paraId="56012BDA"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5FC229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30E0B01C" w14:textId="77777777" w:rsidR="00200468" w:rsidRPr="009C7C2D" w:rsidRDefault="00200468" w:rsidP="0035163C">
      <w:pPr>
        <w:jc w:val="both"/>
        <w:rPr>
          <w:rFonts w:ascii="Rockwell" w:hAnsi="Rockwell"/>
          <w:b/>
          <w:color w:val="000000" w:themeColor="text1"/>
        </w:rPr>
      </w:pPr>
    </w:p>
    <w:p w14:paraId="097099A8" w14:textId="77777777" w:rsidR="00200468" w:rsidRPr="009C7C2D" w:rsidRDefault="00200468" w:rsidP="0035163C">
      <w:pPr>
        <w:jc w:val="both"/>
        <w:rPr>
          <w:rFonts w:ascii="Rockwell" w:hAnsi="Rockwell"/>
          <w:b/>
          <w:color w:val="000000" w:themeColor="text1"/>
        </w:rPr>
      </w:pPr>
    </w:p>
    <w:p w14:paraId="2DCC7D65" w14:textId="77777777" w:rsidR="00200468" w:rsidRPr="009C7C2D" w:rsidRDefault="00200468" w:rsidP="0035163C">
      <w:pPr>
        <w:jc w:val="both"/>
        <w:rPr>
          <w:rFonts w:ascii="Rockwell" w:hAnsi="Rockwell"/>
          <w:b/>
          <w:color w:val="000000" w:themeColor="text1"/>
        </w:rPr>
      </w:pPr>
    </w:p>
    <w:tbl>
      <w:tblPr>
        <w:tblW w:w="9346" w:type="dxa"/>
        <w:tblInd w:w="-294" w:type="dxa"/>
        <w:tblCellMar>
          <w:left w:w="70" w:type="dxa"/>
          <w:right w:w="70" w:type="dxa"/>
        </w:tblCellMar>
        <w:tblLook w:val="04A0" w:firstRow="1" w:lastRow="0" w:firstColumn="1" w:lastColumn="0" w:noHBand="0" w:noVBand="1"/>
      </w:tblPr>
      <w:tblGrid>
        <w:gridCol w:w="988"/>
        <w:gridCol w:w="8358"/>
      </w:tblGrid>
      <w:tr w:rsidR="0035163C" w:rsidRPr="009C7C2D" w14:paraId="79C6F61C" w14:textId="77777777" w:rsidTr="00866224">
        <w:trPr>
          <w:trHeight w:val="300"/>
        </w:trPr>
        <w:tc>
          <w:tcPr>
            <w:tcW w:w="988" w:type="dxa"/>
            <w:tcBorders>
              <w:top w:val="single" w:sz="4" w:space="0" w:color="auto"/>
              <w:left w:val="single" w:sz="4" w:space="0" w:color="auto"/>
              <w:bottom w:val="single" w:sz="4" w:space="0" w:color="auto"/>
              <w:right w:val="single" w:sz="4" w:space="0" w:color="auto"/>
            </w:tcBorders>
            <w:noWrap/>
            <w:vAlign w:val="bottom"/>
            <w:hideMark/>
          </w:tcPr>
          <w:p w14:paraId="510203EC"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358" w:type="dxa"/>
            <w:tcBorders>
              <w:top w:val="single" w:sz="4" w:space="0" w:color="auto"/>
              <w:left w:val="nil"/>
              <w:bottom w:val="single" w:sz="4" w:space="0" w:color="auto"/>
              <w:right w:val="single" w:sz="4" w:space="0" w:color="auto"/>
            </w:tcBorders>
            <w:noWrap/>
            <w:vAlign w:val="bottom"/>
            <w:hideMark/>
          </w:tcPr>
          <w:p w14:paraId="555D5D09"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3F40F7ED" w14:textId="77777777" w:rsidTr="00866224">
        <w:trPr>
          <w:trHeight w:val="300"/>
        </w:trPr>
        <w:tc>
          <w:tcPr>
            <w:tcW w:w="988" w:type="dxa"/>
            <w:tcBorders>
              <w:top w:val="nil"/>
              <w:left w:val="single" w:sz="4" w:space="0" w:color="auto"/>
              <w:bottom w:val="single" w:sz="4" w:space="0" w:color="auto"/>
              <w:right w:val="single" w:sz="4" w:space="0" w:color="auto"/>
            </w:tcBorders>
            <w:noWrap/>
            <w:vAlign w:val="bottom"/>
            <w:hideMark/>
          </w:tcPr>
          <w:p w14:paraId="60DC9A30"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30 000</w:t>
            </w:r>
          </w:p>
        </w:tc>
        <w:tc>
          <w:tcPr>
            <w:tcW w:w="8358" w:type="dxa"/>
            <w:tcBorders>
              <w:top w:val="nil"/>
              <w:left w:val="nil"/>
              <w:bottom w:val="single" w:sz="4" w:space="0" w:color="auto"/>
              <w:right w:val="single" w:sz="4" w:space="0" w:color="auto"/>
            </w:tcBorders>
            <w:noWrap/>
            <w:vAlign w:val="bottom"/>
            <w:hideMark/>
          </w:tcPr>
          <w:p w14:paraId="0A14139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11285AA0" w14:textId="77777777" w:rsidTr="00866224">
        <w:trPr>
          <w:trHeight w:val="300"/>
        </w:trPr>
        <w:tc>
          <w:tcPr>
            <w:tcW w:w="988" w:type="dxa"/>
            <w:noWrap/>
            <w:vAlign w:val="bottom"/>
            <w:hideMark/>
          </w:tcPr>
          <w:p w14:paraId="3A74180A"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12CB026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 xml:space="preserve">Vidange huile de transmission (pont(s), boîtes de vitesse et de transfert) </w:t>
            </w:r>
          </w:p>
        </w:tc>
      </w:tr>
      <w:tr w:rsidR="0035163C" w:rsidRPr="009C7C2D" w14:paraId="3B7C2851" w14:textId="77777777" w:rsidTr="00866224">
        <w:trPr>
          <w:trHeight w:val="300"/>
        </w:trPr>
        <w:tc>
          <w:tcPr>
            <w:tcW w:w="988" w:type="dxa"/>
            <w:noWrap/>
            <w:vAlign w:val="bottom"/>
            <w:hideMark/>
          </w:tcPr>
          <w:p w14:paraId="542975DB"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59B223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3D2E2DCA" w14:textId="77777777" w:rsidTr="00866224">
        <w:trPr>
          <w:trHeight w:val="300"/>
        </w:trPr>
        <w:tc>
          <w:tcPr>
            <w:tcW w:w="988" w:type="dxa"/>
            <w:noWrap/>
            <w:vAlign w:val="bottom"/>
            <w:hideMark/>
          </w:tcPr>
          <w:p w14:paraId="252375D5"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C6C2E0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Gazole/préfiltre/décanteur</w:t>
            </w:r>
          </w:p>
        </w:tc>
      </w:tr>
      <w:tr w:rsidR="0035163C" w:rsidRPr="009C7C2D" w14:paraId="6B0A6E3B" w14:textId="77777777" w:rsidTr="00866224">
        <w:trPr>
          <w:trHeight w:val="300"/>
        </w:trPr>
        <w:tc>
          <w:tcPr>
            <w:tcW w:w="988" w:type="dxa"/>
            <w:noWrap/>
            <w:vAlign w:val="bottom"/>
            <w:hideMark/>
          </w:tcPr>
          <w:p w14:paraId="2F9F6C29"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1205293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37B8E9B5" w14:textId="77777777" w:rsidTr="00866224">
        <w:trPr>
          <w:trHeight w:val="300"/>
        </w:trPr>
        <w:tc>
          <w:tcPr>
            <w:tcW w:w="988" w:type="dxa"/>
            <w:noWrap/>
            <w:vAlign w:val="bottom"/>
            <w:hideMark/>
          </w:tcPr>
          <w:p w14:paraId="0A33AC12"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B5CF1E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55CACA31" w14:textId="77777777" w:rsidTr="00866224">
        <w:trPr>
          <w:trHeight w:val="300"/>
        </w:trPr>
        <w:tc>
          <w:tcPr>
            <w:tcW w:w="988" w:type="dxa"/>
            <w:noWrap/>
            <w:vAlign w:val="bottom"/>
            <w:hideMark/>
          </w:tcPr>
          <w:p w14:paraId="4BEAA6D6"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40F30A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7149276E" w14:textId="77777777" w:rsidTr="00866224">
        <w:trPr>
          <w:trHeight w:val="300"/>
        </w:trPr>
        <w:tc>
          <w:tcPr>
            <w:tcW w:w="988" w:type="dxa"/>
            <w:noWrap/>
            <w:vAlign w:val="bottom"/>
            <w:hideMark/>
          </w:tcPr>
          <w:p w14:paraId="5FBB8ADF"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8CB7B6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252E5FA7" w14:textId="77777777" w:rsidTr="00866224">
        <w:trPr>
          <w:trHeight w:val="300"/>
        </w:trPr>
        <w:tc>
          <w:tcPr>
            <w:tcW w:w="988" w:type="dxa"/>
            <w:noWrap/>
            <w:vAlign w:val="bottom"/>
            <w:hideMark/>
          </w:tcPr>
          <w:p w14:paraId="1E7A9615"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FDC657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7BC4CF96" w14:textId="77777777" w:rsidTr="00866224">
        <w:trPr>
          <w:trHeight w:val="300"/>
        </w:trPr>
        <w:tc>
          <w:tcPr>
            <w:tcW w:w="988" w:type="dxa"/>
            <w:noWrap/>
            <w:vAlign w:val="bottom"/>
            <w:hideMark/>
          </w:tcPr>
          <w:p w14:paraId="7F184B14"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62052E0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622658DB" w14:textId="77777777" w:rsidTr="00866224">
        <w:trPr>
          <w:trHeight w:val="300"/>
        </w:trPr>
        <w:tc>
          <w:tcPr>
            <w:tcW w:w="988" w:type="dxa"/>
            <w:noWrap/>
            <w:vAlign w:val="bottom"/>
            <w:hideMark/>
          </w:tcPr>
          <w:p w14:paraId="485C9B0A"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3B4978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03C6717" w14:textId="77777777" w:rsidTr="00866224">
        <w:trPr>
          <w:trHeight w:val="300"/>
        </w:trPr>
        <w:tc>
          <w:tcPr>
            <w:tcW w:w="988" w:type="dxa"/>
            <w:noWrap/>
            <w:vAlign w:val="bottom"/>
            <w:hideMark/>
          </w:tcPr>
          <w:p w14:paraId="742BAD96"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AAF402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6168ADB5" w14:textId="77777777" w:rsidTr="00866224">
        <w:trPr>
          <w:trHeight w:val="300"/>
        </w:trPr>
        <w:tc>
          <w:tcPr>
            <w:tcW w:w="988" w:type="dxa"/>
            <w:noWrap/>
            <w:vAlign w:val="bottom"/>
            <w:hideMark/>
          </w:tcPr>
          <w:p w14:paraId="684BB82B"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BE5292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692AAC13" w14:textId="77777777" w:rsidTr="00866224">
        <w:trPr>
          <w:trHeight w:val="300"/>
        </w:trPr>
        <w:tc>
          <w:tcPr>
            <w:tcW w:w="988" w:type="dxa"/>
            <w:noWrap/>
            <w:vAlign w:val="bottom"/>
            <w:hideMark/>
          </w:tcPr>
          <w:p w14:paraId="07DCF237"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244EC51"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6354D63D" w14:textId="77777777" w:rsidTr="00866224">
        <w:trPr>
          <w:trHeight w:val="300"/>
        </w:trPr>
        <w:tc>
          <w:tcPr>
            <w:tcW w:w="988" w:type="dxa"/>
            <w:noWrap/>
            <w:vAlign w:val="bottom"/>
            <w:hideMark/>
          </w:tcPr>
          <w:p w14:paraId="25184E23" w14:textId="77777777" w:rsidR="0035163C" w:rsidRPr="009C7C2D" w:rsidRDefault="0035163C" w:rsidP="00866224">
            <w:pPr>
              <w:rPr>
                <w:rFonts w:ascii="Rockwell" w:hAnsi="Rockwell" w:cs="Arial"/>
                <w:strike/>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07A6A8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799644B3" w14:textId="77777777" w:rsidTr="00866224">
        <w:trPr>
          <w:trHeight w:val="300"/>
        </w:trPr>
        <w:tc>
          <w:tcPr>
            <w:tcW w:w="988" w:type="dxa"/>
            <w:noWrap/>
            <w:vAlign w:val="bottom"/>
            <w:hideMark/>
          </w:tcPr>
          <w:p w14:paraId="48ABDA45"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3E1696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BCA9735" w14:textId="77777777" w:rsidTr="00866224">
        <w:trPr>
          <w:trHeight w:val="300"/>
        </w:trPr>
        <w:tc>
          <w:tcPr>
            <w:tcW w:w="988" w:type="dxa"/>
            <w:noWrap/>
            <w:vAlign w:val="bottom"/>
            <w:hideMark/>
          </w:tcPr>
          <w:p w14:paraId="14D67985"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300ABC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3D0B4C7E" w14:textId="77777777" w:rsidR="0035163C" w:rsidRPr="009C7C2D" w:rsidRDefault="0035163C" w:rsidP="0035163C">
      <w:pPr>
        <w:jc w:val="both"/>
        <w:rPr>
          <w:rFonts w:ascii="Rockwell" w:hAnsi="Rockwell"/>
          <w:b/>
          <w:color w:val="000000" w:themeColor="text1"/>
        </w:rPr>
      </w:pPr>
    </w:p>
    <w:p w14:paraId="390EB806" w14:textId="77777777" w:rsidR="00200468" w:rsidRPr="009C7C2D" w:rsidRDefault="00200468" w:rsidP="0035163C">
      <w:pPr>
        <w:jc w:val="both"/>
        <w:rPr>
          <w:rFonts w:ascii="Rockwell" w:hAnsi="Rockwell"/>
          <w:b/>
          <w:color w:val="000000" w:themeColor="text1"/>
        </w:rPr>
      </w:pPr>
    </w:p>
    <w:tbl>
      <w:tblPr>
        <w:tblW w:w="9488" w:type="dxa"/>
        <w:tblInd w:w="-436" w:type="dxa"/>
        <w:tblCellMar>
          <w:left w:w="70" w:type="dxa"/>
          <w:right w:w="70" w:type="dxa"/>
        </w:tblCellMar>
        <w:tblLook w:val="04A0" w:firstRow="1" w:lastRow="0" w:firstColumn="1" w:lastColumn="0" w:noHBand="0" w:noVBand="1"/>
      </w:tblPr>
      <w:tblGrid>
        <w:gridCol w:w="1130"/>
        <w:gridCol w:w="8358"/>
      </w:tblGrid>
      <w:tr w:rsidR="0035163C" w:rsidRPr="009C7C2D" w14:paraId="7011FDDC" w14:textId="77777777" w:rsidTr="00866224">
        <w:trPr>
          <w:trHeight w:val="300"/>
        </w:trPr>
        <w:tc>
          <w:tcPr>
            <w:tcW w:w="1130" w:type="dxa"/>
            <w:tcBorders>
              <w:top w:val="single" w:sz="4" w:space="0" w:color="auto"/>
              <w:left w:val="single" w:sz="4" w:space="0" w:color="auto"/>
              <w:bottom w:val="single" w:sz="4" w:space="0" w:color="auto"/>
              <w:right w:val="single" w:sz="4" w:space="0" w:color="auto"/>
            </w:tcBorders>
            <w:vAlign w:val="center"/>
            <w:hideMark/>
          </w:tcPr>
          <w:p w14:paraId="75826014"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358" w:type="dxa"/>
            <w:tcBorders>
              <w:top w:val="single" w:sz="4" w:space="0" w:color="auto"/>
              <w:left w:val="nil"/>
              <w:bottom w:val="single" w:sz="4" w:space="0" w:color="auto"/>
              <w:right w:val="single" w:sz="4" w:space="0" w:color="auto"/>
            </w:tcBorders>
            <w:vAlign w:val="center"/>
            <w:hideMark/>
          </w:tcPr>
          <w:p w14:paraId="25ACC518"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184360F" w14:textId="77777777" w:rsidTr="00866224">
        <w:trPr>
          <w:trHeight w:val="300"/>
        </w:trPr>
        <w:tc>
          <w:tcPr>
            <w:tcW w:w="1130" w:type="dxa"/>
            <w:tcBorders>
              <w:top w:val="nil"/>
              <w:left w:val="single" w:sz="4" w:space="0" w:color="auto"/>
              <w:bottom w:val="single" w:sz="4" w:space="0" w:color="auto"/>
              <w:right w:val="single" w:sz="4" w:space="0" w:color="auto"/>
            </w:tcBorders>
            <w:noWrap/>
            <w:vAlign w:val="bottom"/>
            <w:hideMark/>
          </w:tcPr>
          <w:p w14:paraId="7D44E072"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35 000</w:t>
            </w:r>
          </w:p>
        </w:tc>
        <w:tc>
          <w:tcPr>
            <w:tcW w:w="8358" w:type="dxa"/>
            <w:tcBorders>
              <w:top w:val="nil"/>
              <w:left w:val="nil"/>
              <w:bottom w:val="single" w:sz="4" w:space="0" w:color="auto"/>
              <w:right w:val="single" w:sz="4" w:space="0" w:color="auto"/>
            </w:tcBorders>
            <w:noWrap/>
            <w:vAlign w:val="bottom"/>
            <w:hideMark/>
          </w:tcPr>
          <w:p w14:paraId="56637B7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6E7D5AE" w14:textId="77777777" w:rsidTr="00866224">
        <w:trPr>
          <w:trHeight w:val="300"/>
        </w:trPr>
        <w:tc>
          <w:tcPr>
            <w:tcW w:w="1130" w:type="dxa"/>
            <w:noWrap/>
            <w:vAlign w:val="bottom"/>
            <w:hideMark/>
          </w:tcPr>
          <w:p w14:paraId="081AAF46"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2C2D16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1BB221D7" w14:textId="77777777" w:rsidTr="00866224">
        <w:trPr>
          <w:trHeight w:val="300"/>
        </w:trPr>
        <w:tc>
          <w:tcPr>
            <w:tcW w:w="1130" w:type="dxa"/>
            <w:noWrap/>
            <w:vAlign w:val="bottom"/>
            <w:hideMark/>
          </w:tcPr>
          <w:p w14:paraId="06FD1A5B"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6E8CAA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313B6632" w14:textId="77777777" w:rsidTr="00866224">
        <w:trPr>
          <w:trHeight w:val="300"/>
        </w:trPr>
        <w:tc>
          <w:tcPr>
            <w:tcW w:w="1130" w:type="dxa"/>
            <w:noWrap/>
            <w:vAlign w:val="bottom"/>
            <w:hideMark/>
          </w:tcPr>
          <w:p w14:paraId="1BC8ED28"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63EC5E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4BCCA43D" w14:textId="77777777" w:rsidTr="00866224">
        <w:trPr>
          <w:trHeight w:val="300"/>
        </w:trPr>
        <w:tc>
          <w:tcPr>
            <w:tcW w:w="1130" w:type="dxa"/>
            <w:noWrap/>
            <w:vAlign w:val="bottom"/>
            <w:hideMark/>
          </w:tcPr>
          <w:p w14:paraId="4ECC4AE1"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E6174D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209283CD" w14:textId="77777777" w:rsidTr="00866224">
        <w:trPr>
          <w:trHeight w:val="300"/>
        </w:trPr>
        <w:tc>
          <w:tcPr>
            <w:tcW w:w="1130" w:type="dxa"/>
            <w:noWrap/>
            <w:vAlign w:val="bottom"/>
            <w:hideMark/>
          </w:tcPr>
          <w:p w14:paraId="04C59839"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B6D70F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14A3D03E" w14:textId="77777777" w:rsidTr="00866224">
        <w:trPr>
          <w:trHeight w:val="300"/>
        </w:trPr>
        <w:tc>
          <w:tcPr>
            <w:tcW w:w="1130" w:type="dxa"/>
            <w:noWrap/>
            <w:vAlign w:val="bottom"/>
            <w:hideMark/>
          </w:tcPr>
          <w:p w14:paraId="2FD7166E"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6984545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99A17B8" w14:textId="77777777" w:rsidTr="00866224">
        <w:trPr>
          <w:trHeight w:val="300"/>
        </w:trPr>
        <w:tc>
          <w:tcPr>
            <w:tcW w:w="1130" w:type="dxa"/>
            <w:noWrap/>
            <w:vAlign w:val="bottom"/>
            <w:hideMark/>
          </w:tcPr>
          <w:p w14:paraId="6B789710"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C48380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23E15AE4" w14:textId="77777777" w:rsidTr="00866224">
        <w:trPr>
          <w:trHeight w:val="300"/>
        </w:trPr>
        <w:tc>
          <w:tcPr>
            <w:tcW w:w="1130" w:type="dxa"/>
            <w:noWrap/>
            <w:vAlign w:val="bottom"/>
            <w:hideMark/>
          </w:tcPr>
          <w:p w14:paraId="378CCA02"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F2E723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9A9701E" w14:textId="77777777" w:rsidTr="00866224">
        <w:trPr>
          <w:trHeight w:val="300"/>
        </w:trPr>
        <w:tc>
          <w:tcPr>
            <w:tcW w:w="1130" w:type="dxa"/>
            <w:noWrap/>
            <w:vAlign w:val="bottom"/>
            <w:hideMark/>
          </w:tcPr>
          <w:p w14:paraId="1768904F"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174D203"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626D537" w14:textId="77777777" w:rsidTr="00866224">
        <w:trPr>
          <w:trHeight w:val="300"/>
        </w:trPr>
        <w:tc>
          <w:tcPr>
            <w:tcW w:w="1130" w:type="dxa"/>
            <w:noWrap/>
            <w:vAlign w:val="bottom"/>
            <w:hideMark/>
          </w:tcPr>
          <w:p w14:paraId="143EFD20" w14:textId="77777777" w:rsidR="0035163C" w:rsidRPr="009C7C2D" w:rsidRDefault="0035163C" w:rsidP="00866224">
            <w:pPr>
              <w:rPr>
                <w:rFonts w:ascii="Rockwell" w:hAnsi="Rockwell" w:cs="Arial"/>
                <w:strike/>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F81806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7DAD557A" w14:textId="77777777" w:rsidTr="00866224">
        <w:trPr>
          <w:trHeight w:val="300"/>
        </w:trPr>
        <w:tc>
          <w:tcPr>
            <w:tcW w:w="1130" w:type="dxa"/>
            <w:noWrap/>
            <w:vAlign w:val="bottom"/>
            <w:hideMark/>
          </w:tcPr>
          <w:p w14:paraId="0ACE7FDE"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F0C15C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058498B4" w14:textId="77777777" w:rsidTr="00866224">
        <w:trPr>
          <w:trHeight w:val="300"/>
        </w:trPr>
        <w:tc>
          <w:tcPr>
            <w:tcW w:w="1130" w:type="dxa"/>
            <w:noWrap/>
            <w:vAlign w:val="bottom"/>
            <w:hideMark/>
          </w:tcPr>
          <w:p w14:paraId="7DB51AC2"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7D084D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4FF32074" w14:textId="77777777" w:rsidR="0035163C" w:rsidRPr="009C7C2D" w:rsidRDefault="0035163C" w:rsidP="0035163C">
      <w:pPr>
        <w:jc w:val="both"/>
        <w:rPr>
          <w:rFonts w:ascii="Rockwell" w:hAnsi="Rockwell"/>
          <w:b/>
          <w:color w:val="000000" w:themeColor="text1"/>
        </w:rPr>
      </w:pPr>
    </w:p>
    <w:p w14:paraId="3D30DBAE" w14:textId="77777777" w:rsidR="0035163C" w:rsidRPr="009C7C2D" w:rsidRDefault="0035163C" w:rsidP="0035163C">
      <w:pPr>
        <w:jc w:val="both"/>
        <w:rPr>
          <w:rFonts w:ascii="Rockwell" w:hAnsi="Rockwell"/>
          <w:b/>
          <w:color w:val="000000" w:themeColor="text1"/>
        </w:rPr>
      </w:pPr>
    </w:p>
    <w:tbl>
      <w:tblPr>
        <w:tblW w:w="9488" w:type="dxa"/>
        <w:tblInd w:w="-436" w:type="dxa"/>
        <w:tblCellMar>
          <w:left w:w="70" w:type="dxa"/>
          <w:right w:w="70" w:type="dxa"/>
        </w:tblCellMar>
        <w:tblLook w:val="04A0" w:firstRow="1" w:lastRow="0" w:firstColumn="1" w:lastColumn="0" w:noHBand="0" w:noVBand="1"/>
      </w:tblPr>
      <w:tblGrid>
        <w:gridCol w:w="1130"/>
        <w:gridCol w:w="8358"/>
      </w:tblGrid>
      <w:tr w:rsidR="0035163C" w:rsidRPr="009C7C2D" w14:paraId="3AAD5EB1" w14:textId="77777777" w:rsidTr="00866224">
        <w:trPr>
          <w:trHeight w:val="300"/>
        </w:trPr>
        <w:tc>
          <w:tcPr>
            <w:tcW w:w="1130" w:type="dxa"/>
            <w:tcBorders>
              <w:top w:val="single" w:sz="4" w:space="0" w:color="auto"/>
              <w:left w:val="single" w:sz="4" w:space="0" w:color="auto"/>
              <w:bottom w:val="single" w:sz="4" w:space="0" w:color="auto"/>
              <w:right w:val="single" w:sz="4" w:space="0" w:color="auto"/>
            </w:tcBorders>
            <w:noWrap/>
            <w:vAlign w:val="bottom"/>
            <w:hideMark/>
          </w:tcPr>
          <w:p w14:paraId="16687E60"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358" w:type="dxa"/>
            <w:tcBorders>
              <w:top w:val="single" w:sz="4" w:space="0" w:color="auto"/>
              <w:left w:val="nil"/>
              <w:bottom w:val="single" w:sz="4" w:space="0" w:color="auto"/>
              <w:right w:val="single" w:sz="4" w:space="0" w:color="auto"/>
            </w:tcBorders>
            <w:noWrap/>
            <w:vAlign w:val="bottom"/>
            <w:hideMark/>
          </w:tcPr>
          <w:p w14:paraId="41C4EC6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39687324" w14:textId="77777777" w:rsidTr="00866224">
        <w:trPr>
          <w:trHeight w:val="300"/>
        </w:trPr>
        <w:tc>
          <w:tcPr>
            <w:tcW w:w="1130" w:type="dxa"/>
            <w:tcBorders>
              <w:top w:val="nil"/>
              <w:left w:val="single" w:sz="4" w:space="0" w:color="auto"/>
              <w:bottom w:val="single" w:sz="4" w:space="0" w:color="auto"/>
              <w:right w:val="single" w:sz="4" w:space="0" w:color="auto"/>
            </w:tcBorders>
            <w:noWrap/>
            <w:vAlign w:val="bottom"/>
            <w:hideMark/>
          </w:tcPr>
          <w:p w14:paraId="28168624"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40 000</w:t>
            </w:r>
          </w:p>
        </w:tc>
        <w:tc>
          <w:tcPr>
            <w:tcW w:w="8358" w:type="dxa"/>
            <w:tcBorders>
              <w:top w:val="nil"/>
              <w:left w:val="nil"/>
              <w:bottom w:val="single" w:sz="4" w:space="0" w:color="auto"/>
              <w:right w:val="single" w:sz="4" w:space="0" w:color="auto"/>
            </w:tcBorders>
            <w:noWrap/>
            <w:vAlign w:val="bottom"/>
            <w:hideMark/>
          </w:tcPr>
          <w:p w14:paraId="0324E4C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58A30CA1" w14:textId="77777777" w:rsidTr="00866224">
        <w:trPr>
          <w:trHeight w:val="300"/>
        </w:trPr>
        <w:tc>
          <w:tcPr>
            <w:tcW w:w="1130" w:type="dxa"/>
            <w:noWrap/>
            <w:vAlign w:val="bottom"/>
            <w:hideMark/>
          </w:tcPr>
          <w:p w14:paraId="7715FA4D"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130651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 xml:space="preserve">Vidange huile de transmission (pont(s), boîtes de vitesse et de transfert) </w:t>
            </w:r>
          </w:p>
        </w:tc>
      </w:tr>
      <w:tr w:rsidR="0035163C" w:rsidRPr="009C7C2D" w14:paraId="16C9C75A" w14:textId="77777777" w:rsidTr="00866224">
        <w:trPr>
          <w:trHeight w:val="300"/>
        </w:trPr>
        <w:tc>
          <w:tcPr>
            <w:tcW w:w="1130" w:type="dxa"/>
            <w:noWrap/>
            <w:vAlign w:val="bottom"/>
            <w:hideMark/>
          </w:tcPr>
          <w:p w14:paraId="02285E33"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61B2789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6D93FE61" w14:textId="77777777" w:rsidTr="00866224">
        <w:trPr>
          <w:trHeight w:val="300"/>
        </w:trPr>
        <w:tc>
          <w:tcPr>
            <w:tcW w:w="1130" w:type="dxa"/>
            <w:noWrap/>
            <w:vAlign w:val="bottom"/>
            <w:hideMark/>
          </w:tcPr>
          <w:p w14:paraId="55F18789"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DE9635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52334C2C" w14:textId="77777777" w:rsidTr="00866224">
        <w:trPr>
          <w:trHeight w:val="300"/>
        </w:trPr>
        <w:tc>
          <w:tcPr>
            <w:tcW w:w="1130" w:type="dxa"/>
            <w:noWrap/>
            <w:vAlign w:val="bottom"/>
            <w:hideMark/>
          </w:tcPr>
          <w:p w14:paraId="6192B4EA"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433619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1BA34F1C" w14:textId="77777777" w:rsidTr="00866224">
        <w:trPr>
          <w:trHeight w:val="300"/>
        </w:trPr>
        <w:tc>
          <w:tcPr>
            <w:tcW w:w="1130" w:type="dxa"/>
            <w:noWrap/>
            <w:vAlign w:val="bottom"/>
            <w:hideMark/>
          </w:tcPr>
          <w:p w14:paraId="14FE12EC"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228A08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008FE4E1" w14:textId="77777777" w:rsidTr="00866224">
        <w:trPr>
          <w:trHeight w:val="300"/>
        </w:trPr>
        <w:tc>
          <w:tcPr>
            <w:tcW w:w="1130" w:type="dxa"/>
            <w:noWrap/>
            <w:vAlign w:val="bottom"/>
            <w:hideMark/>
          </w:tcPr>
          <w:p w14:paraId="631EA695"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9E991E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 xml:space="preserve">Changement des courroies d’accessoires </w:t>
            </w:r>
          </w:p>
        </w:tc>
      </w:tr>
      <w:tr w:rsidR="0035163C" w:rsidRPr="009C7C2D" w14:paraId="19E9D6C9" w14:textId="77777777" w:rsidTr="00866224">
        <w:trPr>
          <w:trHeight w:val="300"/>
        </w:trPr>
        <w:tc>
          <w:tcPr>
            <w:tcW w:w="1130" w:type="dxa"/>
            <w:noWrap/>
            <w:vAlign w:val="bottom"/>
            <w:hideMark/>
          </w:tcPr>
          <w:p w14:paraId="2B4C2C8F"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245632D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 de transmission</w:t>
            </w:r>
          </w:p>
        </w:tc>
      </w:tr>
      <w:tr w:rsidR="0035163C" w:rsidRPr="009C7C2D" w14:paraId="2E8BE262" w14:textId="77777777" w:rsidTr="00866224">
        <w:trPr>
          <w:trHeight w:val="300"/>
        </w:trPr>
        <w:tc>
          <w:tcPr>
            <w:tcW w:w="1130" w:type="dxa"/>
            <w:noWrap/>
            <w:vAlign w:val="bottom"/>
            <w:hideMark/>
          </w:tcPr>
          <w:p w14:paraId="3AE1A956"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E2A0EE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6BF6340E" w14:textId="77777777" w:rsidTr="00866224">
        <w:trPr>
          <w:trHeight w:val="300"/>
        </w:trPr>
        <w:tc>
          <w:tcPr>
            <w:tcW w:w="1130" w:type="dxa"/>
            <w:noWrap/>
            <w:vAlign w:val="bottom"/>
            <w:hideMark/>
          </w:tcPr>
          <w:p w14:paraId="4778914F"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76B570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657E4B05" w14:textId="77777777" w:rsidTr="00866224">
        <w:trPr>
          <w:trHeight w:val="300"/>
        </w:trPr>
        <w:tc>
          <w:tcPr>
            <w:tcW w:w="1130" w:type="dxa"/>
            <w:noWrap/>
            <w:vAlign w:val="bottom"/>
            <w:hideMark/>
          </w:tcPr>
          <w:p w14:paraId="5F37E3D0"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E2B7D9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734FC5B0" w14:textId="77777777" w:rsidTr="00866224">
        <w:trPr>
          <w:trHeight w:val="300"/>
        </w:trPr>
        <w:tc>
          <w:tcPr>
            <w:tcW w:w="1130" w:type="dxa"/>
            <w:noWrap/>
            <w:vAlign w:val="bottom"/>
            <w:hideMark/>
          </w:tcPr>
          <w:p w14:paraId="3910E2FF"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7E124D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025FF9A1" w14:textId="77777777" w:rsidTr="00866224">
        <w:trPr>
          <w:trHeight w:val="300"/>
        </w:trPr>
        <w:tc>
          <w:tcPr>
            <w:tcW w:w="1130" w:type="dxa"/>
            <w:noWrap/>
            <w:vAlign w:val="bottom"/>
            <w:hideMark/>
          </w:tcPr>
          <w:p w14:paraId="565FF2DD"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9F4E0C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54ECBD2F" w14:textId="77777777" w:rsidTr="00866224">
        <w:trPr>
          <w:trHeight w:val="300"/>
        </w:trPr>
        <w:tc>
          <w:tcPr>
            <w:tcW w:w="1130" w:type="dxa"/>
            <w:noWrap/>
            <w:vAlign w:val="bottom"/>
            <w:hideMark/>
          </w:tcPr>
          <w:p w14:paraId="36F845F8"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6DA10293"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0A389FAB" w14:textId="77777777" w:rsidTr="00866224">
        <w:trPr>
          <w:trHeight w:val="300"/>
        </w:trPr>
        <w:tc>
          <w:tcPr>
            <w:tcW w:w="1130" w:type="dxa"/>
            <w:noWrap/>
            <w:vAlign w:val="bottom"/>
            <w:hideMark/>
          </w:tcPr>
          <w:p w14:paraId="1922909D" w14:textId="77777777" w:rsidR="0035163C" w:rsidRPr="009C7C2D" w:rsidRDefault="0035163C" w:rsidP="00866224">
            <w:pPr>
              <w:rPr>
                <w:rFonts w:ascii="Rockwell" w:hAnsi="Rockwell" w:cs="Arial"/>
                <w:strike/>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E12970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0FFE9746" w14:textId="77777777" w:rsidTr="00866224">
        <w:trPr>
          <w:trHeight w:val="300"/>
        </w:trPr>
        <w:tc>
          <w:tcPr>
            <w:tcW w:w="1130" w:type="dxa"/>
            <w:noWrap/>
            <w:vAlign w:val="bottom"/>
            <w:hideMark/>
          </w:tcPr>
          <w:p w14:paraId="39521879"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1D819A0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7DEDC54F" w14:textId="77777777" w:rsidTr="00866224">
        <w:trPr>
          <w:trHeight w:val="300"/>
        </w:trPr>
        <w:tc>
          <w:tcPr>
            <w:tcW w:w="1130" w:type="dxa"/>
            <w:noWrap/>
            <w:vAlign w:val="bottom"/>
            <w:hideMark/>
          </w:tcPr>
          <w:p w14:paraId="34FE09A9"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10C558D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53E2F9EB" w14:textId="77777777" w:rsidR="0035163C" w:rsidRPr="009C7C2D" w:rsidRDefault="0035163C" w:rsidP="0035163C">
      <w:pPr>
        <w:jc w:val="both"/>
        <w:rPr>
          <w:rFonts w:ascii="Rockwell" w:hAnsi="Rockwell"/>
          <w:b/>
          <w:color w:val="000000" w:themeColor="text1"/>
        </w:rPr>
      </w:pPr>
    </w:p>
    <w:p w14:paraId="03FF87B8" w14:textId="77777777" w:rsidR="00200468" w:rsidRPr="009C7C2D" w:rsidRDefault="00200468" w:rsidP="0035163C">
      <w:pPr>
        <w:jc w:val="both"/>
        <w:rPr>
          <w:rFonts w:ascii="Rockwell" w:hAnsi="Rockwell"/>
          <w:b/>
          <w:color w:val="000000" w:themeColor="text1"/>
        </w:rPr>
      </w:pPr>
    </w:p>
    <w:tbl>
      <w:tblPr>
        <w:tblW w:w="9346" w:type="dxa"/>
        <w:tblInd w:w="-294" w:type="dxa"/>
        <w:tblCellMar>
          <w:left w:w="70" w:type="dxa"/>
          <w:right w:w="70" w:type="dxa"/>
        </w:tblCellMar>
        <w:tblLook w:val="04A0" w:firstRow="1" w:lastRow="0" w:firstColumn="1" w:lastColumn="0" w:noHBand="0" w:noVBand="1"/>
      </w:tblPr>
      <w:tblGrid>
        <w:gridCol w:w="988"/>
        <w:gridCol w:w="8358"/>
      </w:tblGrid>
      <w:tr w:rsidR="0035163C" w:rsidRPr="009C7C2D" w14:paraId="5B596610" w14:textId="77777777" w:rsidTr="00866224">
        <w:trPr>
          <w:trHeight w:val="300"/>
        </w:trPr>
        <w:tc>
          <w:tcPr>
            <w:tcW w:w="988" w:type="dxa"/>
            <w:tcBorders>
              <w:top w:val="single" w:sz="4" w:space="0" w:color="auto"/>
              <w:left w:val="single" w:sz="4" w:space="0" w:color="auto"/>
              <w:bottom w:val="single" w:sz="4" w:space="0" w:color="auto"/>
              <w:right w:val="single" w:sz="4" w:space="0" w:color="auto"/>
            </w:tcBorders>
            <w:vAlign w:val="center"/>
            <w:hideMark/>
          </w:tcPr>
          <w:p w14:paraId="459A7D72"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358" w:type="dxa"/>
            <w:tcBorders>
              <w:top w:val="single" w:sz="4" w:space="0" w:color="auto"/>
              <w:left w:val="nil"/>
              <w:bottom w:val="single" w:sz="4" w:space="0" w:color="auto"/>
              <w:right w:val="single" w:sz="4" w:space="0" w:color="auto"/>
            </w:tcBorders>
            <w:vAlign w:val="center"/>
            <w:hideMark/>
          </w:tcPr>
          <w:p w14:paraId="52CB466B"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1FF148F2" w14:textId="77777777" w:rsidTr="00866224">
        <w:trPr>
          <w:trHeight w:val="300"/>
        </w:trPr>
        <w:tc>
          <w:tcPr>
            <w:tcW w:w="988" w:type="dxa"/>
            <w:tcBorders>
              <w:top w:val="nil"/>
              <w:left w:val="single" w:sz="4" w:space="0" w:color="auto"/>
              <w:bottom w:val="single" w:sz="4" w:space="0" w:color="auto"/>
              <w:right w:val="single" w:sz="4" w:space="0" w:color="auto"/>
            </w:tcBorders>
            <w:noWrap/>
            <w:vAlign w:val="bottom"/>
            <w:hideMark/>
          </w:tcPr>
          <w:p w14:paraId="0FAD62EF"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45 000</w:t>
            </w:r>
          </w:p>
        </w:tc>
        <w:tc>
          <w:tcPr>
            <w:tcW w:w="8358" w:type="dxa"/>
            <w:tcBorders>
              <w:top w:val="nil"/>
              <w:left w:val="nil"/>
              <w:bottom w:val="single" w:sz="4" w:space="0" w:color="auto"/>
              <w:right w:val="single" w:sz="4" w:space="0" w:color="auto"/>
            </w:tcBorders>
            <w:noWrap/>
            <w:vAlign w:val="bottom"/>
            <w:hideMark/>
          </w:tcPr>
          <w:p w14:paraId="09B92C9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25C7B60B" w14:textId="77777777" w:rsidTr="00866224">
        <w:trPr>
          <w:trHeight w:val="300"/>
        </w:trPr>
        <w:tc>
          <w:tcPr>
            <w:tcW w:w="988" w:type="dxa"/>
            <w:noWrap/>
            <w:vAlign w:val="bottom"/>
            <w:hideMark/>
          </w:tcPr>
          <w:p w14:paraId="06883174"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1DDD1D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42AB7109" w14:textId="77777777" w:rsidTr="00866224">
        <w:trPr>
          <w:trHeight w:val="300"/>
        </w:trPr>
        <w:tc>
          <w:tcPr>
            <w:tcW w:w="988" w:type="dxa"/>
            <w:noWrap/>
            <w:vAlign w:val="bottom"/>
            <w:hideMark/>
          </w:tcPr>
          <w:p w14:paraId="799F796B"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601EB4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47A1A17B" w14:textId="77777777" w:rsidTr="00866224">
        <w:trPr>
          <w:trHeight w:val="300"/>
        </w:trPr>
        <w:tc>
          <w:tcPr>
            <w:tcW w:w="988" w:type="dxa"/>
            <w:noWrap/>
            <w:vAlign w:val="bottom"/>
            <w:hideMark/>
          </w:tcPr>
          <w:p w14:paraId="461C3E4F"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48F46F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6A09992B" w14:textId="77777777" w:rsidTr="00866224">
        <w:trPr>
          <w:trHeight w:val="300"/>
        </w:trPr>
        <w:tc>
          <w:tcPr>
            <w:tcW w:w="988" w:type="dxa"/>
            <w:noWrap/>
            <w:vAlign w:val="bottom"/>
            <w:hideMark/>
          </w:tcPr>
          <w:p w14:paraId="1EBCD748"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D9BB8B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40ED2AE3" w14:textId="77777777" w:rsidTr="00866224">
        <w:trPr>
          <w:trHeight w:val="300"/>
        </w:trPr>
        <w:tc>
          <w:tcPr>
            <w:tcW w:w="988" w:type="dxa"/>
            <w:noWrap/>
            <w:vAlign w:val="bottom"/>
            <w:hideMark/>
          </w:tcPr>
          <w:p w14:paraId="0D460747"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291DD8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7D02CBC8" w14:textId="77777777" w:rsidTr="00866224">
        <w:trPr>
          <w:trHeight w:val="300"/>
        </w:trPr>
        <w:tc>
          <w:tcPr>
            <w:tcW w:w="988" w:type="dxa"/>
            <w:noWrap/>
            <w:vAlign w:val="bottom"/>
            <w:hideMark/>
          </w:tcPr>
          <w:p w14:paraId="659316F0"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6E3D22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5B6259DB" w14:textId="77777777" w:rsidTr="00866224">
        <w:trPr>
          <w:trHeight w:val="300"/>
        </w:trPr>
        <w:tc>
          <w:tcPr>
            <w:tcW w:w="988" w:type="dxa"/>
            <w:noWrap/>
            <w:vAlign w:val="bottom"/>
            <w:hideMark/>
          </w:tcPr>
          <w:p w14:paraId="6F50A3C6"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3A7E75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482D852" w14:textId="77777777" w:rsidTr="00866224">
        <w:trPr>
          <w:trHeight w:val="300"/>
        </w:trPr>
        <w:tc>
          <w:tcPr>
            <w:tcW w:w="988" w:type="dxa"/>
            <w:noWrap/>
            <w:vAlign w:val="bottom"/>
            <w:hideMark/>
          </w:tcPr>
          <w:p w14:paraId="671E0651"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5E5308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5F4FE10B" w14:textId="77777777" w:rsidTr="00866224">
        <w:trPr>
          <w:trHeight w:val="300"/>
        </w:trPr>
        <w:tc>
          <w:tcPr>
            <w:tcW w:w="988" w:type="dxa"/>
            <w:noWrap/>
            <w:vAlign w:val="bottom"/>
            <w:hideMark/>
          </w:tcPr>
          <w:p w14:paraId="6AB1AD9C"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D5E221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A5FFE9B" w14:textId="77777777" w:rsidTr="00866224">
        <w:trPr>
          <w:trHeight w:val="300"/>
        </w:trPr>
        <w:tc>
          <w:tcPr>
            <w:tcW w:w="988" w:type="dxa"/>
            <w:noWrap/>
            <w:vAlign w:val="bottom"/>
            <w:hideMark/>
          </w:tcPr>
          <w:p w14:paraId="16793E69"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45C0CB3"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541DEC28" w14:textId="77777777" w:rsidTr="00866224">
        <w:trPr>
          <w:trHeight w:val="300"/>
        </w:trPr>
        <w:tc>
          <w:tcPr>
            <w:tcW w:w="988" w:type="dxa"/>
            <w:noWrap/>
            <w:vAlign w:val="bottom"/>
            <w:hideMark/>
          </w:tcPr>
          <w:p w14:paraId="6FB73009" w14:textId="77777777" w:rsidR="0035163C" w:rsidRPr="009C7C2D" w:rsidRDefault="0035163C" w:rsidP="00866224">
            <w:pPr>
              <w:rPr>
                <w:rFonts w:ascii="Rockwell" w:hAnsi="Rockwell" w:cs="Arial"/>
                <w:strike/>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61BABE2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6BA370C3" w14:textId="77777777" w:rsidTr="00866224">
        <w:trPr>
          <w:trHeight w:val="300"/>
        </w:trPr>
        <w:tc>
          <w:tcPr>
            <w:tcW w:w="988" w:type="dxa"/>
            <w:noWrap/>
            <w:vAlign w:val="bottom"/>
            <w:hideMark/>
          </w:tcPr>
          <w:p w14:paraId="1AF99C64"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4F1645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59B2EBE3" w14:textId="77777777" w:rsidTr="00866224">
        <w:trPr>
          <w:trHeight w:val="300"/>
        </w:trPr>
        <w:tc>
          <w:tcPr>
            <w:tcW w:w="988" w:type="dxa"/>
            <w:noWrap/>
            <w:vAlign w:val="bottom"/>
            <w:hideMark/>
          </w:tcPr>
          <w:p w14:paraId="7829DF26"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962ADD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5CD88B2B" w14:textId="77777777" w:rsidR="0035163C" w:rsidRPr="009C7C2D" w:rsidRDefault="0035163C" w:rsidP="0035163C">
      <w:pPr>
        <w:jc w:val="both"/>
        <w:rPr>
          <w:rFonts w:ascii="Rockwell" w:hAnsi="Rockwell"/>
          <w:b/>
          <w:color w:val="000000" w:themeColor="text1"/>
        </w:rPr>
      </w:pPr>
    </w:p>
    <w:p w14:paraId="7A5FE2BC" w14:textId="77777777" w:rsidR="0035163C" w:rsidRPr="009C7C2D" w:rsidRDefault="0035163C" w:rsidP="0035163C">
      <w:pPr>
        <w:jc w:val="both"/>
        <w:rPr>
          <w:rFonts w:ascii="Rockwell" w:hAnsi="Rockwell"/>
          <w:b/>
          <w:color w:val="000000" w:themeColor="text1"/>
        </w:rPr>
      </w:pPr>
    </w:p>
    <w:tbl>
      <w:tblPr>
        <w:tblW w:w="9346" w:type="dxa"/>
        <w:tblInd w:w="-294" w:type="dxa"/>
        <w:tblCellMar>
          <w:left w:w="70" w:type="dxa"/>
          <w:right w:w="70" w:type="dxa"/>
        </w:tblCellMar>
        <w:tblLook w:val="04A0" w:firstRow="1" w:lastRow="0" w:firstColumn="1" w:lastColumn="0" w:noHBand="0" w:noVBand="1"/>
      </w:tblPr>
      <w:tblGrid>
        <w:gridCol w:w="988"/>
        <w:gridCol w:w="8358"/>
      </w:tblGrid>
      <w:tr w:rsidR="0035163C" w:rsidRPr="009C7C2D" w14:paraId="240FE19A" w14:textId="77777777" w:rsidTr="00866224">
        <w:trPr>
          <w:trHeight w:val="300"/>
        </w:trPr>
        <w:tc>
          <w:tcPr>
            <w:tcW w:w="988" w:type="dxa"/>
            <w:tcBorders>
              <w:top w:val="single" w:sz="4" w:space="0" w:color="auto"/>
              <w:left w:val="single" w:sz="4" w:space="0" w:color="auto"/>
              <w:bottom w:val="single" w:sz="4" w:space="0" w:color="auto"/>
              <w:right w:val="single" w:sz="4" w:space="0" w:color="auto"/>
            </w:tcBorders>
            <w:noWrap/>
            <w:vAlign w:val="bottom"/>
            <w:hideMark/>
          </w:tcPr>
          <w:p w14:paraId="4B8A38A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358" w:type="dxa"/>
            <w:tcBorders>
              <w:top w:val="single" w:sz="4" w:space="0" w:color="auto"/>
              <w:left w:val="nil"/>
              <w:bottom w:val="single" w:sz="4" w:space="0" w:color="auto"/>
              <w:right w:val="single" w:sz="4" w:space="0" w:color="auto"/>
            </w:tcBorders>
            <w:noWrap/>
            <w:vAlign w:val="bottom"/>
            <w:hideMark/>
          </w:tcPr>
          <w:p w14:paraId="10ABA61A"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713EDFCF" w14:textId="77777777" w:rsidTr="00866224">
        <w:trPr>
          <w:trHeight w:val="300"/>
        </w:trPr>
        <w:tc>
          <w:tcPr>
            <w:tcW w:w="988" w:type="dxa"/>
            <w:tcBorders>
              <w:top w:val="nil"/>
              <w:left w:val="single" w:sz="4" w:space="0" w:color="auto"/>
              <w:bottom w:val="single" w:sz="4" w:space="0" w:color="auto"/>
              <w:right w:val="single" w:sz="4" w:space="0" w:color="auto"/>
            </w:tcBorders>
            <w:noWrap/>
            <w:vAlign w:val="bottom"/>
            <w:hideMark/>
          </w:tcPr>
          <w:p w14:paraId="104EA697"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50 000</w:t>
            </w:r>
          </w:p>
        </w:tc>
        <w:tc>
          <w:tcPr>
            <w:tcW w:w="8358" w:type="dxa"/>
            <w:tcBorders>
              <w:top w:val="nil"/>
              <w:left w:val="nil"/>
              <w:bottom w:val="single" w:sz="4" w:space="0" w:color="auto"/>
              <w:right w:val="single" w:sz="4" w:space="0" w:color="auto"/>
            </w:tcBorders>
            <w:noWrap/>
            <w:vAlign w:val="bottom"/>
            <w:hideMark/>
          </w:tcPr>
          <w:p w14:paraId="3459B9E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2DB0A54" w14:textId="77777777" w:rsidTr="00866224">
        <w:trPr>
          <w:trHeight w:val="300"/>
        </w:trPr>
        <w:tc>
          <w:tcPr>
            <w:tcW w:w="988" w:type="dxa"/>
            <w:noWrap/>
            <w:vAlign w:val="bottom"/>
            <w:hideMark/>
          </w:tcPr>
          <w:p w14:paraId="141D0E2D"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9B57F2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(pont(s), boîtes de vitesse et de transfert)</w:t>
            </w:r>
          </w:p>
        </w:tc>
      </w:tr>
      <w:tr w:rsidR="0035163C" w:rsidRPr="009C7C2D" w14:paraId="722C9728" w14:textId="77777777" w:rsidTr="00866224">
        <w:trPr>
          <w:trHeight w:val="300"/>
        </w:trPr>
        <w:tc>
          <w:tcPr>
            <w:tcW w:w="988" w:type="dxa"/>
            <w:noWrap/>
            <w:vAlign w:val="bottom"/>
            <w:hideMark/>
          </w:tcPr>
          <w:p w14:paraId="2827FD3A" w14:textId="77777777" w:rsidR="0035163C" w:rsidRPr="009C7C2D" w:rsidRDefault="0035163C" w:rsidP="00866224">
            <w:pPr>
              <w:spacing w:line="256" w:lineRule="auto"/>
              <w:jc w:val="center"/>
              <w:rPr>
                <w:rFonts w:ascii="Rockwell" w:hAnsi="Rockwell" w:cs="Arial"/>
                <w:color w:val="000000" w:themeColor="text1"/>
              </w:rPr>
            </w:pPr>
            <w:r w:rsidRPr="009C7C2D">
              <w:rPr>
                <w:rFonts w:ascii="Rockwell" w:hAnsi="Rockwell" w:cs="Arial"/>
                <w:color w:val="000000" w:themeColor="text1"/>
              </w:rPr>
              <w:t xml:space="preserve"> </w:t>
            </w:r>
          </w:p>
        </w:tc>
        <w:tc>
          <w:tcPr>
            <w:tcW w:w="8358" w:type="dxa"/>
            <w:tcBorders>
              <w:top w:val="nil"/>
              <w:left w:val="single" w:sz="4" w:space="0" w:color="auto"/>
              <w:bottom w:val="single" w:sz="4" w:space="0" w:color="auto"/>
              <w:right w:val="single" w:sz="4" w:space="0" w:color="auto"/>
            </w:tcBorders>
            <w:noWrap/>
            <w:vAlign w:val="bottom"/>
            <w:hideMark/>
          </w:tcPr>
          <w:p w14:paraId="212A633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40AB21C1" w14:textId="77777777" w:rsidTr="00866224">
        <w:trPr>
          <w:trHeight w:val="300"/>
        </w:trPr>
        <w:tc>
          <w:tcPr>
            <w:tcW w:w="988" w:type="dxa"/>
            <w:noWrap/>
            <w:vAlign w:val="bottom"/>
            <w:hideMark/>
          </w:tcPr>
          <w:p w14:paraId="33AFCE7F"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A91A67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2F8C3B75" w14:textId="77777777" w:rsidTr="00866224">
        <w:trPr>
          <w:trHeight w:val="300"/>
        </w:trPr>
        <w:tc>
          <w:tcPr>
            <w:tcW w:w="988" w:type="dxa"/>
            <w:noWrap/>
            <w:vAlign w:val="bottom"/>
            <w:hideMark/>
          </w:tcPr>
          <w:p w14:paraId="003AC7C0"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6A0DD40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7F25C5E9" w14:textId="77777777" w:rsidTr="00866224">
        <w:trPr>
          <w:trHeight w:val="300"/>
        </w:trPr>
        <w:tc>
          <w:tcPr>
            <w:tcW w:w="988" w:type="dxa"/>
            <w:noWrap/>
            <w:vAlign w:val="bottom"/>
            <w:hideMark/>
          </w:tcPr>
          <w:p w14:paraId="31D1C5BB"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79B62A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5E3FC0D8" w14:textId="77777777" w:rsidTr="00866224">
        <w:trPr>
          <w:trHeight w:val="300"/>
        </w:trPr>
        <w:tc>
          <w:tcPr>
            <w:tcW w:w="988" w:type="dxa"/>
            <w:noWrap/>
            <w:vAlign w:val="bottom"/>
            <w:hideMark/>
          </w:tcPr>
          <w:p w14:paraId="672682E3"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B78396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 de transmission</w:t>
            </w:r>
          </w:p>
        </w:tc>
      </w:tr>
      <w:tr w:rsidR="0035163C" w:rsidRPr="009C7C2D" w14:paraId="019B617A" w14:textId="77777777" w:rsidTr="00866224">
        <w:trPr>
          <w:trHeight w:val="300"/>
        </w:trPr>
        <w:tc>
          <w:tcPr>
            <w:tcW w:w="988" w:type="dxa"/>
            <w:noWrap/>
            <w:vAlign w:val="bottom"/>
            <w:hideMark/>
          </w:tcPr>
          <w:p w14:paraId="4ED60BCA"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048F1EC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585AD947" w14:textId="77777777" w:rsidTr="00866224">
        <w:trPr>
          <w:trHeight w:val="300"/>
        </w:trPr>
        <w:tc>
          <w:tcPr>
            <w:tcW w:w="988" w:type="dxa"/>
            <w:noWrap/>
            <w:vAlign w:val="bottom"/>
            <w:hideMark/>
          </w:tcPr>
          <w:p w14:paraId="40F741DD"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68A68C2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balais essuie-glaces</w:t>
            </w:r>
          </w:p>
        </w:tc>
      </w:tr>
      <w:tr w:rsidR="0035163C" w:rsidRPr="009C7C2D" w14:paraId="278AE892" w14:textId="77777777" w:rsidTr="00866224">
        <w:trPr>
          <w:trHeight w:val="300"/>
        </w:trPr>
        <w:tc>
          <w:tcPr>
            <w:tcW w:w="988" w:type="dxa"/>
            <w:noWrap/>
            <w:vAlign w:val="bottom"/>
            <w:hideMark/>
          </w:tcPr>
          <w:p w14:paraId="304E6C55"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B9ED62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67AD11E3" w14:textId="77777777" w:rsidTr="00866224">
        <w:trPr>
          <w:trHeight w:val="300"/>
        </w:trPr>
        <w:tc>
          <w:tcPr>
            <w:tcW w:w="988" w:type="dxa"/>
            <w:noWrap/>
            <w:vAlign w:val="bottom"/>
            <w:hideMark/>
          </w:tcPr>
          <w:p w14:paraId="1708DE51"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4A45828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61CF5109" w14:textId="77777777" w:rsidTr="00866224">
        <w:trPr>
          <w:trHeight w:val="300"/>
        </w:trPr>
        <w:tc>
          <w:tcPr>
            <w:tcW w:w="988" w:type="dxa"/>
            <w:noWrap/>
            <w:vAlign w:val="bottom"/>
            <w:hideMark/>
          </w:tcPr>
          <w:p w14:paraId="75942F0B"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0DDA35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5692AECA" w14:textId="77777777" w:rsidTr="00866224">
        <w:trPr>
          <w:trHeight w:val="300"/>
        </w:trPr>
        <w:tc>
          <w:tcPr>
            <w:tcW w:w="988" w:type="dxa"/>
            <w:noWrap/>
            <w:vAlign w:val="bottom"/>
            <w:hideMark/>
          </w:tcPr>
          <w:p w14:paraId="6964B4B6"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775A04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09FA9E34" w14:textId="77777777" w:rsidTr="00866224">
        <w:trPr>
          <w:trHeight w:val="300"/>
        </w:trPr>
        <w:tc>
          <w:tcPr>
            <w:tcW w:w="988" w:type="dxa"/>
            <w:noWrap/>
            <w:vAlign w:val="bottom"/>
            <w:hideMark/>
          </w:tcPr>
          <w:p w14:paraId="544863E8"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782DA407"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45385A54" w14:textId="77777777" w:rsidTr="00866224">
        <w:trPr>
          <w:trHeight w:val="300"/>
        </w:trPr>
        <w:tc>
          <w:tcPr>
            <w:tcW w:w="988" w:type="dxa"/>
            <w:noWrap/>
            <w:vAlign w:val="bottom"/>
            <w:hideMark/>
          </w:tcPr>
          <w:p w14:paraId="6E93D587" w14:textId="77777777" w:rsidR="0035163C" w:rsidRPr="009C7C2D" w:rsidRDefault="0035163C" w:rsidP="00866224">
            <w:pPr>
              <w:rPr>
                <w:rFonts w:ascii="Rockwell" w:hAnsi="Rockwell" w:cs="Arial"/>
                <w:strike/>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873956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6EC7A88D" w14:textId="77777777" w:rsidTr="00866224">
        <w:trPr>
          <w:trHeight w:val="300"/>
        </w:trPr>
        <w:tc>
          <w:tcPr>
            <w:tcW w:w="988" w:type="dxa"/>
            <w:noWrap/>
            <w:vAlign w:val="bottom"/>
            <w:hideMark/>
          </w:tcPr>
          <w:p w14:paraId="1DEE194A"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524CFE6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3093D785" w14:textId="77777777" w:rsidTr="00866224">
        <w:trPr>
          <w:trHeight w:val="300"/>
        </w:trPr>
        <w:tc>
          <w:tcPr>
            <w:tcW w:w="988" w:type="dxa"/>
            <w:noWrap/>
            <w:vAlign w:val="bottom"/>
            <w:hideMark/>
          </w:tcPr>
          <w:p w14:paraId="7C9A16D7" w14:textId="77777777" w:rsidR="0035163C" w:rsidRPr="009C7C2D" w:rsidRDefault="0035163C" w:rsidP="00866224">
            <w:pPr>
              <w:rPr>
                <w:rFonts w:ascii="Rockwell" w:hAnsi="Rockwell" w:cs="Arial"/>
                <w:color w:val="000000" w:themeColor="text1"/>
              </w:rPr>
            </w:pPr>
          </w:p>
        </w:tc>
        <w:tc>
          <w:tcPr>
            <w:tcW w:w="8358" w:type="dxa"/>
            <w:tcBorders>
              <w:top w:val="nil"/>
              <w:left w:val="single" w:sz="4" w:space="0" w:color="auto"/>
              <w:bottom w:val="single" w:sz="4" w:space="0" w:color="auto"/>
              <w:right w:val="single" w:sz="4" w:space="0" w:color="auto"/>
            </w:tcBorders>
            <w:noWrap/>
            <w:vAlign w:val="bottom"/>
            <w:hideMark/>
          </w:tcPr>
          <w:p w14:paraId="3E6B2C6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32BFCA35" w14:textId="77777777" w:rsidR="0035163C" w:rsidRPr="009C7C2D" w:rsidRDefault="0035163C" w:rsidP="0035163C">
      <w:pPr>
        <w:jc w:val="both"/>
        <w:rPr>
          <w:rFonts w:ascii="Rockwell" w:hAnsi="Rockwell"/>
          <w:b/>
          <w:color w:val="000000" w:themeColor="text1"/>
        </w:rPr>
      </w:pPr>
    </w:p>
    <w:p w14:paraId="02BD1246" w14:textId="6A2E0EA6" w:rsidR="0035163C" w:rsidRPr="009C7C2D" w:rsidRDefault="0035163C" w:rsidP="0035163C">
      <w:pPr>
        <w:jc w:val="both"/>
        <w:rPr>
          <w:rFonts w:ascii="Rockwell" w:hAnsi="Rockwell"/>
          <w:b/>
          <w:color w:val="000000" w:themeColor="text1"/>
        </w:rPr>
      </w:pPr>
      <w:r w:rsidRPr="009C7C2D">
        <w:rPr>
          <w:rFonts w:ascii="Rockwell" w:hAnsi="Rockwell"/>
          <w:b/>
          <w:color w:val="000000" w:themeColor="text1"/>
          <w:u w:val="single"/>
        </w:rPr>
        <w:lastRenderedPageBreak/>
        <w:t>N</w:t>
      </w:r>
      <w:r w:rsidR="005063A8" w:rsidRPr="009C7C2D">
        <w:rPr>
          <w:rFonts w:ascii="Rockwell" w:hAnsi="Rockwell"/>
          <w:b/>
          <w:color w:val="000000" w:themeColor="text1"/>
          <w:u w:val="single"/>
        </w:rPr>
        <w:t>.</w:t>
      </w:r>
      <w:r w:rsidRPr="009C7C2D">
        <w:rPr>
          <w:rFonts w:ascii="Rockwell" w:hAnsi="Rockwell"/>
          <w:b/>
          <w:color w:val="000000" w:themeColor="text1"/>
          <w:u w:val="single"/>
        </w:rPr>
        <w:t>B</w:t>
      </w:r>
      <w:r w:rsidRPr="009C7C2D">
        <w:rPr>
          <w:rFonts w:ascii="Rockwell" w:hAnsi="Rockwell"/>
          <w:b/>
          <w:color w:val="000000" w:themeColor="text1"/>
        </w:rPr>
        <w:t xml:space="preserve"> : il est recommandé de changer le liquide de refroidissement selon les prescriptions du constructeur.</w:t>
      </w:r>
    </w:p>
    <w:p w14:paraId="2A72B1B1" w14:textId="77777777" w:rsidR="0035163C" w:rsidRPr="009C7C2D" w:rsidRDefault="0035163C" w:rsidP="0035163C">
      <w:pPr>
        <w:jc w:val="both"/>
        <w:rPr>
          <w:rFonts w:ascii="Rockwell" w:hAnsi="Rockwell"/>
          <w:b/>
          <w:color w:val="000000" w:themeColor="text1"/>
        </w:rPr>
      </w:pPr>
    </w:p>
    <w:p w14:paraId="115BC028" w14:textId="1EBE38C1" w:rsidR="0035163C" w:rsidRPr="009C7C2D" w:rsidRDefault="00BE7E38" w:rsidP="00BE7E38">
      <w:pPr>
        <w:pStyle w:val="Titre4"/>
        <w:spacing w:before="120" w:after="120"/>
        <w:ind w:left="360"/>
        <w:rPr>
          <w:rFonts w:ascii="Rockwell" w:hAnsi="Rockwell"/>
          <w:b/>
          <w:bCs/>
          <w:i w:val="0"/>
          <w:iCs w:val="0"/>
          <w:color w:val="000000" w:themeColor="text1"/>
        </w:rPr>
      </w:pPr>
      <w:bookmarkStart w:id="61" w:name="_Toc238157559"/>
      <w:r w:rsidRPr="009C7C2D">
        <w:rPr>
          <w:rFonts w:ascii="Rockwell" w:hAnsi="Rockwell"/>
          <w:b/>
          <w:bCs/>
          <w:i w:val="0"/>
          <w:iCs w:val="0"/>
          <w:color w:val="000000" w:themeColor="text1"/>
        </w:rPr>
        <w:t>2</w:t>
      </w:r>
      <w:r w:rsidRPr="009C7C2D">
        <w:rPr>
          <w:rFonts w:ascii="Rockwell" w:hAnsi="Rockwell"/>
          <w:b/>
          <w:bCs/>
          <w:color w:val="000000" w:themeColor="text1"/>
        </w:rPr>
        <w:tab/>
      </w:r>
      <w:r w:rsidR="0035163C" w:rsidRPr="009C7C2D">
        <w:rPr>
          <w:rFonts w:ascii="Rockwell" w:hAnsi="Rockwell"/>
          <w:b/>
          <w:bCs/>
          <w:i w:val="0"/>
          <w:iCs w:val="0"/>
          <w:color w:val="000000" w:themeColor="text1"/>
        </w:rPr>
        <w:t>Chronogramme d'entretien des voitures SUV/station wagon 4X2</w:t>
      </w:r>
      <w:bookmarkEnd w:id="61"/>
    </w:p>
    <w:p w14:paraId="07E7668C" w14:textId="77777777" w:rsidR="0035163C" w:rsidRPr="009C7C2D" w:rsidRDefault="0035163C" w:rsidP="0035163C">
      <w:pPr>
        <w:pStyle w:val="Paragraphedeliste"/>
        <w:jc w:val="both"/>
        <w:rPr>
          <w:rFonts w:ascii="Rockwell" w:hAnsi="Rockwell"/>
          <w:b/>
          <w:color w:val="000000" w:themeColor="text1"/>
        </w:rPr>
      </w:pPr>
    </w:p>
    <w:p w14:paraId="5355BC2F" w14:textId="77777777" w:rsidR="0035163C" w:rsidRPr="009C7C2D" w:rsidRDefault="0035163C" w:rsidP="0035163C">
      <w:pPr>
        <w:pStyle w:val="Paragraphedeliste"/>
        <w:jc w:val="both"/>
        <w:rPr>
          <w:rFonts w:ascii="Rockwell" w:hAnsi="Rockwell"/>
          <w:color w:val="000000" w:themeColor="text1"/>
        </w:rPr>
      </w:pPr>
      <w:r w:rsidRPr="009C7C2D">
        <w:rPr>
          <w:rFonts w:ascii="Rockwell" w:hAnsi="Rockwell"/>
          <w:color w:val="000000" w:themeColor="text1"/>
        </w:rPr>
        <w:t>Ce chronogramme d’entretien ne concerne pas les cas d’accident, de batteries mortes et des pneumatiques usés ou abimés</w:t>
      </w:r>
    </w:p>
    <w:p w14:paraId="1B21412D" w14:textId="77777777" w:rsidR="0035163C" w:rsidRPr="009C7C2D" w:rsidRDefault="0035163C" w:rsidP="0035163C">
      <w:pPr>
        <w:jc w:val="both"/>
        <w:rPr>
          <w:rFonts w:ascii="Rockwell" w:hAnsi="Rockwell"/>
          <w:b/>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6097FC2B"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65CE169D"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2E4678E0"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7FF7D09C"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41B1F2CF"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5 000</w:t>
            </w:r>
          </w:p>
        </w:tc>
        <w:tc>
          <w:tcPr>
            <w:tcW w:w="8057" w:type="dxa"/>
            <w:tcBorders>
              <w:top w:val="nil"/>
              <w:left w:val="nil"/>
              <w:bottom w:val="single" w:sz="4" w:space="0" w:color="auto"/>
              <w:right w:val="single" w:sz="4" w:space="0" w:color="auto"/>
            </w:tcBorders>
            <w:noWrap/>
            <w:vAlign w:val="bottom"/>
            <w:hideMark/>
          </w:tcPr>
          <w:p w14:paraId="62BCCC5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6B3F59F7" w14:textId="77777777" w:rsidTr="00866224">
        <w:trPr>
          <w:trHeight w:val="300"/>
        </w:trPr>
        <w:tc>
          <w:tcPr>
            <w:tcW w:w="960" w:type="dxa"/>
            <w:noWrap/>
            <w:vAlign w:val="bottom"/>
            <w:hideMark/>
          </w:tcPr>
          <w:p w14:paraId="610AFAE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D48C1C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41CC3128" w14:textId="77777777" w:rsidTr="00866224">
        <w:trPr>
          <w:trHeight w:val="300"/>
        </w:trPr>
        <w:tc>
          <w:tcPr>
            <w:tcW w:w="960" w:type="dxa"/>
            <w:noWrap/>
            <w:vAlign w:val="bottom"/>
            <w:hideMark/>
          </w:tcPr>
          <w:p w14:paraId="786B550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8AA214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24A65EB5" w14:textId="77777777" w:rsidTr="00866224">
        <w:trPr>
          <w:trHeight w:val="300"/>
        </w:trPr>
        <w:tc>
          <w:tcPr>
            <w:tcW w:w="960" w:type="dxa"/>
            <w:noWrap/>
            <w:vAlign w:val="bottom"/>
            <w:hideMark/>
          </w:tcPr>
          <w:p w14:paraId="5186AF7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7070DB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6BF41A52" w14:textId="77777777" w:rsidTr="00866224">
        <w:trPr>
          <w:trHeight w:val="300"/>
        </w:trPr>
        <w:tc>
          <w:tcPr>
            <w:tcW w:w="960" w:type="dxa"/>
            <w:noWrap/>
            <w:vAlign w:val="bottom"/>
            <w:hideMark/>
          </w:tcPr>
          <w:p w14:paraId="1D8BF9D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DFC1D1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27451BE1" w14:textId="77777777" w:rsidTr="00866224">
        <w:trPr>
          <w:trHeight w:val="300"/>
        </w:trPr>
        <w:tc>
          <w:tcPr>
            <w:tcW w:w="960" w:type="dxa"/>
            <w:noWrap/>
            <w:vAlign w:val="bottom"/>
            <w:hideMark/>
          </w:tcPr>
          <w:p w14:paraId="0EA2B36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2C83FD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2AC678EA" w14:textId="77777777" w:rsidTr="00866224">
        <w:trPr>
          <w:trHeight w:val="300"/>
        </w:trPr>
        <w:tc>
          <w:tcPr>
            <w:tcW w:w="960" w:type="dxa"/>
            <w:noWrap/>
            <w:vAlign w:val="bottom"/>
            <w:hideMark/>
          </w:tcPr>
          <w:p w14:paraId="214B503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1523BA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1C94146B" w14:textId="77777777" w:rsidTr="00866224">
        <w:trPr>
          <w:trHeight w:val="300"/>
        </w:trPr>
        <w:tc>
          <w:tcPr>
            <w:tcW w:w="960" w:type="dxa"/>
            <w:noWrap/>
            <w:vAlign w:val="bottom"/>
            <w:hideMark/>
          </w:tcPr>
          <w:p w14:paraId="1B19724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A424D1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3847B194" w14:textId="77777777" w:rsidTr="00866224">
        <w:trPr>
          <w:trHeight w:val="300"/>
        </w:trPr>
        <w:tc>
          <w:tcPr>
            <w:tcW w:w="960" w:type="dxa"/>
            <w:noWrap/>
            <w:vAlign w:val="bottom"/>
            <w:hideMark/>
          </w:tcPr>
          <w:p w14:paraId="77E0150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A93844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3BBBC594" w14:textId="77777777" w:rsidTr="00866224">
        <w:trPr>
          <w:trHeight w:val="300"/>
        </w:trPr>
        <w:tc>
          <w:tcPr>
            <w:tcW w:w="960" w:type="dxa"/>
            <w:noWrap/>
            <w:vAlign w:val="bottom"/>
            <w:hideMark/>
          </w:tcPr>
          <w:p w14:paraId="31743D4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3609833"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7C4ED498" w14:textId="77777777" w:rsidTr="00866224">
        <w:trPr>
          <w:trHeight w:val="300"/>
        </w:trPr>
        <w:tc>
          <w:tcPr>
            <w:tcW w:w="960" w:type="dxa"/>
            <w:noWrap/>
            <w:vAlign w:val="bottom"/>
            <w:hideMark/>
          </w:tcPr>
          <w:p w14:paraId="2D978B92"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9D21A7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459E96DB" w14:textId="77777777" w:rsidTr="00866224">
        <w:trPr>
          <w:trHeight w:val="300"/>
        </w:trPr>
        <w:tc>
          <w:tcPr>
            <w:tcW w:w="960" w:type="dxa"/>
            <w:noWrap/>
            <w:vAlign w:val="bottom"/>
            <w:hideMark/>
          </w:tcPr>
          <w:p w14:paraId="773ECB5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F0BE00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A2FA55C" w14:textId="77777777" w:rsidTr="00866224">
        <w:trPr>
          <w:trHeight w:val="300"/>
        </w:trPr>
        <w:tc>
          <w:tcPr>
            <w:tcW w:w="960" w:type="dxa"/>
            <w:noWrap/>
            <w:vAlign w:val="bottom"/>
            <w:hideMark/>
          </w:tcPr>
          <w:p w14:paraId="700E246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996686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20E79CE1" w14:textId="77777777" w:rsidR="0035163C" w:rsidRPr="009C7C2D" w:rsidRDefault="0035163C" w:rsidP="0035163C">
      <w:pPr>
        <w:jc w:val="both"/>
        <w:rPr>
          <w:rFonts w:ascii="Rockwell" w:hAnsi="Rockwell"/>
          <w:b/>
          <w:color w:val="000000" w:themeColor="text1"/>
        </w:rPr>
      </w:pPr>
    </w:p>
    <w:p w14:paraId="707A3123" w14:textId="77777777" w:rsidR="0035163C" w:rsidRPr="009C7C2D" w:rsidRDefault="0035163C" w:rsidP="0035163C">
      <w:pPr>
        <w:jc w:val="both"/>
        <w:rPr>
          <w:rFonts w:ascii="Rockwell" w:hAnsi="Rockwell"/>
          <w:b/>
          <w:color w:val="000000" w:themeColor="text1"/>
        </w:rPr>
      </w:pPr>
    </w:p>
    <w:p w14:paraId="1ABBFDE8" w14:textId="77777777" w:rsidR="0035163C" w:rsidRPr="009C7C2D" w:rsidRDefault="0035163C" w:rsidP="0035163C">
      <w:pPr>
        <w:jc w:val="both"/>
        <w:rPr>
          <w:rFonts w:ascii="Rockwell" w:hAnsi="Rockwell"/>
          <w:b/>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331B7946"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3908803A"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162C0DD6"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1ECDC550"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4008448D"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10 000</w:t>
            </w:r>
          </w:p>
        </w:tc>
        <w:tc>
          <w:tcPr>
            <w:tcW w:w="8057" w:type="dxa"/>
            <w:tcBorders>
              <w:top w:val="nil"/>
              <w:left w:val="nil"/>
              <w:bottom w:val="single" w:sz="4" w:space="0" w:color="auto"/>
              <w:right w:val="single" w:sz="4" w:space="0" w:color="auto"/>
            </w:tcBorders>
            <w:noWrap/>
            <w:vAlign w:val="bottom"/>
            <w:hideMark/>
          </w:tcPr>
          <w:p w14:paraId="183AB21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7CE5184" w14:textId="77777777" w:rsidTr="00866224">
        <w:trPr>
          <w:trHeight w:val="350"/>
        </w:trPr>
        <w:tc>
          <w:tcPr>
            <w:tcW w:w="960" w:type="dxa"/>
            <w:noWrap/>
            <w:vAlign w:val="bottom"/>
            <w:hideMark/>
          </w:tcPr>
          <w:p w14:paraId="57175C1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633AF0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45397EA4" w14:textId="77777777" w:rsidTr="00866224">
        <w:trPr>
          <w:trHeight w:val="300"/>
        </w:trPr>
        <w:tc>
          <w:tcPr>
            <w:tcW w:w="960" w:type="dxa"/>
            <w:noWrap/>
            <w:vAlign w:val="bottom"/>
            <w:hideMark/>
          </w:tcPr>
          <w:p w14:paraId="411A3B1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65926F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026730A6" w14:textId="77777777" w:rsidTr="00866224">
        <w:trPr>
          <w:trHeight w:val="300"/>
        </w:trPr>
        <w:tc>
          <w:tcPr>
            <w:tcW w:w="960" w:type="dxa"/>
            <w:noWrap/>
            <w:vAlign w:val="bottom"/>
            <w:hideMark/>
          </w:tcPr>
          <w:p w14:paraId="49BC456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6BF428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53F2F39C" w14:textId="77777777" w:rsidTr="00866224">
        <w:trPr>
          <w:trHeight w:val="300"/>
        </w:trPr>
        <w:tc>
          <w:tcPr>
            <w:tcW w:w="960" w:type="dxa"/>
            <w:noWrap/>
            <w:vAlign w:val="bottom"/>
            <w:hideMark/>
          </w:tcPr>
          <w:p w14:paraId="4BC2055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D543E9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27DE6A57" w14:textId="77777777" w:rsidTr="00866224">
        <w:trPr>
          <w:trHeight w:val="300"/>
        </w:trPr>
        <w:tc>
          <w:tcPr>
            <w:tcW w:w="960" w:type="dxa"/>
            <w:noWrap/>
            <w:vAlign w:val="bottom"/>
            <w:hideMark/>
          </w:tcPr>
          <w:p w14:paraId="2A789B2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FE4640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1EF5DB2D" w14:textId="77777777" w:rsidTr="00866224">
        <w:trPr>
          <w:trHeight w:val="300"/>
        </w:trPr>
        <w:tc>
          <w:tcPr>
            <w:tcW w:w="960" w:type="dxa"/>
            <w:noWrap/>
            <w:vAlign w:val="bottom"/>
            <w:hideMark/>
          </w:tcPr>
          <w:p w14:paraId="1AA2409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D9457B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9270194" w14:textId="77777777" w:rsidTr="00866224">
        <w:trPr>
          <w:trHeight w:val="300"/>
        </w:trPr>
        <w:tc>
          <w:tcPr>
            <w:tcW w:w="960" w:type="dxa"/>
            <w:noWrap/>
            <w:vAlign w:val="bottom"/>
            <w:hideMark/>
          </w:tcPr>
          <w:p w14:paraId="58E6231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FDC153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73DD1C96" w14:textId="77777777" w:rsidTr="00866224">
        <w:trPr>
          <w:trHeight w:val="300"/>
        </w:trPr>
        <w:tc>
          <w:tcPr>
            <w:tcW w:w="960" w:type="dxa"/>
            <w:noWrap/>
            <w:vAlign w:val="bottom"/>
            <w:hideMark/>
          </w:tcPr>
          <w:p w14:paraId="3874446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F70579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3B948ABB" w14:textId="77777777" w:rsidTr="00866224">
        <w:trPr>
          <w:trHeight w:val="300"/>
        </w:trPr>
        <w:tc>
          <w:tcPr>
            <w:tcW w:w="960" w:type="dxa"/>
            <w:noWrap/>
            <w:vAlign w:val="bottom"/>
            <w:hideMark/>
          </w:tcPr>
          <w:p w14:paraId="049E937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28B0D9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76F9D4D6" w14:textId="77777777" w:rsidTr="00866224">
        <w:trPr>
          <w:trHeight w:val="300"/>
        </w:trPr>
        <w:tc>
          <w:tcPr>
            <w:tcW w:w="960" w:type="dxa"/>
            <w:noWrap/>
            <w:vAlign w:val="bottom"/>
            <w:hideMark/>
          </w:tcPr>
          <w:p w14:paraId="4C9B08F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2B3CE2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2D606217" w14:textId="77777777" w:rsidTr="00866224">
        <w:trPr>
          <w:trHeight w:val="300"/>
        </w:trPr>
        <w:tc>
          <w:tcPr>
            <w:tcW w:w="960" w:type="dxa"/>
            <w:noWrap/>
            <w:vAlign w:val="bottom"/>
            <w:hideMark/>
          </w:tcPr>
          <w:p w14:paraId="6967080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0AB0EB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6EB938D0" w14:textId="77777777" w:rsidTr="00866224">
        <w:trPr>
          <w:trHeight w:val="300"/>
        </w:trPr>
        <w:tc>
          <w:tcPr>
            <w:tcW w:w="960" w:type="dxa"/>
            <w:noWrap/>
            <w:vAlign w:val="bottom"/>
            <w:hideMark/>
          </w:tcPr>
          <w:p w14:paraId="659FDD8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1016CD7"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9167826" w14:textId="77777777" w:rsidTr="00866224">
        <w:trPr>
          <w:trHeight w:val="300"/>
        </w:trPr>
        <w:tc>
          <w:tcPr>
            <w:tcW w:w="960" w:type="dxa"/>
            <w:noWrap/>
            <w:vAlign w:val="bottom"/>
            <w:hideMark/>
          </w:tcPr>
          <w:p w14:paraId="52C5730E"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BDBC4B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4D1E9952" w14:textId="77777777" w:rsidTr="00866224">
        <w:trPr>
          <w:trHeight w:val="300"/>
        </w:trPr>
        <w:tc>
          <w:tcPr>
            <w:tcW w:w="960" w:type="dxa"/>
            <w:noWrap/>
            <w:vAlign w:val="bottom"/>
            <w:hideMark/>
          </w:tcPr>
          <w:p w14:paraId="2E0C113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FFD226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75A7D5C5" w14:textId="77777777" w:rsidTr="00866224">
        <w:trPr>
          <w:trHeight w:val="300"/>
        </w:trPr>
        <w:tc>
          <w:tcPr>
            <w:tcW w:w="960" w:type="dxa"/>
            <w:noWrap/>
            <w:vAlign w:val="bottom"/>
            <w:hideMark/>
          </w:tcPr>
          <w:p w14:paraId="29ECC3F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B25D6A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42C0ED5D" w14:textId="77777777" w:rsidR="0035163C" w:rsidRPr="009C7C2D" w:rsidRDefault="0035163C" w:rsidP="0035163C">
      <w:pPr>
        <w:jc w:val="both"/>
        <w:rPr>
          <w:rFonts w:ascii="Rockwell" w:hAnsi="Rockwell"/>
          <w:b/>
          <w:color w:val="000000" w:themeColor="text1"/>
        </w:rPr>
      </w:pPr>
    </w:p>
    <w:p w14:paraId="7E5ED9EE" w14:textId="77777777" w:rsidR="0035163C" w:rsidRPr="009C7C2D" w:rsidRDefault="0035163C" w:rsidP="0035163C">
      <w:pPr>
        <w:jc w:val="both"/>
        <w:rPr>
          <w:rFonts w:ascii="Rockwell" w:hAnsi="Rockwell"/>
          <w:b/>
          <w:color w:val="000000" w:themeColor="text1"/>
        </w:rPr>
      </w:pPr>
    </w:p>
    <w:p w14:paraId="17DB74CD" w14:textId="77777777" w:rsidR="0035163C" w:rsidRPr="009C7C2D" w:rsidRDefault="0035163C" w:rsidP="0035163C">
      <w:pPr>
        <w:jc w:val="both"/>
        <w:rPr>
          <w:rFonts w:ascii="Rockwell" w:hAnsi="Rockwell"/>
          <w:b/>
          <w:color w:val="000000" w:themeColor="text1"/>
        </w:rPr>
      </w:pPr>
    </w:p>
    <w:p w14:paraId="591CA12E" w14:textId="77777777" w:rsidR="0035163C" w:rsidRPr="009C7C2D" w:rsidRDefault="0035163C" w:rsidP="0035163C">
      <w:pPr>
        <w:jc w:val="both"/>
        <w:rPr>
          <w:rFonts w:ascii="Rockwell" w:hAnsi="Rockwell"/>
          <w:b/>
          <w:color w:val="000000" w:themeColor="text1"/>
        </w:rPr>
      </w:pPr>
    </w:p>
    <w:p w14:paraId="3A605134" w14:textId="77777777" w:rsidR="0035163C" w:rsidRPr="009C7C2D" w:rsidRDefault="0035163C" w:rsidP="0035163C">
      <w:pPr>
        <w:jc w:val="both"/>
        <w:rPr>
          <w:rFonts w:ascii="Rockwell" w:hAnsi="Rockwell"/>
          <w:b/>
          <w:color w:val="000000" w:themeColor="text1"/>
        </w:rPr>
      </w:pPr>
    </w:p>
    <w:p w14:paraId="16762A81" w14:textId="77777777" w:rsidR="0035163C" w:rsidRPr="009C7C2D" w:rsidRDefault="0035163C" w:rsidP="0035163C">
      <w:pPr>
        <w:jc w:val="both"/>
        <w:rPr>
          <w:rFonts w:ascii="Rockwell" w:hAnsi="Rockwell"/>
          <w:b/>
          <w:color w:val="000000" w:themeColor="text1"/>
        </w:rPr>
      </w:pPr>
    </w:p>
    <w:tbl>
      <w:tblPr>
        <w:tblW w:w="9022" w:type="dxa"/>
        <w:tblInd w:w="45" w:type="dxa"/>
        <w:tblCellMar>
          <w:left w:w="70" w:type="dxa"/>
          <w:right w:w="70" w:type="dxa"/>
        </w:tblCellMar>
        <w:tblLook w:val="04A0" w:firstRow="1" w:lastRow="0" w:firstColumn="1" w:lastColumn="0" w:noHBand="0" w:noVBand="1"/>
      </w:tblPr>
      <w:tblGrid>
        <w:gridCol w:w="960"/>
        <w:gridCol w:w="8062"/>
      </w:tblGrid>
      <w:tr w:rsidR="0035163C" w:rsidRPr="009C7C2D" w14:paraId="0CFA0591"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4E4955BA"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6E6AA99E"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32EDCF38"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6EB44631"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15 000</w:t>
            </w:r>
          </w:p>
        </w:tc>
        <w:tc>
          <w:tcPr>
            <w:tcW w:w="8062" w:type="dxa"/>
            <w:tcBorders>
              <w:top w:val="nil"/>
              <w:left w:val="nil"/>
              <w:bottom w:val="single" w:sz="4" w:space="0" w:color="auto"/>
              <w:right w:val="single" w:sz="4" w:space="0" w:color="auto"/>
            </w:tcBorders>
            <w:noWrap/>
            <w:vAlign w:val="bottom"/>
            <w:hideMark/>
          </w:tcPr>
          <w:p w14:paraId="14F5C0B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21A9A151" w14:textId="77777777" w:rsidTr="00866224">
        <w:trPr>
          <w:trHeight w:val="300"/>
        </w:trPr>
        <w:tc>
          <w:tcPr>
            <w:tcW w:w="960" w:type="dxa"/>
            <w:noWrap/>
            <w:vAlign w:val="bottom"/>
            <w:hideMark/>
          </w:tcPr>
          <w:p w14:paraId="6833626B"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653A33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w:t>
            </w:r>
          </w:p>
        </w:tc>
      </w:tr>
      <w:tr w:rsidR="0035163C" w:rsidRPr="009C7C2D" w14:paraId="425AC4F3" w14:textId="77777777" w:rsidTr="00866224">
        <w:trPr>
          <w:trHeight w:val="300"/>
        </w:trPr>
        <w:tc>
          <w:tcPr>
            <w:tcW w:w="960" w:type="dxa"/>
            <w:noWrap/>
            <w:vAlign w:val="bottom"/>
            <w:hideMark/>
          </w:tcPr>
          <w:p w14:paraId="039E7194"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077E36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17052EB4" w14:textId="77777777" w:rsidTr="00866224">
        <w:trPr>
          <w:trHeight w:val="300"/>
        </w:trPr>
        <w:tc>
          <w:tcPr>
            <w:tcW w:w="960" w:type="dxa"/>
            <w:noWrap/>
            <w:vAlign w:val="bottom"/>
            <w:hideMark/>
          </w:tcPr>
          <w:p w14:paraId="2F42677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188C54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67D12B8C" w14:textId="77777777" w:rsidTr="00866224">
        <w:trPr>
          <w:trHeight w:val="300"/>
        </w:trPr>
        <w:tc>
          <w:tcPr>
            <w:tcW w:w="960" w:type="dxa"/>
            <w:noWrap/>
            <w:vAlign w:val="bottom"/>
            <w:hideMark/>
          </w:tcPr>
          <w:p w14:paraId="3CDD772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731AD4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010582E" w14:textId="77777777" w:rsidTr="00866224">
        <w:trPr>
          <w:trHeight w:val="300"/>
        </w:trPr>
        <w:tc>
          <w:tcPr>
            <w:tcW w:w="960" w:type="dxa"/>
            <w:noWrap/>
            <w:vAlign w:val="bottom"/>
            <w:hideMark/>
          </w:tcPr>
          <w:p w14:paraId="5E8080E2"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2DD54F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0FA8C638" w14:textId="77777777" w:rsidTr="00866224">
        <w:trPr>
          <w:trHeight w:val="300"/>
        </w:trPr>
        <w:tc>
          <w:tcPr>
            <w:tcW w:w="960" w:type="dxa"/>
            <w:noWrap/>
            <w:vAlign w:val="bottom"/>
            <w:hideMark/>
          </w:tcPr>
          <w:p w14:paraId="0E1379C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C33F0C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13C874FF" w14:textId="77777777" w:rsidTr="00866224">
        <w:trPr>
          <w:trHeight w:val="300"/>
        </w:trPr>
        <w:tc>
          <w:tcPr>
            <w:tcW w:w="960" w:type="dxa"/>
            <w:noWrap/>
            <w:vAlign w:val="bottom"/>
            <w:hideMark/>
          </w:tcPr>
          <w:p w14:paraId="58C90BD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3D8808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7C46C27C" w14:textId="77777777" w:rsidTr="00866224">
        <w:trPr>
          <w:trHeight w:val="300"/>
        </w:trPr>
        <w:tc>
          <w:tcPr>
            <w:tcW w:w="960" w:type="dxa"/>
            <w:noWrap/>
            <w:vAlign w:val="bottom"/>
            <w:hideMark/>
          </w:tcPr>
          <w:p w14:paraId="0C3D10F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DC07B4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3C23404C" w14:textId="77777777" w:rsidTr="00866224">
        <w:trPr>
          <w:trHeight w:val="300"/>
        </w:trPr>
        <w:tc>
          <w:tcPr>
            <w:tcW w:w="960" w:type="dxa"/>
            <w:noWrap/>
            <w:vAlign w:val="bottom"/>
            <w:hideMark/>
          </w:tcPr>
          <w:p w14:paraId="41A011D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4DA776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2D3838FB" w14:textId="77777777" w:rsidTr="00866224">
        <w:trPr>
          <w:trHeight w:val="300"/>
        </w:trPr>
        <w:tc>
          <w:tcPr>
            <w:tcW w:w="960" w:type="dxa"/>
            <w:noWrap/>
            <w:vAlign w:val="bottom"/>
            <w:hideMark/>
          </w:tcPr>
          <w:p w14:paraId="2F667EF3"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A20F3DE"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2285C69A" w14:textId="77777777" w:rsidTr="00866224">
        <w:trPr>
          <w:trHeight w:val="300"/>
        </w:trPr>
        <w:tc>
          <w:tcPr>
            <w:tcW w:w="960" w:type="dxa"/>
            <w:noWrap/>
            <w:vAlign w:val="bottom"/>
            <w:hideMark/>
          </w:tcPr>
          <w:p w14:paraId="60EECAE6"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3EAD1F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2895A5B5" w14:textId="77777777" w:rsidTr="00866224">
        <w:trPr>
          <w:trHeight w:val="300"/>
        </w:trPr>
        <w:tc>
          <w:tcPr>
            <w:tcW w:w="960" w:type="dxa"/>
            <w:noWrap/>
            <w:vAlign w:val="bottom"/>
            <w:hideMark/>
          </w:tcPr>
          <w:p w14:paraId="0120BB92"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FC8774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21DF197" w14:textId="77777777" w:rsidTr="00866224">
        <w:trPr>
          <w:trHeight w:val="300"/>
        </w:trPr>
        <w:tc>
          <w:tcPr>
            <w:tcW w:w="960" w:type="dxa"/>
            <w:noWrap/>
            <w:vAlign w:val="bottom"/>
            <w:hideMark/>
          </w:tcPr>
          <w:p w14:paraId="1002E2CE"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9C3A85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11C9FB7C" w14:textId="77777777" w:rsidR="0035163C" w:rsidRPr="009C7C2D" w:rsidRDefault="0035163C" w:rsidP="0035163C">
      <w:pPr>
        <w:jc w:val="both"/>
        <w:rPr>
          <w:rFonts w:ascii="Rockwell" w:hAnsi="Rockwell"/>
          <w:b/>
          <w:color w:val="000000" w:themeColor="text1"/>
        </w:rPr>
      </w:pPr>
    </w:p>
    <w:p w14:paraId="0CC17E6B" w14:textId="77777777" w:rsidR="0035163C" w:rsidRPr="009C7C2D" w:rsidRDefault="0035163C" w:rsidP="0035163C">
      <w:pPr>
        <w:jc w:val="both"/>
        <w:rPr>
          <w:rFonts w:ascii="Rockwell" w:hAnsi="Rockwell"/>
          <w:b/>
          <w:color w:val="000000" w:themeColor="text1"/>
        </w:rPr>
      </w:pPr>
    </w:p>
    <w:p w14:paraId="761B9573" w14:textId="77777777" w:rsidR="0035163C" w:rsidRPr="009C7C2D" w:rsidRDefault="0035163C" w:rsidP="0035163C">
      <w:pPr>
        <w:jc w:val="both"/>
        <w:rPr>
          <w:rFonts w:ascii="Rockwell" w:hAnsi="Rockwell"/>
          <w:b/>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06EE12EB"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1B416107"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363413F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52F451B1"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76587957"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20 000</w:t>
            </w:r>
          </w:p>
        </w:tc>
        <w:tc>
          <w:tcPr>
            <w:tcW w:w="8057" w:type="dxa"/>
            <w:tcBorders>
              <w:top w:val="nil"/>
              <w:left w:val="nil"/>
              <w:bottom w:val="single" w:sz="4" w:space="0" w:color="auto"/>
              <w:right w:val="single" w:sz="4" w:space="0" w:color="auto"/>
            </w:tcBorders>
            <w:noWrap/>
            <w:vAlign w:val="bottom"/>
            <w:hideMark/>
          </w:tcPr>
          <w:p w14:paraId="3B33F2B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5F852C49" w14:textId="77777777" w:rsidTr="00866224">
        <w:trPr>
          <w:trHeight w:val="300"/>
        </w:trPr>
        <w:tc>
          <w:tcPr>
            <w:tcW w:w="960" w:type="dxa"/>
            <w:noWrap/>
            <w:vAlign w:val="bottom"/>
            <w:hideMark/>
          </w:tcPr>
          <w:p w14:paraId="01EED80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2E17CF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58EB3133" w14:textId="77777777" w:rsidTr="00866224">
        <w:trPr>
          <w:trHeight w:val="300"/>
        </w:trPr>
        <w:tc>
          <w:tcPr>
            <w:tcW w:w="960" w:type="dxa"/>
            <w:noWrap/>
            <w:vAlign w:val="bottom"/>
            <w:hideMark/>
          </w:tcPr>
          <w:p w14:paraId="1300E1B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3DFB9E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6F148D06" w14:textId="77777777" w:rsidTr="00866224">
        <w:trPr>
          <w:trHeight w:val="300"/>
        </w:trPr>
        <w:tc>
          <w:tcPr>
            <w:tcW w:w="960" w:type="dxa"/>
            <w:noWrap/>
            <w:vAlign w:val="bottom"/>
            <w:hideMark/>
          </w:tcPr>
          <w:p w14:paraId="51CB556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098557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610F7493" w14:textId="77777777" w:rsidTr="00866224">
        <w:trPr>
          <w:trHeight w:val="300"/>
        </w:trPr>
        <w:tc>
          <w:tcPr>
            <w:tcW w:w="960" w:type="dxa"/>
            <w:noWrap/>
            <w:vAlign w:val="bottom"/>
            <w:hideMark/>
          </w:tcPr>
          <w:p w14:paraId="02731F9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5906F6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77FD4EB5" w14:textId="77777777" w:rsidTr="00866224">
        <w:trPr>
          <w:trHeight w:val="300"/>
        </w:trPr>
        <w:tc>
          <w:tcPr>
            <w:tcW w:w="960" w:type="dxa"/>
            <w:noWrap/>
            <w:vAlign w:val="bottom"/>
            <w:hideMark/>
          </w:tcPr>
          <w:p w14:paraId="28F8234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26E995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252804C2" w14:textId="77777777" w:rsidTr="00866224">
        <w:trPr>
          <w:trHeight w:val="300"/>
        </w:trPr>
        <w:tc>
          <w:tcPr>
            <w:tcW w:w="960" w:type="dxa"/>
            <w:noWrap/>
            <w:vAlign w:val="bottom"/>
            <w:hideMark/>
          </w:tcPr>
          <w:p w14:paraId="4BC1671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59DE35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B252CB6" w14:textId="77777777" w:rsidTr="00866224">
        <w:trPr>
          <w:trHeight w:val="300"/>
        </w:trPr>
        <w:tc>
          <w:tcPr>
            <w:tcW w:w="960" w:type="dxa"/>
            <w:noWrap/>
            <w:vAlign w:val="bottom"/>
            <w:hideMark/>
          </w:tcPr>
          <w:p w14:paraId="0B4B532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3C0EBD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6E9F9C75" w14:textId="77777777" w:rsidTr="00866224">
        <w:trPr>
          <w:trHeight w:val="300"/>
        </w:trPr>
        <w:tc>
          <w:tcPr>
            <w:tcW w:w="960" w:type="dxa"/>
            <w:noWrap/>
            <w:vAlign w:val="bottom"/>
            <w:hideMark/>
          </w:tcPr>
          <w:p w14:paraId="5C31417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8AA76E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2D0492E5" w14:textId="77777777" w:rsidTr="00866224">
        <w:trPr>
          <w:trHeight w:val="300"/>
        </w:trPr>
        <w:tc>
          <w:tcPr>
            <w:tcW w:w="960" w:type="dxa"/>
            <w:noWrap/>
            <w:vAlign w:val="bottom"/>
            <w:hideMark/>
          </w:tcPr>
          <w:p w14:paraId="7C4224F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09130A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736BF1CA" w14:textId="77777777" w:rsidTr="00866224">
        <w:trPr>
          <w:trHeight w:val="300"/>
        </w:trPr>
        <w:tc>
          <w:tcPr>
            <w:tcW w:w="960" w:type="dxa"/>
            <w:noWrap/>
            <w:vAlign w:val="bottom"/>
            <w:hideMark/>
          </w:tcPr>
          <w:p w14:paraId="23842A5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058381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8066DA8" w14:textId="77777777" w:rsidTr="00866224">
        <w:trPr>
          <w:trHeight w:val="300"/>
        </w:trPr>
        <w:tc>
          <w:tcPr>
            <w:tcW w:w="960" w:type="dxa"/>
            <w:noWrap/>
            <w:vAlign w:val="bottom"/>
            <w:hideMark/>
          </w:tcPr>
          <w:p w14:paraId="0F27B7C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1C1848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26E5D109" w14:textId="77777777" w:rsidTr="00866224">
        <w:trPr>
          <w:trHeight w:val="300"/>
        </w:trPr>
        <w:tc>
          <w:tcPr>
            <w:tcW w:w="960" w:type="dxa"/>
            <w:noWrap/>
            <w:vAlign w:val="bottom"/>
            <w:hideMark/>
          </w:tcPr>
          <w:p w14:paraId="29A9C9D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1B0CE43"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1BF35C58" w14:textId="77777777" w:rsidTr="00866224">
        <w:trPr>
          <w:trHeight w:val="300"/>
        </w:trPr>
        <w:tc>
          <w:tcPr>
            <w:tcW w:w="960" w:type="dxa"/>
            <w:noWrap/>
            <w:vAlign w:val="bottom"/>
            <w:hideMark/>
          </w:tcPr>
          <w:p w14:paraId="599100F0"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ADDD9A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252685D9" w14:textId="77777777" w:rsidTr="00866224">
        <w:trPr>
          <w:trHeight w:val="300"/>
        </w:trPr>
        <w:tc>
          <w:tcPr>
            <w:tcW w:w="960" w:type="dxa"/>
            <w:noWrap/>
            <w:vAlign w:val="bottom"/>
            <w:hideMark/>
          </w:tcPr>
          <w:p w14:paraId="622A67C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FDCD00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2C2E2A23" w14:textId="77777777" w:rsidTr="00866224">
        <w:trPr>
          <w:trHeight w:val="300"/>
        </w:trPr>
        <w:tc>
          <w:tcPr>
            <w:tcW w:w="960" w:type="dxa"/>
            <w:noWrap/>
            <w:vAlign w:val="bottom"/>
            <w:hideMark/>
          </w:tcPr>
          <w:p w14:paraId="51E9AAB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C4773B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02135C95" w14:textId="77777777" w:rsidR="0035163C" w:rsidRPr="009C7C2D" w:rsidRDefault="0035163C" w:rsidP="0035163C">
      <w:pPr>
        <w:jc w:val="both"/>
        <w:rPr>
          <w:rFonts w:ascii="Rockwell" w:hAnsi="Rockwell"/>
          <w:b/>
          <w:color w:val="000000" w:themeColor="text1"/>
        </w:rPr>
      </w:pPr>
    </w:p>
    <w:p w14:paraId="3BD367C4" w14:textId="77777777" w:rsidR="0035163C" w:rsidRPr="009C7C2D" w:rsidRDefault="0035163C" w:rsidP="0035163C">
      <w:pPr>
        <w:jc w:val="both"/>
        <w:rPr>
          <w:rFonts w:ascii="Rockwell" w:hAnsi="Rockwell"/>
          <w:b/>
          <w:color w:val="000000" w:themeColor="text1"/>
        </w:rPr>
      </w:pPr>
    </w:p>
    <w:p w14:paraId="3840A76B" w14:textId="77777777" w:rsidR="0035163C" w:rsidRPr="009C7C2D" w:rsidRDefault="0035163C" w:rsidP="0035163C">
      <w:pPr>
        <w:jc w:val="both"/>
        <w:rPr>
          <w:rFonts w:ascii="Rockwell" w:hAnsi="Rockwell"/>
          <w:b/>
          <w:color w:val="000000" w:themeColor="text1"/>
        </w:rPr>
      </w:pPr>
    </w:p>
    <w:p w14:paraId="23637CDA" w14:textId="77777777" w:rsidR="0035163C" w:rsidRPr="009C7C2D" w:rsidRDefault="0035163C" w:rsidP="0035163C">
      <w:pPr>
        <w:jc w:val="both"/>
        <w:rPr>
          <w:rFonts w:ascii="Rockwell" w:hAnsi="Rockwell"/>
          <w:b/>
          <w:color w:val="000000" w:themeColor="text1"/>
        </w:rPr>
      </w:pPr>
    </w:p>
    <w:p w14:paraId="3AB98DE3" w14:textId="77777777" w:rsidR="0035163C" w:rsidRPr="009C7C2D" w:rsidRDefault="0035163C" w:rsidP="0035163C">
      <w:pPr>
        <w:jc w:val="both"/>
        <w:rPr>
          <w:rFonts w:ascii="Rockwell" w:hAnsi="Rockwell"/>
          <w:b/>
          <w:color w:val="000000" w:themeColor="text1"/>
        </w:rPr>
      </w:pPr>
    </w:p>
    <w:p w14:paraId="7B851D5F" w14:textId="77777777" w:rsidR="0035163C" w:rsidRPr="009C7C2D" w:rsidRDefault="0035163C" w:rsidP="0035163C">
      <w:pPr>
        <w:jc w:val="both"/>
        <w:rPr>
          <w:rFonts w:ascii="Rockwell" w:hAnsi="Rockwell"/>
          <w:b/>
          <w:color w:val="000000" w:themeColor="text1"/>
        </w:rPr>
      </w:pPr>
    </w:p>
    <w:p w14:paraId="3CC4B288" w14:textId="77777777" w:rsidR="0035163C" w:rsidRPr="009C7C2D" w:rsidRDefault="0035163C" w:rsidP="0035163C">
      <w:pPr>
        <w:jc w:val="both"/>
        <w:rPr>
          <w:rFonts w:ascii="Rockwell" w:hAnsi="Rockwell"/>
          <w:b/>
          <w:color w:val="000000" w:themeColor="text1"/>
        </w:rPr>
      </w:pPr>
    </w:p>
    <w:p w14:paraId="6101F055" w14:textId="77777777" w:rsidR="0035163C" w:rsidRPr="009C7C2D" w:rsidRDefault="0035163C" w:rsidP="0035163C">
      <w:pPr>
        <w:jc w:val="both"/>
        <w:rPr>
          <w:rFonts w:ascii="Rockwell" w:hAnsi="Rockwell"/>
          <w:b/>
          <w:color w:val="000000" w:themeColor="text1"/>
        </w:rPr>
      </w:pPr>
    </w:p>
    <w:p w14:paraId="226DE06C" w14:textId="77777777" w:rsidR="0035163C" w:rsidRPr="009C7C2D" w:rsidRDefault="0035163C" w:rsidP="0035163C">
      <w:pPr>
        <w:jc w:val="both"/>
        <w:rPr>
          <w:rFonts w:ascii="Rockwell" w:hAnsi="Rockwell"/>
          <w:b/>
          <w:color w:val="000000" w:themeColor="text1"/>
        </w:rPr>
      </w:pPr>
    </w:p>
    <w:p w14:paraId="6C474628" w14:textId="77777777" w:rsidR="0035163C" w:rsidRPr="009C7C2D" w:rsidRDefault="0035163C" w:rsidP="0035163C">
      <w:pPr>
        <w:jc w:val="both"/>
        <w:rPr>
          <w:rFonts w:ascii="Rockwell" w:hAnsi="Rockwell"/>
          <w:b/>
          <w:color w:val="000000" w:themeColor="text1"/>
        </w:rPr>
      </w:pPr>
    </w:p>
    <w:p w14:paraId="055B4BD8" w14:textId="77777777" w:rsidR="0035163C" w:rsidRPr="009C7C2D" w:rsidRDefault="0035163C" w:rsidP="0035163C">
      <w:pPr>
        <w:jc w:val="both"/>
        <w:rPr>
          <w:rFonts w:ascii="Rockwell" w:hAnsi="Rockwell"/>
          <w:b/>
          <w:color w:val="000000" w:themeColor="text1"/>
        </w:rPr>
      </w:pPr>
    </w:p>
    <w:p w14:paraId="1A7952BF" w14:textId="77777777" w:rsidR="0035163C" w:rsidRPr="009C7C2D" w:rsidRDefault="0035163C" w:rsidP="0035163C">
      <w:pPr>
        <w:jc w:val="both"/>
        <w:rPr>
          <w:rFonts w:ascii="Rockwell" w:hAnsi="Rockwell"/>
          <w:b/>
          <w:color w:val="000000" w:themeColor="text1"/>
        </w:rPr>
      </w:pPr>
    </w:p>
    <w:p w14:paraId="3B68227C" w14:textId="77777777" w:rsidR="0035163C" w:rsidRPr="009C7C2D" w:rsidRDefault="0035163C" w:rsidP="0035163C">
      <w:pPr>
        <w:jc w:val="both"/>
        <w:rPr>
          <w:rFonts w:ascii="Rockwell" w:hAnsi="Rockwell"/>
          <w:b/>
          <w:color w:val="000000" w:themeColor="text1"/>
        </w:rPr>
      </w:pPr>
    </w:p>
    <w:p w14:paraId="24FFB242" w14:textId="77777777" w:rsidR="0035163C" w:rsidRPr="009C7C2D" w:rsidRDefault="0035163C" w:rsidP="0035163C">
      <w:pPr>
        <w:jc w:val="both"/>
        <w:rPr>
          <w:rFonts w:ascii="Rockwell" w:hAnsi="Rockwell"/>
          <w:b/>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372FE2CD"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0066653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7344F31F"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6049D2C6"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431CA1F9"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25 000</w:t>
            </w:r>
          </w:p>
        </w:tc>
        <w:tc>
          <w:tcPr>
            <w:tcW w:w="8057" w:type="dxa"/>
            <w:tcBorders>
              <w:top w:val="nil"/>
              <w:left w:val="nil"/>
              <w:bottom w:val="single" w:sz="4" w:space="0" w:color="auto"/>
              <w:right w:val="single" w:sz="4" w:space="0" w:color="auto"/>
            </w:tcBorders>
            <w:noWrap/>
            <w:vAlign w:val="bottom"/>
            <w:hideMark/>
          </w:tcPr>
          <w:p w14:paraId="3C7E9C9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4B229FA" w14:textId="77777777" w:rsidTr="00866224">
        <w:trPr>
          <w:trHeight w:val="300"/>
        </w:trPr>
        <w:tc>
          <w:tcPr>
            <w:tcW w:w="960" w:type="dxa"/>
            <w:noWrap/>
            <w:vAlign w:val="bottom"/>
            <w:hideMark/>
          </w:tcPr>
          <w:p w14:paraId="0B27DD2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35D131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4A35A295" w14:textId="77777777" w:rsidTr="00866224">
        <w:trPr>
          <w:trHeight w:val="300"/>
        </w:trPr>
        <w:tc>
          <w:tcPr>
            <w:tcW w:w="960" w:type="dxa"/>
            <w:noWrap/>
            <w:vAlign w:val="bottom"/>
            <w:hideMark/>
          </w:tcPr>
          <w:p w14:paraId="720146B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603C8A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32C17CB4" w14:textId="77777777" w:rsidTr="00866224">
        <w:trPr>
          <w:trHeight w:val="300"/>
        </w:trPr>
        <w:tc>
          <w:tcPr>
            <w:tcW w:w="960" w:type="dxa"/>
            <w:noWrap/>
            <w:vAlign w:val="bottom"/>
            <w:hideMark/>
          </w:tcPr>
          <w:p w14:paraId="06AB07E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A5AA6E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balais essuie-glaces</w:t>
            </w:r>
          </w:p>
        </w:tc>
      </w:tr>
      <w:tr w:rsidR="0035163C" w:rsidRPr="009C7C2D" w14:paraId="3DB632B1" w14:textId="77777777" w:rsidTr="00866224">
        <w:trPr>
          <w:trHeight w:val="300"/>
        </w:trPr>
        <w:tc>
          <w:tcPr>
            <w:tcW w:w="960" w:type="dxa"/>
            <w:noWrap/>
            <w:vAlign w:val="bottom"/>
            <w:hideMark/>
          </w:tcPr>
          <w:p w14:paraId="43D9D33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689C0C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232F2199" w14:textId="77777777" w:rsidTr="00866224">
        <w:trPr>
          <w:trHeight w:val="300"/>
        </w:trPr>
        <w:tc>
          <w:tcPr>
            <w:tcW w:w="960" w:type="dxa"/>
            <w:noWrap/>
            <w:vAlign w:val="bottom"/>
            <w:hideMark/>
          </w:tcPr>
          <w:p w14:paraId="11C38F5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65DAFD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74DD50E0" w14:textId="77777777" w:rsidTr="00866224">
        <w:trPr>
          <w:trHeight w:val="300"/>
        </w:trPr>
        <w:tc>
          <w:tcPr>
            <w:tcW w:w="960" w:type="dxa"/>
            <w:noWrap/>
            <w:vAlign w:val="bottom"/>
            <w:hideMark/>
          </w:tcPr>
          <w:p w14:paraId="6228AC4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D669E8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0A20F51E" w14:textId="77777777" w:rsidTr="00866224">
        <w:trPr>
          <w:trHeight w:val="300"/>
        </w:trPr>
        <w:tc>
          <w:tcPr>
            <w:tcW w:w="960" w:type="dxa"/>
            <w:noWrap/>
            <w:vAlign w:val="bottom"/>
            <w:hideMark/>
          </w:tcPr>
          <w:p w14:paraId="6974906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7D53A0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81C6172" w14:textId="77777777" w:rsidTr="00866224">
        <w:trPr>
          <w:trHeight w:val="300"/>
        </w:trPr>
        <w:tc>
          <w:tcPr>
            <w:tcW w:w="960" w:type="dxa"/>
            <w:noWrap/>
            <w:vAlign w:val="bottom"/>
            <w:hideMark/>
          </w:tcPr>
          <w:p w14:paraId="2D68450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42E1D0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613B2CC" w14:textId="77777777" w:rsidTr="00866224">
        <w:trPr>
          <w:trHeight w:val="300"/>
        </w:trPr>
        <w:tc>
          <w:tcPr>
            <w:tcW w:w="960" w:type="dxa"/>
            <w:noWrap/>
            <w:vAlign w:val="bottom"/>
            <w:hideMark/>
          </w:tcPr>
          <w:p w14:paraId="03D32C5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7586B2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59F2CC08" w14:textId="77777777" w:rsidTr="00866224">
        <w:trPr>
          <w:trHeight w:val="300"/>
        </w:trPr>
        <w:tc>
          <w:tcPr>
            <w:tcW w:w="960" w:type="dxa"/>
            <w:noWrap/>
            <w:vAlign w:val="bottom"/>
            <w:hideMark/>
          </w:tcPr>
          <w:p w14:paraId="6CBF311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DCA6E34"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5559E890" w14:textId="77777777" w:rsidTr="00866224">
        <w:trPr>
          <w:trHeight w:val="300"/>
        </w:trPr>
        <w:tc>
          <w:tcPr>
            <w:tcW w:w="960" w:type="dxa"/>
            <w:noWrap/>
            <w:vAlign w:val="bottom"/>
            <w:hideMark/>
          </w:tcPr>
          <w:p w14:paraId="528A3495"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B1024A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1D1F3D20" w14:textId="77777777" w:rsidTr="00866224">
        <w:trPr>
          <w:trHeight w:val="300"/>
        </w:trPr>
        <w:tc>
          <w:tcPr>
            <w:tcW w:w="960" w:type="dxa"/>
            <w:noWrap/>
            <w:vAlign w:val="bottom"/>
            <w:hideMark/>
          </w:tcPr>
          <w:p w14:paraId="753BBF5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02957F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158B0CE" w14:textId="77777777" w:rsidTr="00866224">
        <w:trPr>
          <w:trHeight w:val="300"/>
        </w:trPr>
        <w:tc>
          <w:tcPr>
            <w:tcW w:w="960" w:type="dxa"/>
            <w:noWrap/>
            <w:vAlign w:val="bottom"/>
            <w:hideMark/>
          </w:tcPr>
          <w:p w14:paraId="5278AB2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A4B99D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0283AC6D" w14:textId="77777777" w:rsidR="0035163C" w:rsidRPr="009C7C2D" w:rsidRDefault="0035163C" w:rsidP="0035163C">
      <w:pPr>
        <w:jc w:val="both"/>
        <w:rPr>
          <w:rFonts w:ascii="Rockwell" w:hAnsi="Rockwell"/>
          <w:b/>
          <w:color w:val="000000" w:themeColor="text1"/>
        </w:rPr>
      </w:pPr>
    </w:p>
    <w:p w14:paraId="107A800E" w14:textId="77777777" w:rsidR="0035163C" w:rsidRPr="009C7C2D" w:rsidRDefault="0035163C" w:rsidP="0035163C">
      <w:pPr>
        <w:jc w:val="both"/>
        <w:rPr>
          <w:rFonts w:ascii="Rockwell" w:hAnsi="Rockwell"/>
          <w:b/>
          <w:color w:val="000000" w:themeColor="text1"/>
        </w:rPr>
      </w:pPr>
    </w:p>
    <w:p w14:paraId="468F643E" w14:textId="77777777" w:rsidR="0035163C" w:rsidRPr="009C7C2D" w:rsidRDefault="0035163C" w:rsidP="0035163C">
      <w:pPr>
        <w:jc w:val="both"/>
        <w:rPr>
          <w:rFonts w:ascii="Rockwell" w:hAnsi="Rockwell"/>
          <w:b/>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561E36EB"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6057020"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19AB27AF"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515EF65"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602DC71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30 000</w:t>
            </w:r>
          </w:p>
        </w:tc>
        <w:tc>
          <w:tcPr>
            <w:tcW w:w="8057" w:type="dxa"/>
            <w:tcBorders>
              <w:top w:val="nil"/>
              <w:left w:val="nil"/>
              <w:bottom w:val="single" w:sz="4" w:space="0" w:color="auto"/>
              <w:right w:val="single" w:sz="4" w:space="0" w:color="auto"/>
            </w:tcBorders>
            <w:noWrap/>
            <w:vAlign w:val="bottom"/>
            <w:hideMark/>
          </w:tcPr>
          <w:p w14:paraId="573C730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8743126" w14:textId="77777777" w:rsidTr="00866224">
        <w:trPr>
          <w:trHeight w:val="300"/>
        </w:trPr>
        <w:tc>
          <w:tcPr>
            <w:tcW w:w="960" w:type="dxa"/>
            <w:noWrap/>
            <w:vAlign w:val="bottom"/>
            <w:hideMark/>
          </w:tcPr>
          <w:p w14:paraId="758DC85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B4B727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4623DEE4" w14:textId="77777777" w:rsidTr="00866224">
        <w:trPr>
          <w:trHeight w:val="300"/>
        </w:trPr>
        <w:tc>
          <w:tcPr>
            <w:tcW w:w="960" w:type="dxa"/>
            <w:noWrap/>
            <w:vAlign w:val="bottom"/>
            <w:hideMark/>
          </w:tcPr>
          <w:p w14:paraId="1C8E75C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049B14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7EC6DC5C" w14:textId="77777777" w:rsidTr="00866224">
        <w:trPr>
          <w:trHeight w:val="300"/>
        </w:trPr>
        <w:tc>
          <w:tcPr>
            <w:tcW w:w="960" w:type="dxa"/>
            <w:noWrap/>
            <w:vAlign w:val="bottom"/>
            <w:hideMark/>
          </w:tcPr>
          <w:p w14:paraId="692ABDB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7BC52F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4FE1EB8C" w14:textId="77777777" w:rsidTr="00866224">
        <w:trPr>
          <w:trHeight w:val="300"/>
        </w:trPr>
        <w:tc>
          <w:tcPr>
            <w:tcW w:w="960" w:type="dxa"/>
            <w:noWrap/>
            <w:vAlign w:val="bottom"/>
            <w:hideMark/>
          </w:tcPr>
          <w:p w14:paraId="2E00BC7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D4A210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487F629E" w14:textId="77777777" w:rsidTr="00866224">
        <w:trPr>
          <w:trHeight w:val="300"/>
        </w:trPr>
        <w:tc>
          <w:tcPr>
            <w:tcW w:w="960" w:type="dxa"/>
            <w:noWrap/>
            <w:vAlign w:val="bottom"/>
            <w:hideMark/>
          </w:tcPr>
          <w:p w14:paraId="29164A2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72884E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2361ADA7" w14:textId="77777777" w:rsidTr="00866224">
        <w:trPr>
          <w:trHeight w:val="300"/>
        </w:trPr>
        <w:tc>
          <w:tcPr>
            <w:tcW w:w="960" w:type="dxa"/>
            <w:noWrap/>
            <w:vAlign w:val="bottom"/>
            <w:hideMark/>
          </w:tcPr>
          <w:p w14:paraId="59F712E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69DEB8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33B89B59" w14:textId="77777777" w:rsidTr="00866224">
        <w:trPr>
          <w:trHeight w:val="300"/>
        </w:trPr>
        <w:tc>
          <w:tcPr>
            <w:tcW w:w="960" w:type="dxa"/>
            <w:noWrap/>
            <w:vAlign w:val="bottom"/>
            <w:hideMark/>
          </w:tcPr>
          <w:p w14:paraId="754FB30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D954D0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4A67B067" w14:textId="77777777" w:rsidTr="00866224">
        <w:trPr>
          <w:trHeight w:val="300"/>
        </w:trPr>
        <w:tc>
          <w:tcPr>
            <w:tcW w:w="960" w:type="dxa"/>
            <w:noWrap/>
            <w:vAlign w:val="bottom"/>
            <w:hideMark/>
          </w:tcPr>
          <w:p w14:paraId="4C2C79B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145B61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06B0EC93" w14:textId="77777777" w:rsidTr="00866224">
        <w:trPr>
          <w:trHeight w:val="300"/>
        </w:trPr>
        <w:tc>
          <w:tcPr>
            <w:tcW w:w="960" w:type="dxa"/>
            <w:noWrap/>
            <w:vAlign w:val="bottom"/>
            <w:hideMark/>
          </w:tcPr>
          <w:p w14:paraId="06E738A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F756BA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6768C1BE" w14:textId="77777777" w:rsidTr="00866224">
        <w:trPr>
          <w:trHeight w:val="300"/>
        </w:trPr>
        <w:tc>
          <w:tcPr>
            <w:tcW w:w="960" w:type="dxa"/>
            <w:noWrap/>
            <w:vAlign w:val="bottom"/>
            <w:hideMark/>
          </w:tcPr>
          <w:p w14:paraId="4C70685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F5FC08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9368B75" w14:textId="77777777" w:rsidTr="00866224">
        <w:trPr>
          <w:trHeight w:val="300"/>
        </w:trPr>
        <w:tc>
          <w:tcPr>
            <w:tcW w:w="960" w:type="dxa"/>
            <w:noWrap/>
            <w:vAlign w:val="bottom"/>
            <w:hideMark/>
          </w:tcPr>
          <w:p w14:paraId="38DD8EA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6B6ADC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01E63B27" w14:textId="77777777" w:rsidTr="00866224">
        <w:trPr>
          <w:trHeight w:val="300"/>
        </w:trPr>
        <w:tc>
          <w:tcPr>
            <w:tcW w:w="960" w:type="dxa"/>
            <w:noWrap/>
            <w:vAlign w:val="bottom"/>
            <w:hideMark/>
          </w:tcPr>
          <w:p w14:paraId="4C90D64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B7851C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39F10624" w14:textId="77777777" w:rsidTr="00866224">
        <w:trPr>
          <w:trHeight w:val="300"/>
        </w:trPr>
        <w:tc>
          <w:tcPr>
            <w:tcW w:w="960" w:type="dxa"/>
            <w:noWrap/>
            <w:vAlign w:val="bottom"/>
            <w:hideMark/>
          </w:tcPr>
          <w:p w14:paraId="7878046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F4D0CCE"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76CC03B7" w14:textId="77777777" w:rsidTr="00866224">
        <w:trPr>
          <w:trHeight w:val="300"/>
        </w:trPr>
        <w:tc>
          <w:tcPr>
            <w:tcW w:w="960" w:type="dxa"/>
            <w:noWrap/>
            <w:vAlign w:val="bottom"/>
            <w:hideMark/>
          </w:tcPr>
          <w:p w14:paraId="6E855B9B"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D1842E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0C9E4F62" w14:textId="77777777" w:rsidTr="00866224">
        <w:trPr>
          <w:trHeight w:val="300"/>
        </w:trPr>
        <w:tc>
          <w:tcPr>
            <w:tcW w:w="960" w:type="dxa"/>
            <w:noWrap/>
            <w:vAlign w:val="bottom"/>
            <w:hideMark/>
          </w:tcPr>
          <w:p w14:paraId="0BB7753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818DB3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55CEF113" w14:textId="77777777" w:rsidTr="00866224">
        <w:trPr>
          <w:trHeight w:val="300"/>
        </w:trPr>
        <w:tc>
          <w:tcPr>
            <w:tcW w:w="960" w:type="dxa"/>
            <w:noWrap/>
            <w:vAlign w:val="bottom"/>
            <w:hideMark/>
          </w:tcPr>
          <w:p w14:paraId="30580EE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D3FDB5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7F033686" w14:textId="77777777" w:rsidR="0035163C" w:rsidRPr="009C7C2D" w:rsidRDefault="0035163C" w:rsidP="0035163C">
      <w:pPr>
        <w:jc w:val="both"/>
        <w:rPr>
          <w:rFonts w:ascii="Rockwell" w:hAnsi="Rockwell"/>
          <w:b/>
          <w:color w:val="000000" w:themeColor="text1"/>
        </w:rPr>
      </w:pPr>
    </w:p>
    <w:p w14:paraId="394F9D9A" w14:textId="77777777" w:rsidR="0035163C" w:rsidRPr="009C7C2D" w:rsidRDefault="0035163C" w:rsidP="0035163C">
      <w:pPr>
        <w:jc w:val="both"/>
        <w:rPr>
          <w:rFonts w:ascii="Rockwell" w:hAnsi="Rockwell"/>
          <w:b/>
          <w:color w:val="000000" w:themeColor="text1"/>
        </w:rPr>
      </w:pPr>
    </w:p>
    <w:p w14:paraId="3E5DFE94" w14:textId="77777777" w:rsidR="0035163C" w:rsidRPr="009C7C2D" w:rsidRDefault="0035163C" w:rsidP="0035163C">
      <w:pPr>
        <w:jc w:val="both"/>
        <w:rPr>
          <w:rFonts w:ascii="Rockwell" w:hAnsi="Rockwell"/>
          <w:b/>
          <w:color w:val="000000" w:themeColor="text1"/>
        </w:rPr>
      </w:pPr>
    </w:p>
    <w:p w14:paraId="36FC413E" w14:textId="77777777" w:rsidR="0035163C" w:rsidRPr="009C7C2D" w:rsidRDefault="0035163C" w:rsidP="0035163C">
      <w:pPr>
        <w:jc w:val="both"/>
        <w:rPr>
          <w:rFonts w:ascii="Rockwell" w:hAnsi="Rockwell"/>
          <w:b/>
          <w:color w:val="000000" w:themeColor="text1"/>
        </w:rPr>
      </w:pPr>
    </w:p>
    <w:p w14:paraId="065FBA53" w14:textId="77777777" w:rsidR="0035163C" w:rsidRPr="009C7C2D" w:rsidRDefault="0035163C" w:rsidP="0035163C">
      <w:pPr>
        <w:jc w:val="both"/>
        <w:rPr>
          <w:rFonts w:ascii="Rockwell" w:hAnsi="Rockwell"/>
          <w:b/>
          <w:color w:val="000000" w:themeColor="text1"/>
        </w:rPr>
      </w:pPr>
    </w:p>
    <w:p w14:paraId="217BAA9E" w14:textId="77777777" w:rsidR="0035163C" w:rsidRPr="009C7C2D" w:rsidRDefault="0035163C" w:rsidP="0035163C">
      <w:pPr>
        <w:jc w:val="both"/>
        <w:rPr>
          <w:rFonts w:ascii="Rockwell" w:hAnsi="Rockwell"/>
          <w:b/>
          <w:color w:val="000000" w:themeColor="text1"/>
        </w:rPr>
      </w:pPr>
    </w:p>
    <w:p w14:paraId="204D262C" w14:textId="77777777" w:rsidR="0035163C" w:rsidRPr="009C7C2D" w:rsidRDefault="0035163C" w:rsidP="0035163C">
      <w:pPr>
        <w:jc w:val="both"/>
        <w:rPr>
          <w:rFonts w:ascii="Rockwell" w:hAnsi="Rockwell"/>
          <w:b/>
          <w:color w:val="000000" w:themeColor="text1"/>
        </w:rPr>
      </w:pPr>
    </w:p>
    <w:p w14:paraId="4ABE375B" w14:textId="77777777" w:rsidR="0035163C" w:rsidRPr="009C7C2D" w:rsidRDefault="0035163C" w:rsidP="0035163C">
      <w:pPr>
        <w:jc w:val="both"/>
        <w:rPr>
          <w:rFonts w:ascii="Rockwell" w:hAnsi="Rockwell"/>
          <w:b/>
          <w:color w:val="000000" w:themeColor="text1"/>
        </w:rPr>
      </w:pPr>
    </w:p>
    <w:p w14:paraId="7E5E81EF" w14:textId="77777777" w:rsidR="0035163C" w:rsidRPr="009C7C2D" w:rsidRDefault="0035163C" w:rsidP="0035163C">
      <w:pPr>
        <w:jc w:val="both"/>
        <w:rPr>
          <w:rFonts w:ascii="Rockwell" w:hAnsi="Rockwell"/>
          <w:b/>
          <w:color w:val="000000" w:themeColor="text1"/>
        </w:rPr>
      </w:pPr>
    </w:p>
    <w:p w14:paraId="0AABB2E7" w14:textId="77777777" w:rsidR="0035163C" w:rsidRPr="009C7C2D" w:rsidRDefault="0035163C" w:rsidP="0035163C">
      <w:pPr>
        <w:jc w:val="both"/>
        <w:rPr>
          <w:rFonts w:ascii="Rockwell" w:hAnsi="Rockwell"/>
          <w:b/>
          <w:color w:val="000000" w:themeColor="text1"/>
        </w:rPr>
      </w:pPr>
    </w:p>
    <w:p w14:paraId="77FAEBCE" w14:textId="77777777" w:rsidR="0035163C" w:rsidRPr="009C7C2D" w:rsidRDefault="0035163C" w:rsidP="0035163C">
      <w:pPr>
        <w:jc w:val="both"/>
        <w:rPr>
          <w:rFonts w:ascii="Rockwell" w:hAnsi="Rockwell"/>
          <w:b/>
          <w:color w:val="000000" w:themeColor="text1"/>
        </w:rPr>
      </w:pPr>
    </w:p>
    <w:p w14:paraId="70353E43" w14:textId="77777777" w:rsidR="0035163C" w:rsidRPr="009C7C2D" w:rsidRDefault="0035163C" w:rsidP="0035163C">
      <w:pPr>
        <w:jc w:val="both"/>
        <w:rPr>
          <w:rFonts w:ascii="Rockwell" w:hAnsi="Rockwell"/>
          <w:b/>
          <w:color w:val="000000" w:themeColor="text1"/>
        </w:rPr>
      </w:pPr>
    </w:p>
    <w:p w14:paraId="45A276EB" w14:textId="77777777" w:rsidR="0035163C" w:rsidRPr="009C7C2D" w:rsidRDefault="0035163C" w:rsidP="0035163C">
      <w:pPr>
        <w:jc w:val="both"/>
        <w:rPr>
          <w:rFonts w:ascii="Rockwell" w:hAnsi="Rockwell"/>
          <w:b/>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602AEADC"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04B8E27A"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43D51246"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508A3E7"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6980D52F"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35 000</w:t>
            </w:r>
          </w:p>
        </w:tc>
        <w:tc>
          <w:tcPr>
            <w:tcW w:w="8057" w:type="dxa"/>
            <w:tcBorders>
              <w:top w:val="nil"/>
              <w:left w:val="nil"/>
              <w:bottom w:val="single" w:sz="4" w:space="0" w:color="auto"/>
              <w:right w:val="single" w:sz="4" w:space="0" w:color="auto"/>
            </w:tcBorders>
            <w:noWrap/>
            <w:vAlign w:val="bottom"/>
            <w:hideMark/>
          </w:tcPr>
          <w:p w14:paraId="0E7F4F0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6442BC0" w14:textId="77777777" w:rsidTr="00866224">
        <w:trPr>
          <w:trHeight w:val="300"/>
        </w:trPr>
        <w:tc>
          <w:tcPr>
            <w:tcW w:w="960" w:type="dxa"/>
            <w:noWrap/>
            <w:vAlign w:val="bottom"/>
            <w:hideMark/>
          </w:tcPr>
          <w:p w14:paraId="7784AA4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784A1E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056C8839" w14:textId="77777777" w:rsidTr="00866224">
        <w:trPr>
          <w:trHeight w:val="300"/>
        </w:trPr>
        <w:tc>
          <w:tcPr>
            <w:tcW w:w="960" w:type="dxa"/>
            <w:noWrap/>
            <w:vAlign w:val="bottom"/>
            <w:hideMark/>
          </w:tcPr>
          <w:p w14:paraId="304F693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1848EF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159C8091" w14:textId="77777777" w:rsidTr="00866224">
        <w:trPr>
          <w:trHeight w:val="300"/>
        </w:trPr>
        <w:tc>
          <w:tcPr>
            <w:tcW w:w="960" w:type="dxa"/>
            <w:noWrap/>
            <w:vAlign w:val="bottom"/>
            <w:hideMark/>
          </w:tcPr>
          <w:p w14:paraId="2FB2AFE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513D9E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4CF0B63E" w14:textId="77777777" w:rsidTr="00866224">
        <w:trPr>
          <w:trHeight w:val="300"/>
        </w:trPr>
        <w:tc>
          <w:tcPr>
            <w:tcW w:w="960" w:type="dxa"/>
            <w:noWrap/>
            <w:vAlign w:val="bottom"/>
            <w:hideMark/>
          </w:tcPr>
          <w:p w14:paraId="2FFCECF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51B21E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4886E49B" w14:textId="77777777" w:rsidTr="00866224">
        <w:trPr>
          <w:trHeight w:val="300"/>
        </w:trPr>
        <w:tc>
          <w:tcPr>
            <w:tcW w:w="960" w:type="dxa"/>
            <w:noWrap/>
            <w:vAlign w:val="bottom"/>
            <w:hideMark/>
          </w:tcPr>
          <w:p w14:paraId="498C571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7F6F7A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03CE1631" w14:textId="77777777" w:rsidTr="00866224">
        <w:trPr>
          <w:trHeight w:val="300"/>
        </w:trPr>
        <w:tc>
          <w:tcPr>
            <w:tcW w:w="960" w:type="dxa"/>
            <w:noWrap/>
            <w:vAlign w:val="bottom"/>
            <w:hideMark/>
          </w:tcPr>
          <w:p w14:paraId="79FCF79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8B2F0D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275F08CE" w14:textId="77777777" w:rsidTr="00866224">
        <w:trPr>
          <w:trHeight w:val="300"/>
        </w:trPr>
        <w:tc>
          <w:tcPr>
            <w:tcW w:w="960" w:type="dxa"/>
            <w:noWrap/>
            <w:vAlign w:val="bottom"/>
            <w:hideMark/>
          </w:tcPr>
          <w:p w14:paraId="1435FE3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6654D9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2A9C6B79" w14:textId="77777777" w:rsidTr="00866224">
        <w:trPr>
          <w:trHeight w:val="300"/>
        </w:trPr>
        <w:tc>
          <w:tcPr>
            <w:tcW w:w="960" w:type="dxa"/>
            <w:noWrap/>
            <w:vAlign w:val="bottom"/>
            <w:hideMark/>
          </w:tcPr>
          <w:p w14:paraId="03E1840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D93CFE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2F8154CC" w14:textId="77777777" w:rsidTr="00866224">
        <w:trPr>
          <w:trHeight w:val="300"/>
        </w:trPr>
        <w:tc>
          <w:tcPr>
            <w:tcW w:w="960" w:type="dxa"/>
            <w:noWrap/>
            <w:vAlign w:val="bottom"/>
            <w:hideMark/>
          </w:tcPr>
          <w:p w14:paraId="4DD3D99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34F97D9"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7B6F255C" w14:textId="77777777" w:rsidTr="00866224">
        <w:trPr>
          <w:trHeight w:val="300"/>
        </w:trPr>
        <w:tc>
          <w:tcPr>
            <w:tcW w:w="960" w:type="dxa"/>
            <w:noWrap/>
            <w:vAlign w:val="bottom"/>
            <w:hideMark/>
          </w:tcPr>
          <w:p w14:paraId="0F9EDE58"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CC48D5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600401E6" w14:textId="77777777" w:rsidTr="00866224">
        <w:trPr>
          <w:trHeight w:val="300"/>
        </w:trPr>
        <w:tc>
          <w:tcPr>
            <w:tcW w:w="960" w:type="dxa"/>
            <w:noWrap/>
            <w:vAlign w:val="bottom"/>
            <w:hideMark/>
          </w:tcPr>
          <w:p w14:paraId="71F923B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DDB457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EDC5338" w14:textId="77777777" w:rsidTr="00866224">
        <w:trPr>
          <w:trHeight w:val="300"/>
        </w:trPr>
        <w:tc>
          <w:tcPr>
            <w:tcW w:w="960" w:type="dxa"/>
            <w:noWrap/>
            <w:vAlign w:val="bottom"/>
            <w:hideMark/>
          </w:tcPr>
          <w:p w14:paraId="14C9CC8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CB7B66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75717D15" w14:textId="77777777" w:rsidR="0035163C" w:rsidRPr="009C7C2D" w:rsidRDefault="0035163C" w:rsidP="0035163C">
      <w:pPr>
        <w:jc w:val="both"/>
        <w:rPr>
          <w:rFonts w:ascii="Rockwell" w:hAnsi="Rockwell"/>
          <w:b/>
          <w:color w:val="000000" w:themeColor="text1"/>
        </w:rPr>
      </w:pPr>
    </w:p>
    <w:p w14:paraId="1DD8847E" w14:textId="77777777" w:rsidR="0035163C" w:rsidRPr="009C7C2D" w:rsidRDefault="0035163C" w:rsidP="0035163C">
      <w:pPr>
        <w:jc w:val="both"/>
        <w:rPr>
          <w:rFonts w:ascii="Rockwell" w:hAnsi="Rockwell"/>
          <w:b/>
          <w:color w:val="000000" w:themeColor="text1"/>
        </w:rPr>
      </w:pPr>
    </w:p>
    <w:p w14:paraId="165FA4FA" w14:textId="77777777" w:rsidR="0035163C" w:rsidRPr="009C7C2D" w:rsidRDefault="0035163C" w:rsidP="0035163C">
      <w:pPr>
        <w:jc w:val="both"/>
        <w:rPr>
          <w:rFonts w:ascii="Rockwell" w:hAnsi="Rockwell"/>
          <w:b/>
          <w:color w:val="000000" w:themeColor="text1"/>
        </w:rPr>
      </w:pPr>
    </w:p>
    <w:tbl>
      <w:tblPr>
        <w:tblW w:w="9027" w:type="dxa"/>
        <w:tblInd w:w="40" w:type="dxa"/>
        <w:tblCellMar>
          <w:left w:w="70" w:type="dxa"/>
          <w:right w:w="70" w:type="dxa"/>
        </w:tblCellMar>
        <w:tblLook w:val="04A0" w:firstRow="1" w:lastRow="0" w:firstColumn="1" w:lastColumn="0" w:noHBand="0" w:noVBand="1"/>
      </w:tblPr>
      <w:tblGrid>
        <w:gridCol w:w="960"/>
        <w:gridCol w:w="8067"/>
      </w:tblGrid>
      <w:tr w:rsidR="0035163C" w:rsidRPr="009C7C2D" w14:paraId="4D50D4F3"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6E48BE12"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7" w:type="dxa"/>
            <w:tcBorders>
              <w:top w:val="single" w:sz="4" w:space="0" w:color="auto"/>
              <w:left w:val="nil"/>
              <w:bottom w:val="single" w:sz="4" w:space="0" w:color="auto"/>
              <w:right w:val="single" w:sz="4" w:space="0" w:color="auto"/>
            </w:tcBorders>
            <w:noWrap/>
            <w:vAlign w:val="bottom"/>
            <w:hideMark/>
          </w:tcPr>
          <w:p w14:paraId="77B09BAB"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1E7BE2BE"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3106426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40 000</w:t>
            </w:r>
          </w:p>
        </w:tc>
        <w:tc>
          <w:tcPr>
            <w:tcW w:w="8067" w:type="dxa"/>
            <w:tcBorders>
              <w:top w:val="nil"/>
              <w:left w:val="nil"/>
              <w:bottom w:val="single" w:sz="4" w:space="0" w:color="auto"/>
              <w:right w:val="single" w:sz="4" w:space="0" w:color="auto"/>
            </w:tcBorders>
            <w:noWrap/>
            <w:vAlign w:val="bottom"/>
            <w:hideMark/>
          </w:tcPr>
          <w:p w14:paraId="582F026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12AE3E5" w14:textId="77777777" w:rsidTr="00866224">
        <w:trPr>
          <w:trHeight w:val="300"/>
        </w:trPr>
        <w:tc>
          <w:tcPr>
            <w:tcW w:w="960" w:type="dxa"/>
            <w:noWrap/>
            <w:vAlign w:val="bottom"/>
            <w:hideMark/>
          </w:tcPr>
          <w:p w14:paraId="11B644C7"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1879512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08B14220" w14:textId="77777777" w:rsidTr="00866224">
        <w:trPr>
          <w:trHeight w:val="300"/>
        </w:trPr>
        <w:tc>
          <w:tcPr>
            <w:tcW w:w="960" w:type="dxa"/>
            <w:noWrap/>
            <w:vAlign w:val="bottom"/>
            <w:hideMark/>
          </w:tcPr>
          <w:p w14:paraId="6575676F"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640E03B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27EC6499" w14:textId="77777777" w:rsidTr="00866224">
        <w:trPr>
          <w:trHeight w:val="300"/>
        </w:trPr>
        <w:tc>
          <w:tcPr>
            <w:tcW w:w="960" w:type="dxa"/>
            <w:noWrap/>
            <w:vAlign w:val="bottom"/>
            <w:hideMark/>
          </w:tcPr>
          <w:p w14:paraId="13427369"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775235F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5C6BB713" w14:textId="77777777" w:rsidTr="00866224">
        <w:trPr>
          <w:trHeight w:val="300"/>
        </w:trPr>
        <w:tc>
          <w:tcPr>
            <w:tcW w:w="960" w:type="dxa"/>
            <w:noWrap/>
            <w:vAlign w:val="bottom"/>
            <w:hideMark/>
          </w:tcPr>
          <w:p w14:paraId="32DC19C6"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40D592C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6DE2E80B" w14:textId="77777777" w:rsidTr="00866224">
        <w:trPr>
          <w:trHeight w:val="300"/>
        </w:trPr>
        <w:tc>
          <w:tcPr>
            <w:tcW w:w="960" w:type="dxa"/>
            <w:noWrap/>
            <w:vAlign w:val="bottom"/>
            <w:hideMark/>
          </w:tcPr>
          <w:p w14:paraId="2B5B4040"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66BCA3C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262E43AB" w14:textId="77777777" w:rsidTr="00866224">
        <w:trPr>
          <w:trHeight w:val="300"/>
        </w:trPr>
        <w:tc>
          <w:tcPr>
            <w:tcW w:w="960" w:type="dxa"/>
            <w:noWrap/>
            <w:vAlign w:val="bottom"/>
            <w:hideMark/>
          </w:tcPr>
          <w:p w14:paraId="34ECF265"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011BE50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courroies d’accessoires</w:t>
            </w:r>
          </w:p>
        </w:tc>
      </w:tr>
      <w:tr w:rsidR="0035163C" w:rsidRPr="009C7C2D" w14:paraId="1404A48A" w14:textId="77777777" w:rsidTr="00866224">
        <w:trPr>
          <w:trHeight w:val="300"/>
        </w:trPr>
        <w:tc>
          <w:tcPr>
            <w:tcW w:w="960" w:type="dxa"/>
            <w:noWrap/>
            <w:vAlign w:val="bottom"/>
            <w:hideMark/>
          </w:tcPr>
          <w:p w14:paraId="57E6AFD8"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47F4C3B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73BD757" w14:textId="77777777" w:rsidTr="00866224">
        <w:trPr>
          <w:trHeight w:val="300"/>
        </w:trPr>
        <w:tc>
          <w:tcPr>
            <w:tcW w:w="960" w:type="dxa"/>
            <w:noWrap/>
            <w:vAlign w:val="bottom"/>
            <w:hideMark/>
          </w:tcPr>
          <w:p w14:paraId="1128F4F0"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6B49548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55186C23" w14:textId="77777777" w:rsidTr="00866224">
        <w:trPr>
          <w:trHeight w:val="300"/>
        </w:trPr>
        <w:tc>
          <w:tcPr>
            <w:tcW w:w="960" w:type="dxa"/>
            <w:noWrap/>
            <w:vAlign w:val="bottom"/>
            <w:hideMark/>
          </w:tcPr>
          <w:p w14:paraId="4DC115D2"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036F04D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3AA19EB9" w14:textId="77777777" w:rsidTr="00866224">
        <w:trPr>
          <w:trHeight w:val="300"/>
        </w:trPr>
        <w:tc>
          <w:tcPr>
            <w:tcW w:w="960" w:type="dxa"/>
            <w:noWrap/>
            <w:vAlign w:val="bottom"/>
            <w:hideMark/>
          </w:tcPr>
          <w:p w14:paraId="24F96CFC"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0FD6B31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6B04B7F7" w14:textId="77777777" w:rsidTr="00866224">
        <w:trPr>
          <w:trHeight w:val="300"/>
        </w:trPr>
        <w:tc>
          <w:tcPr>
            <w:tcW w:w="960" w:type="dxa"/>
            <w:noWrap/>
            <w:vAlign w:val="bottom"/>
            <w:hideMark/>
          </w:tcPr>
          <w:p w14:paraId="6552F479"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3A79BAE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2BDE43B1" w14:textId="77777777" w:rsidTr="00866224">
        <w:trPr>
          <w:trHeight w:val="300"/>
        </w:trPr>
        <w:tc>
          <w:tcPr>
            <w:tcW w:w="960" w:type="dxa"/>
            <w:noWrap/>
            <w:vAlign w:val="bottom"/>
            <w:hideMark/>
          </w:tcPr>
          <w:p w14:paraId="2F125C78"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6E72240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6B059AAC" w14:textId="77777777" w:rsidTr="00866224">
        <w:trPr>
          <w:trHeight w:val="300"/>
        </w:trPr>
        <w:tc>
          <w:tcPr>
            <w:tcW w:w="960" w:type="dxa"/>
            <w:noWrap/>
            <w:vAlign w:val="bottom"/>
            <w:hideMark/>
          </w:tcPr>
          <w:p w14:paraId="08D7BAE4"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57296B48"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A0002A8" w14:textId="77777777" w:rsidTr="00866224">
        <w:trPr>
          <w:trHeight w:val="300"/>
        </w:trPr>
        <w:tc>
          <w:tcPr>
            <w:tcW w:w="960" w:type="dxa"/>
            <w:noWrap/>
            <w:vAlign w:val="bottom"/>
            <w:hideMark/>
          </w:tcPr>
          <w:p w14:paraId="510B9971" w14:textId="77777777" w:rsidR="0035163C" w:rsidRPr="009C7C2D" w:rsidRDefault="0035163C" w:rsidP="00866224">
            <w:pPr>
              <w:rPr>
                <w:rFonts w:ascii="Rockwell" w:hAnsi="Rockwell" w:cs="Arial"/>
                <w:strike/>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450A5F8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49E433F5" w14:textId="77777777" w:rsidTr="00866224">
        <w:trPr>
          <w:trHeight w:val="300"/>
        </w:trPr>
        <w:tc>
          <w:tcPr>
            <w:tcW w:w="960" w:type="dxa"/>
            <w:noWrap/>
            <w:vAlign w:val="bottom"/>
            <w:hideMark/>
          </w:tcPr>
          <w:p w14:paraId="2D72B27C"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2436158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201C196B" w14:textId="77777777" w:rsidTr="00866224">
        <w:trPr>
          <w:trHeight w:val="300"/>
        </w:trPr>
        <w:tc>
          <w:tcPr>
            <w:tcW w:w="960" w:type="dxa"/>
            <w:noWrap/>
            <w:vAlign w:val="bottom"/>
            <w:hideMark/>
          </w:tcPr>
          <w:p w14:paraId="52AA1106"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615BF6E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7107F05D" w14:textId="77777777" w:rsidR="0035163C" w:rsidRPr="009C7C2D" w:rsidRDefault="0035163C" w:rsidP="0035163C">
      <w:pPr>
        <w:jc w:val="both"/>
        <w:rPr>
          <w:rFonts w:ascii="Rockwell" w:hAnsi="Rockwell"/>
          <w:b/>
          <w:color w:val="000000" w:themeColor="text1"/>
        </w:rPr>
      </w:pPr>
    </w:p>
    <w:p w14:paraId="589D1F76" w14:textId="77777777" w:rsidR="0035163C" w:rsidRPr="009C7C2D" w:rsidRDefault="0035163C" w:rsidP="0035163C">
      <w:pPr>
        <w:jc w:val="both"/>
        <w:rPr>
          <w:rFonts w:ascii="Rockwell" w:hAnsi="Rockwell"/>
          <w:b/>
          <w:color w:val="000000" w:themeColor="text1"/>
        </w:rPr>
      </w:pPr>
    </w:p>
    <w:p w14:paraId="1ECCDF7D" w14:textId="77777777" w:rsidR="0035163C" w:rsidRPr="009C7C2D" w:rsidRDefault="0035163C" w:rsidP="0035163C">
      <w:pPr>
        <w:jc w:val="both"/>
        <w:rPr>
          <w:rFonts w:ascii="Rockwell" w:hAnsi="Rockwell"/>
          <w:b/>
          <w:color w:val="000000" w:themeColor="text1"/>
        </w:rPr>
      </w:pPr>
    </w:p>
    <w:p w14:paraId="34A68E49" w14:textId="77777777" w:rsidR="0035163C" w:rsidRPr="009C7C2D" w:rsidRDefault="0035163C" w:rsidP="0035163C">
      <w:pPr>
        <w:jc w:val="both"/>
        <w:rPr>
          <w:rFonts w:ascii="Rockwell" w:hAnsi="Rockwell"/>
          <w:b/>
          <w:color w:val="000000" w:themeColor="text1"/>
        </w:rPr>
      </w:pPr>
    </w:p>
    <w:p w14:paraId="74AD521F" w14:textId="77777777" w:rsidR="0035163C" w:rsidRPr="009C7C2D" w:rsidRDefault="0035163C" w:rsidP="0035163C">
      <w:pPr>
        <w:jc w:val="both"/>
        <w:rPr>
          <w:rFonts w:ascii="Rockwell" w:hAnsi="Rockwell"/>
          <w:b/>
          <w:color w:val="000000" w:themeColor="text1"/>
        </w:rPr>
      </w:pPr>
    </w:p>
    <w:p w14:paraId="383453AB" w14:textId="77777777" w:rsidR="0035163C" w:rsidRPr="009C7C2D" w:rsidRDefault="0035163C" w:rsidP="0035163C">
      <w:pPr>
        <w:jc w:val="both"/>
        <w:rPr>
          <w:rFonts w:ascii="Rockwell" w:hAnsi="Rockwell"/>
          <w:b/>
          <w:color w:val="000000" w:themeColor="text1"/>
        </w:rPr>
      </w:pPr>
    </w:p>
    <w:p w14:paraId="4A7A89E2" w14:textId="77777777" w:rsidR="0035163C" w:rsidRPr="009C7C2D" w:rsidRDefault="0035163C" w:rsidP="0035163C">
      <w:pPr>
        <w:jc w:val="both"/>
        <w:rPr>
          <w:rFonts w:ascii="Rockwell" w:hAnsi="Rockwell"/>
          <w:b/>
          <w:color w:val="000000" w:themeColor="text1"/>
        </w:rPr>
      </w:pPr>
    </w:p>
    <w:p w14:paraId="5A0876DF" w14:textId="77777777" w:rsidR="0035163C" w:rsidRPr="009C7C2D" w:rsidRDefault="0035163C" w:rsidP="0035163C">
      <w:pPr>
        <w:jc w:val="both"/>
        <w:rPr>
          <w:rFonts w:ascii="Rockwell" w:hAnsi="Rockwell"/>
          <w:b/>
          <w:color w:val="000000" w:themeColor="text1"/>
        </w:rPr>
      </w:pPr>
    </w:p>
    <w:p w14:paraId="11C525B3" w14:textId="77777777" w:rsidR="0035163C" w:rsidRPr="009C7C2D" w:rsidRDefault="0035163C" w:rsidP="0035163C">
      <w:pPr>
        <w:jc w:val="both"/>
        <w:rPr>
          <w:rFonts w:ascii="Rockwell" w:hAnsi="Rockwell"/>
          <w:b/>
          <w:color w:val="000000" w:themeColor="text1"/>
        </w:rPr>
      </w:pPr>
    </w:p>
    <w:p w14:paraId="534411F4" w14:textId="77777777" w:rsidR="0035163C" w:rsidRPr="009C7C2D" w:rsidRDefault="0035163C" w:rsidP="0035163C">
      <w:pPr>
        <w:jc w:val="both"/>
        <w:rPr>
          <w:rFonts w:ascii="Rockwell" w:hAnsi="Rockwell"/>
          <w:b/>
          <w:color w:val="000000" w:themeColor="text1"/>
        </w:rPr>
      </w:pPr>
    </w:p>
    <w:p w14:paraId="757193E1" w14:textId="77777777" w:rsidR="0035163C" w:rsidRPr="009C7C2D" w:rsidRDefault="0035163C" w:rsidP="0035163C">
      <w:pPr>
        <w:jc w:val="both"/>
        <w:rPr>
          <w:rFonts w:ascii="Rockwell" w:hAnsi="Rockwell"/>
          <w:b/>
          <w:color w:val="000000" w:themeColor="text1"/>
        </w:rPr>
      </w:pPr>
    </w:p>
    <w:p w14:paraId="21432191" w14:textId="77777777" w:rsidR="0035163C" w:rsidRPr="009C7C2D" w:rsidRDefault="0035163C" w:rsidP="0035163C">
      <w:pPr>
        <w:jc w:val="both"/>
        <w:rPr>
          <w:rFonts w:ascii="Rockwell" w:hAnsi="Rockwell"/>
          <w:b/>
          <w:color w:val="000000" w:themeColor="text1"/>
        </w:rPr>
      </w:pPr>
    </w:p>
    <w:p w14:paraId="276B70B3" w14:textId="77777777" w:rsidR="0035163C" w:rsidRPr="009C7C2D" w:rsidRDefault="0035163C" w:rsidP="0035163C">
      <w:pPr>
        <w:jc w:val="both"/>
        <w:rPr>
          <w:rFonts w:ascii="Rockwell" w:hAnsi="Rockwell"/>
          <w:b/>
          <w:color w:val="000000" w:themeColor="text1"/>
        </w:rPr>
      </w:pPr>
    </w:p>
    <w:p w14:paraId="5FCF3F45" w14:textId="77777777" w:rsidR="0035163C" w:rsidRPr="009C7C2D" w:rsidRDefault="0035163C" w:rsidP="0035163C">
      <w:pPr>
        <w:jc w:val="both"/>
        <w:rPr>
          <w:rFonts w:ascii="Rockwell" w:hAnsi="Rockwell"/>
          <w:b/>
          <w:color w:val="000000" w:themeColor="text1"/>
        </w:rPr>
      </w:pPr>
    </w:p>
    <w:tbl>
      <w:tblPr>
        <w:tblW w:w="9022" w:type="dxa"/>
        <w:tblInd w:w="45" w:type="dxa"/>
        <w:tblCellMar>
          <w:left w:w="70" w:type="dxa"/>
          <w:right w:w="70" w:type="dxa"/>
        </w:tblCellMar>
        <w:tblLook w:val="04A0" w:firstRow="1" w:lastRow="0" w:firstColumn="1" w:lastColumn="0" w:noHBand="0" w:noVBand="1"/>
      </w:tblPr>
      <w:tblGrid>
        <w:gridCol w:w="960"/>
        <w:gridCol w:w="8062"/>
      </w:tblGrid>
      <w:tr w:rsidR="0035163C" w:rsidRPr="009C7C2D" w14:paraId="1201BBD9"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2CBB1568"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2030FA5E"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0D8FCEA"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6790232F"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45 000</w:t>
            </w:r>
          </w:p>
        </w:tc>
        <w:tc>
          <w:tcPr>
            <w:tcW w:w="8062" w:type="dxa"/>
            <w:tcBorders>
              <w:top w:val="nil"/>
              <w:left w:val="nil"/>
              <w:bottom w:val="single" w:sz="4" w:space="0" w:color="auto"/>
              <w:right w:val="single" w:sz="4" w:space="0" w:color="auto"/>
            </w:tcBorders>
            <w:noWrap/>
            <w:vAlign w:val="bottom"/>
            <w:hideMark/>
          </w:tcPr>
          <w:p w14:paraId="1FA2BA7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5367FD49" w14:textId="77777777" w:rsidTr="00866224">
        <w:trPr>
          <w:trHeight w:val="300"/>
        </w:trPr>
        <w:tc>
          <w:tcPr>
            <w:tcW w:w="960" w:type="dxa"/>
            <w:noWrap/>
            <w:vAlign w:val="bottom"/>
            <w:hideMark/>
          </w:tcPr>
          <w:p w14:paraId="5F6B7CF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9A6E9E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305FC63B" w14:textId="77777777" w:rsidTr="00866224">
        <w:trPr>
          <w:trHeight w:val="300"/>
        </w:trPr>
        <w:tc>
          <w:tcPr>
            <w:tcW w:w="960" w:type="dxa"/>
            <w:noWrap/>
            <w:vAlign w:val="bottom"/>
            <w:hideMark/>
          </w:tcPr>
          <w:p w14:paraId="576CC67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306A11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068CAE9F" w14:textId="77777777" w:rsidTr="00866224">
        <w:trPr>
          <w:trHeight w:val="300"/>
        </w:trPr>
        <w:tc>
          <w:tcPr>
            <w:tcW w:w="960" w:type="dxa"/>
            <w:noWrap/>
            <w:vAlign w:val="bottom"/>
            <w:hideMark/>
          </w:tcPr>
          <w:p w14:paraId="6544801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FF35EE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57245E03" w14:textId="77777777" w:rsidTr="00866224">
        <w:trPr>
          <w:trHeight w:val="300"/>
        </w:trPr>
        <w:tc>
          <w:tcPr>
            <w:tcW w:w="960" w:type="dxa"/>
            <w:noWrap/>
            <w:vAlign w:val="bottom"/>
            <w:hideMark/>
          </w:tcPr>
          <w:p w14:paraId="5E13B00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455B59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4AC2F2F2" w14:textId="77777777" w:rsidTr="00866224">
        <w:trPr>
          <w:trHeight w:val="300"/>
        </w:trPr>
        <w:tc>
          <w:tcPr>
            <w:tcW w:w="960" w:type="dxa"/>
            <w:noWrap/>
            <w:vAlign w:val="bottom"/>
            <w:hideMark/>
          </w:tcPr>
          <w:p w14:paraId="2937721B"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F21478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2D77435F" w14:textId="77777777" w:rsidTr="00866224">
        <w:trPr>
          <w:trHeight w:val="300"/>
        </w:trPr>
        <w:tc>
          <w:tcPr>
            <w:tcW w:w="960" w:type="dxa"/>
            <w:noWrap/>
            <w:vAlign w:val="bottom"/>
            <w:hideMark/>
          </w:tcPr>
          <w:p w14:paraId="33EEF805"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1ADA3F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4BE96638" w14:textId="77777777" w:rsidTr="00866224">
        <w:trPr>
          <w:trHeight w:val="300"/>
        </w:trPr>
        <w:tc>
          <w:tcPr>
            <w:tcW w:w="960" w:type="dxa"/>
            <w:noWrap/>
            <w:vAlign w:val="bottom"/>
            <w:hideMark/>
          </w:tcPr>
          <w:p w14:paraId="53605FD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34A7EA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23343E2B" w14:textId="77777777" w:rsidTr="00866224">
        <w:trPr>
          <w:trHeight w:val="300"/>
        </w:trPr>
        <w:tc>
          <w:tcPr>
            <w:tcW w:w="960" w:type="dxa"/>
            <w:noWrap/>
            <w:vAlign w:val="bottom"/>
            <w:hideMark/>
          </w:tcPr>
          <w:p w14:paraId="540349D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D355CC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02EBE66C" w14:textId="77777777" w:rsidTr="00866224">
        <w:trPr>
          <w:trHeight w:val="300"/>
        </w:trPr>
        <w:tc>
          <w:tcPr>
            <w:tcW w:w="960" w:type="dxa"/>
            <w:noWrap/>
            <w:vAlign w:val="bottom"/>
            <w:hideMark/>
          </w:tcPr>
          <w:p w14:paraId="2641BA3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29255A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467C9941" w14:textId="77777777" w:rsidTr="00866224">
        <w:trPr>
          <w:trHeight w:val="300"/>
        </w:trPr>
        <w:tc>
          <w:tcPr>
            <w:tcW w:w="960" w:type="dxa"/>
            <w:noWrap/>
            <w:vAlign w:val="bottom"/>
            <w:hideMark/>
          </w:tcPr>
          <w:p w14:paraId="2EF3640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A51FDA6"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1636F88F" w14:textId="77777777" w:rsidTr="00866224">
        <w:trPr>
          <w:trHeight w:val="300"/>
        </w:trPr>
        <w:tc>
          <w:tcPr>
            <w:tcW w:w="960" w:type="dxa"/>
            <w:noWrap/>
            <w:vAlign w:val="bottom"/>
            <w:hideMark/>
          </w:tcPr>
          <w:p w14:paraId="3510252F"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76F5C5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1A12F279" w14:textId="77777777" w:rsidTr="00866224">
        <w:trPr>
          <w:trHeight w:val="300"/>
        </w:trPr>
        <w:tc>
          <w:tcPr>
            <w:tcW w:w="960" w:type="dxa"/>
            <w:noWrap/>
            <w:vAlign w:val="bottom"/>
            <w:hideMark/>
          </w:tcPr>
          <w:p w14:paraId="55EA5632"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9F9AA9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37D986FD" w14:textId="77777777" w:rsidTr="00866224">
        <w:trPr>
          <w:trHeight w:val="300"/>
        </w:trPr>
        <w:tc>
          <w:tcPr>
            <w:tcW w:w="960" w:type="dxa"/>
            <w:noWrap/>
            <w:vAlign w:val="bottom"/>
            <w:hideMark/>
          </w:tcPr>
          <w:p w14:paraId="63ECD09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F0B196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2F1C6F34" w14:textId="77777777" w:rsidR="0035163C" w:rsidRPr="009C7C2D" w:rsidRDefault="0035163C" w:rsidP="0035163C">
      <w:pPr>
        <w:jc w:val="both"/>
        <w:rPr>
          <w:rFonts w:ascii="Rockwell" w:hAnsi="Rockwell"/>
          <w:b/>
          <w:color w:val="000000" w:themeColor="text1"/>
        </w:rPr>
      </w:pPr>
    </w:p>
    <w:p w14:paraId="70E2E8D1" w14:textId="77777777" w:rsidR="0035163C" w:rsidRPr="009C7C2D" w:rsidRDefault="0035163C" w:rsidP="0035163C">
      <w:pPr>
        <w:jc w:val="both"/>
        <w:rPr>
          <w:rFonts w:ascii="Rockwell" w:hAnsi="Rockwell"/>
          <w:b/>
          <w:color w:val="000000" w:themeColor="text1"/>
        </w:rPr>
      </w:pPr>
    </w:p>
    <w:p w14:paraId="4C0A8C57" w14:textId="77777777" w:rsidR="0035163C" w:rsidRPr="009C7C2D" w:rsidRDefault="0035163C" w:rsidP="0035163C">
      <w:pPr>
        <w:jc w:val="both"/>
        <w:rPr>
          <w:rFonts w:ascii="Rockwell" w:hAnsi="Rockwell"/>
          <w:b/>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3F6BCAD4"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BB6CD88"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3EF7B1C6"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66B80BF4"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2550EEF3"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50 000</w:t>
            </w:r>
          </w:p>
        </w:tc>
        <w:tc>
          <w:tcPr>
            <w:tcW w:w="8057" w:type="dxa"/>
            <w:tcBorders>
              <w:top w:val="nil"/>
              <w:left w:val="nil"/>
              <w:bottom w:val="single" w:sz="4" w:space="0" w:color="auto"/>
              <w:right w:val="single" w:sz="4" w:space="0" w:color="auto"/>
            </w:tcBorders>
            <w:noWrap/>
            <w:vAlign w:val="bottom"/>
            <w:hideMark/>
          </w:tcPr>
          <w:p w14:paraId="2CEBA22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E5C1D1C" w14:textId="77777777" w:rsidTr="00866224">
        <w:trPr>
          <w:trHeight w:val="300"/>
        </w:trPr>
        <w:tc>
          <w:tcPr>
            <w:tcW w:w="960" w:type="dxa"/>
            <w:noWrap/>
            <w:vAlign w:val="bottom"/>
            <w:hideMark/>
          </w:tcPr>
          <w:p w14:paraId="3DAF776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F850D4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511D8C79" w14:textId="77777777" w:rsidTr="00866224">
        <w:trPr>
          <w:trHeight w:val="300"/>
        </w:trPr>
        <w:tc>
          <w:tcPr>
            <w:tcW w:w="960" w:type="dxa"/>
            <w:noWrap/>
            <w:vAlign w:val="bottom"/>
            <w:hideMark/>
          </w:tcPr>
          <w:p w14:paraId="2ED5A8B8" w14:textId="77777777" w:rsidR="0035163C" w:rsidRPr="009C7C2D" w:rsidRDefault="0035163C" w:rsidP="00866224">
            <w:pPr>
              <w:spacing w:line="256" w:lineRule="auto"/>
              <w:jc w:val="center"/>
              <w:rPr>
                <w:rFonts w:ascii="Rockwell" w:hAnsi="Rockwell" w:cs="Arial"/>
                <w:color w:val="000000" w:themeColor="text1"/>
              </w:rPr>
            </w:pPr>
            <w:r w:rsidRPr="009C7C2D">
              <w:rPr>
                <w:rFonts w:ascii="Rockwell" w:hAnsi="Rockwell" w:cs="Arial"/>
                <w:color w:val="000000" w:themeColor="text1"/>
              </w:rPr>
              <w:t xml:space="preserve"> </w:t>
            </w:r>
          </w:p>
        </w:tc>
        <w:tc>
          <w:tcPr>
            <w:tcW w:w="8057" w:type="dxa"/>
            <w:tcBorders>
              <w:top w:val="nil"/>
              <w:left w:val="single" w:sz="4" w:space="0" w:color="auto"/>
              <w:bottom w:val="single" w:sz="4" w:space="0" w:color="auto"/>
              <w:right w:val="single" w:sz="4" w:space="0" w:color="auto"/>
            </w:tcBorders>
            <w:noWrap/>
            <w:vAlign w:val="bottom"/>
            <w:hideMark/>
          </w:tcPr>
          <w:p w14:paraId="55B663B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7E9DD92C" w14:textId="77777777" w:rsidTr="00866224">
        <w:trPr>
          <w:trHeight w:val="300"/>
        </w:trPr>
        <w:tc>
          <w:tcPr>
            <w:tcW w:w="960" w:type="dxa"/>
            <w:noWrap/>
            <w:vAlign w:val="bottom"/>
            <w:hideMark/>
          </w:tcPr>
          <w:p w14:paraId="75A2E1F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4C46D3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Gazole/préfiltre/décanteur</w:t>
            </w:r>
          </w:p>
        </w:tc>
      </w:tr>
      <w:tr w:rsidR="0035163C" w:rsidRPr="009C7C2D" w14:paraId="4A931824" w14:textId="77777777" w:rsidTr="00866224">
        <w:trPr>
          <w:trHeight w:val="300"/>
        </w:trPr>
        <w:tc>
          <w:tcPr>
            <w:tcW w:w="960" w:type="dxa"/>
            <w:noWrap/>
            <w:vAlign w:val="bottom"/>
            <w:hideMark/>
          </w:tcPr>
          <w:p w14:paraId="08A16E2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40BFA6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7ACEB039" w14:textId="77777777" w:rsidTr="00866224">
        <w:trPr>
          <w:trHeight w:val="300"/>
        </w:trPr>
        <w:tc>
          <w:tcPr>
            <w:tcW w:w="960" w:type="dxa"/>
            <w:noWrap/>
            <w:vAlign w:val="bottom"/>
            <w:hideMark/>
          </w:tcPr>
          <w:p w14:paraId="0811F02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337B2A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12189AFD" w14:textId="77777777" w:rsidTr="00866224">
        <w:trPr>
          <w:trHeight w:val="300"/>
        </w:trPr>
        <w:tc>
          <w:tcPr>
            <w:tcW w:w="960" w:type="dxa"/>
            <w:noWrap/>
            <w:vAlign w:val="bottom"/>
            <w:hideMark/>
          </w:tcPr>
          <w:p w14:paraId="664B73F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7ABBA5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balais essuie-glaces</w:t>
            </w:r>
          </w:p>
        </w:tc>
      </w:tr>
      <w:tr w:rsidR="0035163C" w:rsidRPr="009C7C2D" w14:paraId="65B78C69" w14:textId="77777777" w:rsidTr="00866224">
        <w:trPr>
          <w:trHeight w:val="300"/>
        </w:trPr>
        <w:tc>
          <w:tcPr>
            <w:tcW w:w="960" w:type="dxa"/>
            <w:noWrap/>
            <w:vAlign w:val="bottom"/>
            <w:hideMark/>
          </w:tcPr>
          <w:p w14:paraId="54FE874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399289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B792DC4" w14:textId="77777777" w:rsidTr="00866224">
        <w:trPr>
          <w:trHeight w:val="300"/>
        </w:trPr>
        <w:tc>
          <w:tcPr>
            <w:tcW w:w="960" w:type="dxa"/>
            <w:noWrap/>
            <w:vAlign w:val="bottom"/>
            <w:hideMark/>
          </w:tcPr>
          <w:p w14:paraId="4D928AA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9DD57A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3A588785" w14:textId="77777777" w:rsidTr="00866224">
        <w:trPr>
          <w:trHeight w:val="300"/>
        </w:trPr>
        <w:tc>
          <w:tcPr>
            <w:tcW w:w="960" w:type="dxa"/>
            <w:noWrap/>
            <w:vAlign w:val="bottom"/>
            <w:hideMark/>
          </w:tcPr>
          <w:p w14:paraId="42DD683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2F489D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3B506778" w14:textId="77777777" w:rsidTr="00866224">
        <w:trPr>
          <w:trHeight w:val="300"/>
        </w:trPr>
        <w:tc>
          <w:tcPr>
            <w:tcW w:w="960" w:type="dxa"/>
            <w:noWrap/>
            <w:vAlign w:val="bottom"/>
            <w:hideMark/>
          </w:tcPr>
          <w:p w14:paraId="7153DCA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94586C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723F525B" w14:textId="77777777" w:rsidTr="00866224">
        <w:trPr>
          <w:trHeight w:val="300"/>
        </w:trPr>
        <w:tc>
          <w:tcPr>
            <w:tcW w:w="960" w:type="dxa"/>
            <w:noWrap/>
            <w:vAlign w:val="bottom"/>
            <w:hideMark/>
          </w:tcPr>
          <w:p w14:paraId="169E450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0CA0C1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4001F0EF" w14:textId="77777777" w:rsidTr="00866224">
        <w:trPr>
          <w:trHeight w:val="300"/>
        </w:trPr>
        <w:tc>
          <w:tcPr>
            <w:tcW w:w="960" w:type="dxa"/>
            <w:noWrap/>
            <w:vAlign w:val="bottom"/>
            <w:hideMark/>
          </w:tcPr>
          <w:p w14:paraId="0247522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526E3E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1D5971D" w14:textId="77777777" w:rsidTr="00866224">
        <w:trPr>
          <w:trHeight w:val="300"/>
        </w:trPr>
        <w:tc>
          <w:tcPr>
            <w:tcW w:w="960" w:type="dxa"/>
            <w:noWrap/>
            <w:vAlign w:val="bottom"/>
            <w:hideMark/>
          </w:tcPr>
          <w:p w14:paraId="2584CD6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2C88650"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7F026D61" w14:textId="77777777" w:rsidTr="00866224">
        <w:trPr>
          <w:trHeight w:val="300"/>
        </w:trPr>
        <w:tc>
          <w:tcPr>
            <w:tcW w:w="960" w:type="dxa"/>
            <w:noWrap/>
            <w:vAlign w:val="bottom"/>
            <w:hideMark/>
          </w:tcPr>
          <w:p w14:paraId="4A12E42A"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1C7F4A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5A5E1856" w14:textId="77777777" w:rsidTr="00866224">
        <w:trPr>
          <w:trHeight w:val="300"/>
        </w:trPr>
        <w:tc>
          <w:tcPr>
            <w:tcW w:w="960" w:type="dxa"/>
            <w:noWrap/>
            <w:vAlign w:val="bottom"/>
            <w:hideMark/>
          </w:tcPr>
          <w:p w14:paraId="1B2B2EF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2B5252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061978FF" w14:textId="77777777" w:rsidTr="00866224">
        <w:trPr>
          <w:trHeight w:val="300"/>
        </w:trPr>
        <w:tc>
          <w:tcPr>
            <w:tcW w:w="960" w:type="dxa"/>
            <w:noWrap/>
            <w:vAlign w:val="bottom"/>
            <w:hideMark/>
          </w:tcPr>
          <w:p w14:paraId="66D881A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AF3629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1A438F14" w14:textId="77777777" w:rsidR="0035163C" w:rsidRPr="009C7C2D" w:rsidRDefault="0035163C" w:rsidP="0035163C">
      <w:pPr>
        <w:jc w:val="both"/>
        <w:rPr>
          <w:rFonts w:ascii="Rockwell" w:hAnsi="Rockwell"/>
          <w:b/>
          <w:color w:val="000000" w:themeColor="text1"/>
        </w:rPr>
      </w:pPr>
    </w:p>
    <w:p w14:paraId="2CD4ADD6" w14:textId="77777777" w:rsidR="0035163C" w:rsidRPr="009C7C2D" w:rsidRDefault="0035163C" w:rsidP="0035163C">
      <w:pPr>
        <w:jc w:val="both"/>
        <w:rPr>
          <w:rFonts w:ascii="Rockwell" w:hAnsi="Rockwell"/>
          <w:b/>
          <w:color w:val="000000" w:themeColor="text1"/>
        </w:rPr>
      </w:pPr>
      <w:r w:rsidRPr="009C7C2D">
        <w:rPr>
          <w:rFonts w:ascii="Rockwell" w:hAnsi="Rockwell"/>
          <w:b/>
          <w:color w:val="000000" w:themeColor="text1"/>
          <w:u w:val="single"/>
        </w:rPr>
        <w:t>NB :</w:t>
      </w:r>
      <w:r w:rsidRPr="009C7C2D">
        <w:rPr>
          <w:rFonts w:ascii="Rockwell" w:hAnsi="Rockwell"/>
          <w:b/>
          <w:color w:val="000000" w:themeColor="text1"/>
        </w:rPr>
        <w:t xml:space="preserve"> il est recommandé de changer le liquide de refroidissement selon les prescriptions du constructeur.</w:t>
      </w:r>
    </w:p>
    <w:p w14:paraId="761DADBA" w14:textId="77777777" w:rsidR="0035163C" w:rsidRPr="009C7C2D" w:rsidRDefault="0035163C" w:rsidP="0035163C">
      <w:pPr>
        <w:jc w:val="both"/>
        <w:rPr>
          <w:rFonts w:ascii="Rockwell" w:hAnsi="Rockwell"/>
          <w:b/>
          <w:color w:val="000000" w:themeColor="text1"/>
        </w:rPr>
      </w:pPr>
    </w:p>
    <w:p w14:paraId="6B9EA13E" w14:textId="77777777" w:rsidR="0035163C" w:rsidRPr="009C7C2D" w:rsidRDefault="0035163C" w:rsidP="0035163C">
      <w:pPr>
        <w:jc w:val="both"/>
        <w:rPr>
          <w:rFonts w:ascii="Rockwell" w:hAnsi="Rockwell"/>
          <w:b/>
          <w:color w:val="000000" w:themeColor="text1"/>
        </w:rPr>
      </w:pPr>
    </w:p>
    <w:p w14:paraId="3F9CBE49" w14:textId="77777777" w:rsidR="0035163C" w:rsidRPr="009C7C2D" w:rsidRDefault="0035163C" w:rsidP="0035163C">
      <w:pPr>
        <w:jc w:val="both"/>
        <w:rPr>
          <w:rFonts w:ascii="Rockwell" w:hAnsi="Rockwell"/>
          <w:b/>
          <w:color w:val="000000" w:themeColor="text1"/>
        </w:rPr>
      </w:pPr>
    </w:p>
    <w:p w14:paraId="7B29E2DF" w14:textId="0BE7958E" w:rsidR="0035163C" w:rsidRPr="009C7C2D" w:rsidRDefault="00BE7E38" w:rsidP="00BE7E38">
      <w:pPr>
        <w:pStyle w:val="Titre4"/>
        <w:spacing w:before="120" w:after="120"/>
        <w:ind w:left="426"/>
        <w:rPr>
          <w:rFonts w:ascii="Rockwell" w:hAnsi="Rockwell"/>
          <w:b/>
          <w:bCs/>
          <w:i w:val="0"/>
          <w:iCs w:val="0"/>
          <w:color w:val="000000" w:themeColor="text1"/>
        </w:rPr>
      </w:pPr>
      <w:bookmarkStart w:id="62" w:name="_Toc238157560"/>
      <w:r w:rsidRPr="009C7C2D">
        <w:rPr>
          <w:rFonts w:ascii="Rockwell" w:hAnsi="Rockwell"/>
          <w:b/>
          <w:bCs/>
          <w:i w:val="0"/>
          <w:iCs w:val="0"/>
          <w:color w:val="000000" w:themeColor="text1"/>
        </w:rPr>
        <w:lastRenderedPageBreak/>
        <w:t>3</w:t>
      </w:r>
      <w:r w:rsidR="001E6AEA" w:rsidRPr="009C7C2D">
        <w:rPr>
          <w:rFonts w:ascii="Rockwell" w:hAnsi="Rockwell"/>
          <w:b/>
          <w:bCs/>
          <w:color w:val="000000" w:themeColor="text1"/>
        </w:rPr>
        <w:tab/>
      </w:r>
      <w:r w:rsidR="0035163C" w:rsidRPr="009C7C2D">
        <w:rPr>
          <w:rFonts w:ascii="Rockwell" w:hAnsi="Rockwell"/>
          <w:b/>
          <w:bCs/>
          <w:i w:val="0"/>
          <w:iCs w:val="0"/>
          <w:color w:val="000000" w:themeColor="text1"/>
        </w:rPr>
        <w:t>Chronogramme d'entretien des camionnettes Pick-up 4X4</w:t>
      </w:r>
      <w:bookmarkEnd w:id="62"/>
    </w:p>
    <w:p w14:paraId="10F16C44" w14:textId="77777777" w:rsidR="0035163C" w:rsidRPr="009C7C2D" w:rsidRDefault="0035163C" w:rsidP="0035163C">
      <w:pPr>
        <w:rPr>
          <w:rFonts w:ascii="Rockwell" w:hAnsi="Rockwell"/>
          <w:b/>
          <w:color w:val="000000" w:themeColor="text1"/>
        </w:rPr>
      </w:pPr>
    </w:p>
    <w:p w14:paraId="18D32BB8" w14:textId="77777777" w:rsidR="0035163C" w:rsidRPr="009C7C2D" w:rsidRDefault="0035163C" w:rsidP="0035163C">
      <w:pPr>
        <w:pStyle w:val="Paragraphedeliste"/>
        <w:jc w:val="both"/>
        <w:rPr>
          <w:rFonts w:ascii="Rockwell" w:hAnsi="Rockwell"/>
          <w:color w:val="000000" w:themeColor="text1"/>
        </w:rPr>
      </w:pPr>
      <w:r w:rsidRPr="009C7C2D">
        <w:rPr>
          <w:rFonts w:ascii="Rockwell" w:hAnsi="Rockwell"/>
          <w:color w:val="000000" w:themeColor="text1"/>
        </w:rPr>
        <w:t xml:space="preserve">Ce chronogramme d’entretien ne concerne pas les cas d’accident, </w:t>
      </w:r>
    </w:p>
    <w:p w14:paraId="78410277" w14:textId="77777777" w:rsidR="0035163C" w:rsidRPr="009C7C2D" w:rsidRDefault="0035163C" w:rsidP="0035163C">
      <w:pPr>
        <w:pStyle w:val="Paragraphedeliste"/>
        <w:jc w:val="both"/>
        <w:rPr>
          <w:rFonts w:ascii="Rockwell" w:hAnsi="Rockwell"/>
          <w:color w:val="000000" w:themeColor="text1"/>
        </w:rPr>
      </w:pPr>
      <w:r w:rsidRPr="009C7C2D">
        <w:rPr>
          <w:rFonts w:ascii="Rockwell" w:hAnsi="Rockwell"/>
          <w:color w:val="000000" w:themeColor="text1"/>
        </w:rPr>
        <w:t>de batteries mortes et des pneumatiques usés ou abimés</w:t>
      </w:r>
    </w:p>
    <w:p w14:paraId="71087A27"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6D841104"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6D430BCC"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40288506"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6A2C78C5"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7E8DBE7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5 000</w:t>
            </w:r>
          </w:p>
        </w:tc>
        <w:tc>
          <w:tcPr>
            <w:tcW w:w="8057" w:type="dxa"/>
            <w:tcBorders>
              <w:top w:val="nil"/>
              <w:left w:val="nil"/>
              <w:bottom w:val="single" w:sz="4" w:space="0" w:color="auto"/>
              <w:right w:val="single" w:sz="4" w:space="0" w:color="auto"/>
            </w:tcBorders>
            <w:noWrap/>
            <w:vAlign w:val="bottom"/>
            <w:hideMark/>
          </w:tcPr>
          <w:p w14:paraId="1ED19AC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27211F1" w14:textId="77777777" w:rsidTr="00866224">
        <w:trPr>
          <w:trHeight w:val="300"/>
        </w:trPr>
        <w:tc>
          <w:tcPr>
            <w:tcW w:w="960" w:type="dxa"/>
            <w:noWrap/>
            <w:vAlign w:val="bottom"/>
            <w:hideMark/>
          </w:tcPr>
          <w:p w14:paraId="472216A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1CBCC8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2C33A6A4" w14:textId="77777777" w:rsidTr="00866224">
        <w:trPr>
          <w:trHeight w:val="300"/>
        </w:trPr>
        <w:tc>
          <w:tcPr>
            <w:tcW w:w="960" w:type="dxa"/>
            <w:noWrap/>
            <w:vAlign w:val="bottom"/>
            <w:hideMark/>
          </w:tcPr>
          <w:p w14:paraId="6D26F52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A990A7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2AC7A883" w14:textId="77777777" w:rsidTr="00866224">
        <w:trPr>
          <w:trHeight w:val="300"/>
        </w:trPr>
        <w:tc>
          <w:tcPr>
            <w:tcW w:w="960" w:type="dxa"/>
            <w:noWrap/>
            <w:vAlign w:val="bottom"/>
            <w:hideMark/>
          </w:tcPr>
          <w:p w14:paraId="548C9D8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183DD2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339FC365" w14:textId="77777777" w:rsidTr="00866224">
        <w:trPr>
          <w:trHeight w:val="300"/>
        </w:trPr>
        <w:tc>
          <w:tcPr>
            <w:tcW w:w="960" w:type="dxa"/>
            <w:noWrap/>
            <w:vAlign w:val="bottom"/>
            <w:hideMark/>
          </w:tcPr>
          <w:p w14:paraId="48987BC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CD1B1D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l’état des courroies d’accessoires/remplacer en cas d'usure</w:t>
            </w:r>
          </w:p>
        </w:tc>
      </w:tr>
      <w:tr w:rsidR="0035163C" w:rsidRPr="009C7C2D" w14:paraId="7D17C161" w14:textId="77777777" w:rsidTr="00866224">
        <w:trPr>
          <w:trHeight w:val="300"/>
        </w:trPr>
        <w:tc>
          <w:tcPr>
            <w:tcW w:w="960" w:type="dxa"/>
            <w:noWrap/>
            <w:vAlign w:val="bottom"/>
            <w:hideMark/>
          </w:tcPr>
          <w:p w14:paraId="1317C81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2630DD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13178D19" w14:textId="77777777" w:rsidTr="00866224">
        <w:trPr>
          <w:trHeight w:val="300"/>
        </w:trPr>
        <w:tc>
          <w:tcPr>
            <w:tcW w:w="960" w:type="dxa"/>
            <w:noWrap/>
            <w:vAlign w:val="bottom"/>
            <w:hideMark/>
          </w:tcPr>
          <w:p w14:paraId="1362AE3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BC3015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03E50D43" w14:textId="77777777" w:rsidTr="00866224">
        <w:trPr>
          <w:trHeight w:val="300"/>
        </w:trPr>
        <w:tc>
          <w:tcPr>
            <w:tcW w:w="960" w:type="dxa"/>
            <w:noWrap/>
            <w:vAlign w:val="bottom"/>
            <w:hideMark/>
          </w:tcPr>
          <w:p w14:paraId="098CC2C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819768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06E13B48" w14:textId="77777777" w:rsidTr="00866224">
        <w:trPr>
          <w:trHeight w:val="300"/>
        </w:trPr>
        <w:tc>
          <w:tcPr>
            <w:tcW w:w="960" w:type="dxa"/>
            <w:noWrap/>
            <w:vAlign w:val="bottom"/>
            <w:hideMark/>
          </w:tcPr>
          <w:p w14:paraId="053A6C5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D5A93B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5EDED997" w14:textId="77777777" w:rsidTr="00866224">
        <w:trPr>
          <w:trHeight w:val="300"/>
        </w:trPr>
        <w:tc>
          <w:tcPr>
            <w:tcW w:w="960" w:type="dxa"/>
            <w:noWrap/>
            <w:vAlign w:val="bottom"/>
            <w:hideMark/>
          </w:tcPr>
          <w:p w14:paraId="09ABF94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5879EA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56EB2A2B" w14:textId="77777777" w:rsidTr="00866224">
        <w:trPr>
          <w:trHeight w:val="300"/>
        </w:trPr>
        <w:tc>
          <w:tcPr>
            <w:tcW w:w="960" w:type="dxa"/>
            <w:noWrap/>
            <w:vAlign w:val="bottom"/>
            <w:hideMark/>
          </w:tcPr>
          <w:p w14:paraId="264E5D0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753DA5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0A78FA25" w14:textId="77777777" w:rsidTr="00866224">
        <w:trPr>
          <w:trHeight w:val="300"/>
        </w:trPr>
        <w:tc>
          <w:tcPr>
            <w:tcW w:w="960" w:type="dxa"/>
            <w:noWrap/>
            <w:vAlign w:val="bottom"/>
            <w:hideMark/>
          </w:tcPr>
          <w:p w14:paraId="16BD9E2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369BCB4"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4C02DB62" w14:textId="77777777" w:rsidTr="00866224">
        <w:trPr>
          <w:trHeight w:val="300"/>
        </w:trPr>
        <w:tc>
          <w:tcPr>
            <w:tcW w:w="960" w:type="dxa"/>
            <w:noWrap/>
            <w:vAlign w:val="bottom"/>
            <w:hideMark/>
          </w:tcPr>
          <w:p w14:paraId="5E210C1F"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4DAE15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5B8E788D" w14:textId="77777777" w:rsidTr="00866224">
        <w:trPr>
          <w:trHeight w:val="300"/>
        </w:trPr>
        <w:tc>
          <w:tcPr>
            <w:tcW w:w="960" w:type="dxa"/>
            <w:noWrap/>
            <w:vAlign w:val="bottom"/>
            <w:hideMark/>
          </w:tcPr>
          <w:p w14:paraId="24A71B3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9CBD3F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6963D28" w14:textId="77777777" w:rsidTr="00866224">
        <w:trPr>
          <w:trHeight w:val="300"/>
        </w:trPr>
        <w:tc>
          <w:tcPr>
            <w:tcW w:w="960" w:type="dxa"/>
            <w:noWrap/>
            <w:vAlign w:val="bottom"/>
            <w:hideMark/>
          </w:tcPr>
          <w:p w14:paraId="03B3955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B73DA9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0CB50100" w14:textId="77777777" w:rsidR="0035163C" w:rsidRPr="009C7C2D" w:rsidRDefault="0035163C" w:rsidP="0035163C">
      <w:pPr>
        <w:rPr>
          <w:rFonts w:ascii="Rockwell" w:hAnsi="Rockwell"/>
          <w:color w:val="000000" w:themeColor="text1"/>
        </w:rPr>
      </w:pPr>
    </w:p>
    <w:p w14:paraId="16F40BD5"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75E37169"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2B76B20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0397E972"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2F6A1A75"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3182AF6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10 000</w:t>
            </w:r>
          </w:p>
        </w:tc>
        <w:tc>
          <w:tcPr>
            <w:tcW w:w="8057" w:type="dxa"/>
            <w:tcBorders>
              <w:top w:val="nil"/>
              <w:left w:val="nil"/>
              <w:bottom w:val="single" w:sz="4" w:space="0" w:color="auto"/>
              <w:right w:val="single" w:sz="4" w:space="0" w:color="auto"/>
            </w:tcBorders>
            <w:noWrap/>
            <w:vAlign w:val="bottom"/>
            <w:hideMark/>
          </w:tcPr>
          <w:p w14:paraId="7D9099D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5F362223" w14:textId="77777777" w:rsidTr="00866224">
        <w:trPr>
          <w:trHeight w:val="450"/>
        </w:trPr>
        <w:tc>
          <w:tcPr>
            <w:tcW w:w="960" w:type="dxa"/>
            <w:noWrap/>
            <w:vAlign w:val="bottom"/>
            <w:hideMark/>
          </w:tcPr>
          <w:p w14:paraId="1485B61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8A6B9E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(ponts, boîtes de vitesse et de transfert)</w:t>
            </w:r>
          </w:p>
        </w:tc>
      </w:tr>
      <w:tr w:rsidR="0035163C" w:rsidRPr="009C7C2D" w14:paraId="0FA09446" w14:textId="77777777" w:rsidTr="00866224">
        <w:trPr>
          <w:trHeight w:val="300"/>
        </w:trPr>
        <w:tc>
          <w:tcPr>
            <w:tcW w:w="960" w:type="dxa"/>
            <w:noWrap/>
            <w:vAlign w:val="bottom"/>
            <w:hideMark/>
          </w:tcPr>
          <w:p w14:paraId="3AC88F6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B32317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495CE972" w14:textId="77777777" w:rsidTr="00866224">
        <w:trPr>
          <w:trHeight w:val="300"/>
        </w:trPr>
        <w:tc>
          <w:tcPr>
            <w:tcW w:w="960" w:type="dxa"/>
            <w:noWrap/>
            <w:vAlign w:val="bottom"/>
            <w:hideMark/>
          </w:tcPr>
          <w:p w14:paraId="1E65067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4B4DBB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2FD637E5" w14:textId="77777777" w:rsidTr="00866224">
        <w:trPr>
          <w:trHeight w:val="300"/>
        </w:trPr>
        <w:tc>
          <w:tcPr>
            <w:tcW w:w="960" w:type="dxa"/>
            <w:noWrap/>
            <w:vAlign w:val="bottom"/>
            <w:hideMark/>
          </w:tcPr>
          <w:p w14:paraId="0C74939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F4E747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3BBE9706" w14:textId="77777777" w:rsidTr="00866224">
        <w:trPr>
          <w:trHeight w:val="300"/>
        </w:trPr>
        <w:tc>
          <w:tcPr>
            <w:tcW w:w="960" w:type="dxa"/>
            <w:noWrap/>
            <w:vAlign w:val="bottom"/>
            <w:hideMark/>
          </w:tcPr>
          <w:p w14:paraId="482B170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81FEC7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2EC7C520" w14:textId="77777777" w:rsidTr="00866224">
        <w:trPr>
          <w:trHeight w:val="300"/>
        </w:trPr>
        <w:tc>
          <w:tcPr>
            <w:tcW w:w="960" w:type="dxa"/>
            <w:noWrap/>
            <w:vAlign w:val="bottom"/>
            <w:hideMark/>
          </w:tcPr>
          <w:p w14:paraId="19B4913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F33516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6178E7E3" w14:textId="77777777" w:rsidTr="00866224">
        <w:trPr>
          <w:trHeight w:val="300"/>
        </w:trPr>
        <w:tc>
          <w:tcPr>
            <w:tcW w:w="960" w:type="dxa"/>
            <w:noWrap/>
            <w:vAlign w:val="bottom"/>
            <w:hideMark/>
          </w:tcPr>
          <w:p w14:paraId="40E2202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DF7AB7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l’état des courroies d’accessoires/remplacer en cas d'usure</w:t>
            </w:r>
          </w:p>
        </w:tc>
      </w:tr>
      <w:tr w:rsidR="0035163C" w:rsidRPr="009C7C2D" w14:paraId="039FE322" w14:textId="77777777" w:rsidTr="00866224">
        <w:trPr>
          <w:trHeight w:val="300"/>
        </w:trPr>
        <w:tc>
          <w:tcPr>
            <w:tcW w:w="960" w:type="dxa"/>
            <w:noWrap/>
            <w:vAlign w:val="bottom"/>
            <w:hideMark/>
          </w:tcPr>
          <w:p w14:paraId="7664E77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811F2E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19CB3DB7" w14:textId="77777777" w:rsidTr="00866224">
        <w:trPr>
          <w:trHeight w:val="300"/>
        </w:trPr>
        <w:tc>
          <w:tcPr>
            <w:tcW w:w="960" w:type="dxa"/>
            <w:noWrap/>
            <w:vAlign w:val="bottom"/>
            <w:hideMark/>
          </w:tcPr>
          <w:p w14:paraId="27D93BB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3D47CF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30B7AF29" w14:textId="77777777" w:rsidTr="00866224">
        <w:trPr>
          <w:trHeight w:val="300"/>
        </w:trPr>
        <w:tc>
          <w:tcPr>
            <w:tcW w:w="960" w:type="dxa"/>
            <w:noWrap/>
            <w:vAlign w:val="bottom"/>
            <w:hideMark/>
          </w:tcPr>
          <w:p w14:paraId="250B667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1673DB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2B4B64F6" w14:textId="77777777" w:rsidTr="00866224">
        <w:trPr>
          <w:trHeight w:val="300"/>
        </w:trPr>
        <w:tc>
          <w:tcPr>
            <w:tcW w:w="960" w:type="dxa"/>
            <w:noWrap/>
            <w:vAlign w:val="bottom"/>
            <w:hideMark/>
          </w:tcPr>
          <w:p w14:paraId="11C7804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D90E91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6D90ADA" w14:textId="77777777" w:rsidTr="00866224">
        <w:trPr>
          <w:trHeight w:val="300"/>
        </w:trPr>
        <w:tc>
          <w:tcPr>
            <w:tcW w:w="960" w:type="dxa"/>
            <w:noWrap/>
            <w:vAlign w:val="bottom"/>
            <w:hideMark/>
          </w:tcPr>
          <w:p w14:paraId="066CF50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D00E83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4152E4C4" w14:textId="77777777" w:rsidTr="00866224">
        <w:trPr>
          <w:trHeight w:val="300"/>
        </w:trPr>
        <w:tc>
          <w:tcPr>
            <w:tcW w:w="960" w:type="dxa"/>
            <w:noWrap/>
            <w:vAlign w:val="bottom"/>
            <w:hideMark/>
          </w:tcPr>
          <w:p w14:paraId="0F821F9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E03C2B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F16D49A" w14:textId="77777777" w:rsidTr="00866224">
        <w:trPr>
          <w:trHeight w:val="300"/>
        </w:trPr>
        <w:tc>
          <w:tcPr>
            <w:tcW w:w="960" w:type="dxa"/>
            <w:noWrap/>
            <w:vAlign w:val="bottom"/>
            <w:hideMark/>
          </w:tcPr>
          <w:p w14:paraId="241F02B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4B78284"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D090B1A" w14:textId="77777777" w:rsidTr="00866224">
        <w:trPr>
          <w:trHeight w:val="300"/>
        </w:trPr>
        <w:tc>
          <w:tcPr>
            <w:tcW w:w="960" w:type="dxa"/>
            <w:noWrap/>
            <w:vAlign w:val="bottom"/>
            <w:hideMark/>
          </w:tcPr>
          <w:p w14:paraId="49E6D8D5"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81948C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1452603F" w14:textId="77777777" w:rsidTr="00866224">
        <w:trPr>
          <w:trHeight w:val="300"/>
        </w:trPr>
        <w:tc>
          <w:tcPr>
            <w:tcW w:w="960" w:type="dxa"/>
            <w:noWrap/>
            <w:vAlign w:val="bottom"/>
            <w:hideMark/>
          </w:tcPr>
          <w:p w14:paraId="1EFBA90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78F6CE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79548128" w14:textId="77777777" w:rsidTr="00866224">
        <w:trPr>
          <w:trHeight w:val="300"/>
        </w:trPr>
        <w:tc>
          <w:tcPr>
            <w:tcW w:w="960" w:type="dxa"/>
            <w:noWrap/>
            <w:vAlign w:val="bottom"/>
            <w:hideMark/>
          </w:tcPr>
          <w:p w14:paraId="3743017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09B1A8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39EBC182" w14:textId="77777777" w:rsidR="0035163C" w:rsidRPr="009C7C2D" w:rsidRDefault="0035163C" w:rsidP="0035163C">
      <w:pPr>
        <w:rPr>
          <w:rFonts w:ascii="Rockwell" w:hAnsi="Rockwell"/>
          <w:color w:val="000000" w:themeColor="text1"/>
        </w:rPr>
      </w:pPr>
    </w:p>
    <w:p w14:paraId="246B7A4F"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3831343D"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4A3FF99F"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1358293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38BE8CE6"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52ADD02A"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lastRenderedPageBreak/>
              <w:t>15 000</w:t>
            </w:r>
          </w:p>
        </w:tc>
        <w:tc>
          <w:tcPr>
            <w:tcW w:w="8057" w:type="dxa"/>
            <w:tcBorders>
              <w:top w:val="nil"/>
              <w:left w:val="nil"/>
              <w:bottom w:val="single" w:sz="4" w:space="0" w:color="auto"/>
              <w:right w:val="single" w:sz="4" w:space="0" w:color="auto"/>
            </w:tcBorders>
            <w:noWrap/>
            <w:vAlign w:val="bottom"/>
            <w:hideMark/>
          </w:tcPr>
          <w:p w14:paraId="7117CA7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5582652A" w14:textId="77777777" w:rsidTr="00866224">
        <w:trPr>
          <w:trHeight w:val="300"/>
        </w:trPr>
        <w:tc>
          <w:tcPr>
            <w:tcW w:w="960" w:type="dxa"/>
            <w:noWrap/>
            <w:vAlign w:val="bottom"/>
            <w:hideMark/>
          </w:tcPr>
          <w:p w14:paraId="0130156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CB276C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w:t>
            </w:r>
          </w:p>
        </w:tc>
      </w:tr>
      <w:tr w:rsidR="0035163C" w:rsidRPr="009C7C2D" w14:paraId="77587399" w14:textId="77777777" w:rsidTr="00866224">
        <w:trPr>
          <w:trHeight w:val="300"/>
        </w:trPr>
        <w:tc>
          <w:tcPr>
            <w:tcW w:w="960" w:type="dxa"/>
            <w:noWrap/>
            <w:vAlign w:val="bottom"/>
            <w:hideMark/>
          </w:tcPr>
          <w:p w14:paraId="066FD13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AB9074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4F46B355" w14:textId="77777777" w:rsidTr="00866224">
        <w:trPr>
          <w:trHeight w:val="300"/>
        </w:trPr>
        <w:tc>
          <w:tcPr>
            <w:tcW w:w="960" w:type="dxa"/>
            <w:noWrap/>
            <w:vAlign w:val="bottom"/>
            <w:hideMark/>
          </w:tcPr>
          <w:p w14:paraId="1757A1C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7E5359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7D1A6437" w14:textId="77777777" w:rsidTr="00866224">
        <w:trPr>
          <w:trHeight w:val="300"/>
        </w:trPr>
        <w:tc>
          <w:tcPr>
            <w:tcW w:w="960" w:type="dxa"/>
            <w:noWrap/>
            <w:vAlign w:val="bottom"/>
            <w:hideMark/>
          </w:tcPr>
          <w:p w14:paraId="665AA1E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E02664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6C81BB2E" w14:textId="77777777" w:rsidTr="00866224">
        <w:trPr>
          <w:trHeight w:val="300"/>
        </w:trPr>
        <w:tc>
          <w:tcPr>
            <w:tcW w:w="960" w:type="dxa"/>
            <w:noWrap/>
            <w:vAlign w:val="bottom"/>
            <w:hideMark/>
          </w:tcPr>
          <w:p w14:paraId="78839B8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BF3369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l’état des courroies d’accessoires/remplacer en cas d'usure</w:t>
            </w:r>
          </w:p>
        </w:tc>
      </w:tr>
      <w:tr w:rsidR="0035163C" w:rsidRPr="009C7C2D" w14:paraId="24FB13CA" w14:textId="77777777" w:rsidTr="00866224">
        <w:trPr>
          <w:trHeight w:val="300"/>
        </w:trPr>
        <w:tc>
          <w:tcPr>
            <w:tcW w:w="960" w:type="dxa"/>
            <w:noWrap/>
            <w:vAlign w:val="bottom"/>
            <w:hideMark/>
          </w:tcPr>
          <w:p w14:paraId="47F6D7C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3C2030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6EF06B24" w14:textId="77777777" w:rsidTr="00866224">
        <w:trPr>
          <w:trHeight w:val="300"/>
        </w:trPr>
        <w:tc>
          <w:tcPr>
            <w:tcW w:w="960" w:type="dxa"/>
            <w:noWrap/>
            <w:vAlign w:val="bottom"/>
            <w:hideMark/>
          </w:tcPr>
          <w:p w14:paraId="4F32E39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E52862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21A51EC3" w14:textId="77777777" w:rsidTr="00866224">
        <w:trPr>
          <w:trHeight w:val="300"/>
        </w:trPr>
        <w:tc>
          <w:tcPr>
            <w:tcW w:w="960" w:type="dxa"/>
            <w:noWrap/>
            <w:vAlign w:val="bottom"/>
            <w:hideMark/>
          </w:tcPr>
          <w:p w14:paraId="184B251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5DB85B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329329F4" w14:textId="77777777" w:rsidTr="00866224">
        <w:trPr>
          <w:trHeight w:val="300"/>
        </w:trPr>
        <w:tc>
          <w:tcPr>
            <w:tcW w:w="960" w:type="dxa"/>
            <w:noWrap/>
            <w:vAlign w:val="bottom"/>
            <w:hideMark/>
          </w:tcPr>
          <w:p w14:paraId="5699E68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92E5C2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601FB6BB" w14:textId="77777777" w:rsidTr="00866224">
        <w:trPr>
          <w:trHeight w:val="300"/>
        </w:trPr>
        <w:tc>
          <w:tcPr>
            <w:tcW w:w="960" w:type="dxa"/>
            <w:noWrap/>
            <w:vAlign w:val="bottom"/>
            <w:hideMark/>
          </w:tcPr>
          <w:p w14:paraId="52BD35E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FCABF7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4D5FBEC7" w14:textId="77777777" w:rsidTr="00866224">
        <w:trPr>
          <w:trHeight w:val="300"/>
        </w:trPr>
        <w:tc>
          <w:tcPr>
            <w:tcW w:w="960" w:type="dxa"/>
            <w:noWrap/>
            <w:vAlign w:val="bottom"/>
            <w:hideMark/>
          </w:tcPr>
          <w:p w14:paraId="3BB20BD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87DCE4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452E6FCC" w14:textId="77777777" w:rsidTr="00866224">
        <w:trPr>
          <w:trHeight w:val="300"/>
        </w:trPr>
        <w:tc>
          <w:tcPr>
            <w:tcW w:w="960" w:type="dxa"/>
            <w:noWrap/>
            <w:vAlign w:val="bottom"/>
            <w:hideMark/>
          </w:tcPr>
          <w:p w14:paraId="6D26C69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39D50B9"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42758024" w14:textId="77777777" w:rsidTr="00866224">
        <w:trPr>
          <w:trHeight w:val="300"/>
        </w:trPr>
        <w:tc>
          <w:tcPr>
            <w:tcW w:w="960" w:type="dxa"/>
            <w:noWrap/>
            <w:vAlign w:val="bottom"/>
            <w:hideMark/>
          </w:tcPr>
          <w:p w14:paraId="2183AD7E"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3A3801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3BA54AC5" w14:textId="77777777" w:rsidTr="00866224">
        <w:trPr>
          <w:trHeight w:val="300"/>
        </w:trPr>
        <w:tc>
          <w:tcPr>
            <w:tcW w:w="960" w:type="dxa"/>
            <w:noWrap/>
            <w:vAlign w:val="bottom"/>
            <w:hideMark/>
          </w:tcPr>
          <w:p w14:paraId="30C1CF1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632F31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DF0BC5B" w14:textId="77777777" w:rsidTr="00866224">
        <w:trPr>
          <w:trHeight w:val="300"/>
        </w:trPr>
        <w:tc>
          <w:tcPr>
            <w:tcW w:w="960" w:type="dxa"/>
            <w:noWrap/>
            <w:vAlign w:val="bottom"/>
            <w:hideMark/>
          </w:tcPr>
          <w:p w14:paraId="4F3239F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4E7714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2776BE8F" w14:textId="77777777" w:rsidR="0035163C" w:rsidRPr="009C7C2D" w:rsidRDefault="0035163C" w:rsidP="0035163C">
      <w:pPr>
        <w:rPr>
          <w:rFonts w:ascii="Rockwell" w:hAnsi="Rockwell"/>
          <w:color w:val="000000" w:themeColor="text1"/>
        </w:rPr>
      </w:pPr>
    </w:p>
    <w:p w14:paraId="11794314" w14:textId="77777777" w:rsidR="0035163C" w:rsidRPr="009C7C2D" w:rsidRDefault="0035163C" w:rsidP="0035163C">
      <w:pPr>
        <w:rPr>
          <w:rFonts w:ascii="Rockwell" w:hAnsi="Rockwell"/>
          <w:color w:val="000000" w:themeColor="text1"/>
        </w:rPr>
      </w:pPr>
    </w:p>
    <w:p w14:paraId="740F028C"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0D10C8ED"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EE19C1B"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302EC38D"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0C6F9D2E"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57F8D143"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20 000</w:t>
            </w:r>
          </w:p>
        </w:tc>
        <w:tc>
          <w:tcPr>
            <w:tcW w:w="8057" w:type="dxa"/>
            <w:tcBorders>
              <w:top w:val="nil"/>
              <w:left w:val="nil"/>
              <w:bottom w:val="single" w:sz="4" w:space="0" w:color="auto"/>
              <w:right w:val="single" w:sz="4" w:space="0" w:color="auto"/>
            </w:tcBorders>
            <w:noWrap/>
            <w:vAlign w:val="bottom"/>
            <w:hideMark/>
          </w:tcPr>
          <w:p w14:paraId="7F80D4C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5790F8F7" w14:textId="77777777" w:rsidTr="00866224">
        <w:trPr>
          <w:trHeight w:val="300"/>
        </w:trPr>
        <w:tc>
          <w:tcPr>
            <w:tcW w:w="960" w:type="dxa"/>
            <w:noWrap/>
            <w:vAlign w:val="bottom"/>
            <w:hideMark/>
          </w:tcPr>
          <w:p w14:paraId="30ED9AB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6564B3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 xml:space="preserve">Vidange huile de transmission (ponts, boîtes de vitesse et de transfert) </w:t>
            </w:r>
          </w:p>
        </w:tc>
      </w:tr>
      <w:tr w:rsidR="0035163C" w:rsidRPr="009C7C2D" w14:paraId="17FEF491" w14:textId="77777777" w:rsidTr="00866224">
        <w:trPr>
          <w:trHeight w:val="300"/>
        </w:trPr>
        <w:tc>
          <w:tcPr>
            <w:tcW w:w="960" w:type="dxa"/>
            <w:noWrap/>
            <w:vAlign w:val="bottom"/>
            <w:hideMark/>
          </w:tcPr>
          <w:p w14:paraId="6FABF01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226DD2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6144C133" w14:textId="77777777" w:rsidTr="00866224">
        <w:trPr>
          <w:trHeight w:val="300"/>
        </w:trPr>
        <w:tc>
          <w:tcPr>
            <w:tcW w:w="960" w:type="dxa"/>
            <w:noWrap/>
            <w:vAlign w:val="bottom"/>
            <w:hideMark/>
          </w:tcPr>
          <w:p w14:paraId="2AF9188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12E88D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56BC9E28" w14:textId="77777777" w:rsidTr="00866224">
        <w:trPr>
          <w:trHeight w:val="300"/>
        </w:trPr>
        <w:tc>
          <w:tcPr>
            <w:tcW w:w="960" w:type="dxa"/>
            <w:noWrap/>
            <w:vAlign w:val="bottom"/>
            <w:hideMark/>
          </w:tcPr>
          <w:p w14:paraId="25B4AF9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FC153E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3B6763C5" w14:textId="77777777" w:rsidTr="00866224">
        <w:trPr>
          <w:trHeight w:val="300"/>
        </w:trPr>
        <w:tc>
          <w:tcPr>
            <w:tcW w:w="960" w:type="dxa"/>
            <w:noWrap/>
            <w:vAlign w:val="bottom"/>
            <w:hideMark/>
          </w:tcPr>
          <w:p w14:paraId="1D0C4B2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BAD1E1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filtre à pollen</w:t>
            </w:r>
          </w:p>
        </w:tc>
      </w:tr>
      <w:tr w:rsidR="0035163C" w:rsidRPr="009C7C2D" w14:paraId="1F6027F5" w14:textId="77777777" w:rsidTr="00866224">
        <w:trPr>
          <w:trHeight w:val="300"/>
        </w:trPr>
        <w:tc>
          <w:tcPr>
            <w:tcW w:w="960" w:type="dxa"/>
            <w:noWrap/>
            <w:vAlign w:val="bottom"/>
            <w:hideMark/>
          </w:tcPr>
          <w:p w14:paraId="086B3E2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53B4F5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7D72A598" w14:textId="77777777" w:rsidTr="00866224">
        <w:trPr>
          <w:trHeight w:val="300"/>
        </w:trPr>
        <w:tc>
          <w:tcPr>
            <w:tcW w:w="960" w:type="dxa"/>
            <w:noWrap/>
            <w:vAlign w:val="bottom"/>
            <w:hideMark/>
          </w:tcPr>
          <w:p w14:paraId="46E9A9E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D291E0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l’état des courroies d’accessoires/remplacer en cas d'usure</w:t>
            </w:r>
          </w:p>
        </w:tc>
      </w:tr>
      <w:tr w:rsidR="0035163C" w:rsidRPr="009C7C2D" w14:paraId="170BE535" w14:textId="77777777" w:rsidTr="00866224">
        <w:trPr>
          <w:trHeight w:val="300"/>
        </w:trPr>
        <w:tc>
          <w:tcPr>
            <w:tcW w:w="960" w:type="dxa"/>
            <w:noWrap/>
            <w:vAlign w:val="bottom"/>
            <w:hideMark/>
          </w:tcPr>
          <w:p w14:paraId="3247C65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69180E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B8674F4" w14:textId="77777777" w:rsidTr="00866224">
        <w:trPr>
          <w:trHeight w:val="300"/>
        </w:trPr>
        <w:tc>
          <w:tcPr>
            <w:tcW w:w="960" w:type="dxa"/>
            <w:noWrap/>
            <w:vAlign w:val="bottom"/>
            <w:hideMark/>
          </w:tcPr>
          <w:p w14:paraId="3E64E55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FBE1DB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40DB83BE" w14:textId="77777777" w:rsidTr="00866224">
        <w:trPr>
          <w:trHeight w:val="300"/>
        </w:trPr>
        <w:tc>
          <w:tcPr>
            <w:tcW w:w="960" w:type="dxa"/>
            <w:noWrap/>
            <w:vAlign w:val="bottom"/>
            <w:hideMark/>
          </w:tcPr>
          <w:p w14:paraId="7041AA6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234061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0194FD2F" w14:textId="77777777" w:rsidTr="00866224">
        <w:trPr>
          <w:trHeight w:val="300"/>
        </w:trPr>
        <w:tc>
          <w:tcPr>
            <w:tcW w:w="960" w:type="dxa"/>
            <w:noWrap/>
            <w:vAlign w:val="bottom"/>
            <w:hideMark/>
          </w:tcPr>
          <w:p w14:paraId="4059D78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1AD54A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3FAFC5FD" w14:textId="77777777" w:rsidTr="00866224">
        <w:trPr>
          <w:trHeight w:val="300"/>
        </w:trPr>
        <w:tc>
          <w:tcPr>
            <w:tcW w:w="960" w:type="dxa"/>
            <w:noWrap/>
            <w:vAlign w:val="bottom"/>
            <w:hideMark/>
          </w:tcPr>
          <w:p w14:paraId="4BC1B33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10609B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C7252F7" w14:textId="77777777" w:rsidTr="00866224">
        <w:trPr>
          <w:trHeight w:val="300"/>
        </w:trPr>
        <w:tc>
          <w:tcPr>
            <w:tcW w:w="960" w:type="dxa"/>
            <w:noWrap/>
            <w:vAlign w:val="bottom"/>
            <w:hideMark/>
          </w:tcPr>
          <w:p w14:paraId="554B553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6105AA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333BFC32" w14:textId="77777777" w:rsidTr="00866224">
        <w:trPr>
          <w:trHeight w:val="300"/>
        </w:trPr>
        <w:tc>
          <w:tcPr>
            <w:tcW w:w="960" w:type="dxa"/>
            <w:noWrap/>
            <w:vAlign w:val="bottom"/>
            <w:hideMark/>
          </w:tcPr>
          <w:p w14:paraId="48E5C49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1B2CBAA"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6ADA73F5" w14:textId="77777777" w:rsidTr="00866224">
        <w:trPr>
          <w:trHeight w:val="300"/>
        </w:trPr>
        <w:tc>
          <w:tcPr>
            <w:tcW w:w="960" w:type="dxa"/>
            <w:noWrap/>
            <w:vAlign w:val="bottom"/>
            <w:hideMark/>
          </w:tcPr>
          <w:p w14:paraId="1F46CFED"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AA36EB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3E5704C4" w14:textId="77777777" w:rsidTr="00866224">
        <w:trPr>
          <w:trHeight w:val="300"/>
        </w:trPr>
        <w:tc>
          <w:tcPr>
            <w:tcW w:w="960" w:type="dxa"/>
            <w:noWrap/>
            <w:vAlign w:val="bottom"/>
            <w:hideMark/>
          </w:tcPr>
          <w:p w14:paraId="599F815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732439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1B208983" w14:textId="77777777" w:rsidTr="00866224">
        <w:trPr>
          <w:trHeight w:val="300"/>
        </w:trPr>
        <w:tc>
          <w:tcPr>
            <w:tcW w:w="960" w:type="dxa"/>
            <w:noWrap/>
            <w:vAlign w:val="bottom"/>
            <w:hideMark/>
          </w:tcPr>
          <w:p w14:paraId="2B5EAD0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A2150A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4A4834D1" w14:textId="77777777" w:rsidR="0035163C" w:rsidRPr="009C7C2D" w:rsidRDefault="0035163C" w:rsidP="0035163C">
      <w:pPr>
        <w:rPr>
          <w:rFonts w:ascii="Rockwell" w:hAnsi="Rockwell"/>
          <w:color w:val="000000" w:themeColor="text1"/>
        </w:rPr>
      </w:pPr>
    </w:p>
    <w:p w14:paraId="4F1F01AD" w14:textId="77777777" w:rsidR="0035163C" w:rsidRPr="009C7C2D" w:rsidRDefault="0035163C" w:rsidP="0035163C">
      <w:pPr>
        <w:rPr>
          <w:rFonts w:ascii="Rockwell" w:hAnsi="Rockwell"/>
          <w:color w:val="000000" w:themeColor="text1"/>
        </w:rPr>
      </w:pPr>
    </w:p>
    <w:p w14:paraId="73903C2F" w14:textId="77777777" w:rsidR="0035163C" w:rsidRPr="009C7C2D" w:rsidRDefault="0035163C" w:rsidP="0035163C">
      <w:pPr>
        <w:rPr>
          <w:rFonts w:ascii="Rockwell" w:hAnsi="Rockwell"/>
          <w:color w:val="000000" w:themeColor="text1"/>
        </w:rPr>
      </w:pPr>
    </w:p>
    <w:p w14:paraId="146CC04A" w14:textId="77777777" w:rsidR="0035163C" w:rsidRPr="009C7C2D" w:rsidRDefault="0035163C" w:rsidP="0035163C">
      <w:pPr>
        <w:rPr>
          <w:rFonts w:ascii="Rockwell" w:hAnsi="Rockwell"/>
          <w:color w:val="000000" w:themeColor="text1"/>
        </w:rPr>
      </w:pPr>
    </w:p>
    <w:p w14:paraId="2B19A4CF" w14:textId="6364B155" w:rsidR="0035163C" w:rsidRPr="009C7C2D" w:rsidRDefault="0035163C" w:rsidP="0035163C">
      <w:pPr>
        <w:rPr>
          <w:rFonts w:ascii="Rockwell" w:hAnsi="Rockwell"/>
          <w:color w:val="000000" w:themeColor="text1"/>
        </w:rPr>
      </w:pPr>
    </w:p>
    <w:p w14:paraId="28F3FA93" w14:textId="77777777" w:rsidR="003615AA" w:rsidRPr="009C7C2D" w:rsidRDefault="003615AA" w:rsidP="0035163C">
      <w:pPr>
        <w:rPr>
          <w:rFonts w:ascii="Rockwell" w:hAnsi="Rockwell"/>
          <w:color w:val="000000" w:themeColor="text1"/>
        </w:rPr>
      </w:pPr>
    </w:p>
    <w:p w14:paraId="11D46F72" w14:textId="77777777" w:rsidR="0035163C" w:rsidRPr="009C7C2D" w:rsidRDefault="0035163C" w:rsidP="0035163C">
      <w:pPr>
        <w:rPr>
          <w:rFonts w:ascii="Rockwell" w:hAnsi="Rockwell"/>
          <w:color w:val="000000" w:themeColor="text1"/>
        </w:rPr>
      </w:pPr>
    </w:p>
    <w:tbl>
      <w:tblPr>
        <w:tblW w:w="9037" w:type="dxa"/>
        <w:tblInd w:w="25" w:type="dxa"/>
        <w:tblCellMar>
          <w:left w:w="70" w:type="dxa"/>
          <w:right w:w="70" w:type="dxa"/>
        </w:tblCellMar>
        <w:tblLook w:val="04A0" w:firstRow="1" w:lastRow="0" w:firstColumn="1" w:lastColumn="0" w:noHBand="0" w:noVBand="1"/>
      </w:tblPr>
      <w:tblGrid>
        <w:gridCol w:w="960"/>
        <w:gridCol w:w="8077"/>
      </w:tblGrid>
      <w:tr w:rsidR="0035163C" w:rsidRPr="009C7C2D" w14:paraId="54224110"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1DC41E84"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77" w:type="dxa"/>
            <w:tcBorders>
              <w:top w:val="single" w:sz="4" w:space="0" w:color="auto"/>
              <w:left w:val="nil"/>
              <w:bottom w:val="single" w:sz="4" w:space="0" w:color="auto"/>
              <w:right w:val="single" w:sz="4" w:space="0" w:color="auto"/>
            </w:tcBorders>
            <w:vAlign w:val="center"/>
            <w:hideMark/>
          </w:tcPr>
          <w:p w14:paraId="07D366FA"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2F585CCF"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4126DE26"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lastRenderedPageBreak/>
              <w:t>25 000</w:t>
            </w:r>
          </w:p>
        </w:tc>
        <w:tc>
          <w:tcPr>
            <w:tcW w:w="8077" w:type="dxa"/>
            <w:tcBorders>
              <w:top w:val="nil"/>
              <w:left w:val="nil"/>
              <w:bottom w:val="single" w:sz="4" w:space="0" w:color="auto"/>
              <w:right w:val="single" w:sz="4" w:space="0" w:color="auto"/>
            </w:tcBorders>
            <w:noWrap/>
            <w:vAlign w:val="bottom"/>
            <w:hideMark/>
          </w:tcPr>
          <w:p w14:paraId="0B2541C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40E019D0" w14:textId="77777777" w:rsidTr="00866224">
        <w:trPr>
          <w:trHeight w:val="300"/>
        </w:trPr>
        <w:tc>
          <w:tcPr>
            <w:tcW w:w="960" w:type="dxa"/>
            <w:noWrap/>
            <w:vAlign w:val="bottom"/>
            <w:hideMark/>
          </w:tcPr>
          <w:p w14:paraId="6BED46EA"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08C6776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0B45B5B0" w14:textId="77777777" w:rsidTr="00866224">
        <w:trPr>
          <w:trHeight w:val="300"/>
        </w:trPr>
        <w:tc>
          <w:tcPr>
            <w:tcW w:w="960" w:type="dxa"/>
            <w:noWrap/>
            <w:vAlign w:val="bottom"/>
            <w:hideMark/>
          </w:tcPr>
          <w:p w14:paraId="704B2783"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0E37BC7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147D1731" w14:textId="77777777" w:rsidTr="00866224">
        <w:trPr>
          <w:trHeight w:val="300"/>
        </w:trPr>
        <w:tc>
          <w:tcPr>
            <w:tcW w:w="960" w:type="dxa"/>
            <w:noWrap/>
            <w:vAlign w:val="bottom"/>
            <w:hideMark/>
          </w:tcPr>
          <w:p w14:paraId="0C57EAF8"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23DDF14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34F21DFA" w14:textId="77777777" w:rsidTr="00866224">
        <w:trPr>
          <w:trHeight w:val="300"/>
        </w:trPr>
        <w:tc>
          <w:tcPr>
            <w:tcW w:w="960" w:type="dxa"/>
            <w:noWrap/>
            <w:vAlign w:val="bottom"/>
            <w:hideMark/>
          </w:tcPr>
          <w:p w14:paraId="1DEF7EB5"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07DC994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croisillons /cardans/ arbre de transmission</w:t>
            </w:r>
          </w:p>
        </w:tc>
      </w:tr>
      <w:tr w:rsidR="0035163C" w:rsidRPr="009C7C2D" w14:paraId="2094FC3D" w14:textId="77777777" w:rsidTr="00866224">
        <w:trPr>
          <w:trHeight w:val="300"/>
        </w:trPr>
        <w:tc>
          <w:tcPr>
            <w:tcW w:w="960" w:type="dxa"/>
            <w:noWrap/>
            <w:vAlign w:val="bottom"/>
            <w:hideMark/>
          </w:tcPr>
          <w:p w14:paraId="4774D517"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681FA1F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balais essuie-glaces</w:t>
            </w:r>
          </w:p>
        </w:tc>
      </w:tr>
      <w:tr w:rsidR="0035163C" w:rsidRPr="009C7C2D" w14:paraId="6DE1A12B" w14:textId="77777777" w:rsidTr="00866224">
        <w:trPr>
          <w:trHeight w:val="300"/>
        </w:trPr>
        <w:tc>
          <w:tcPr>
            <w:tcW w:w="960" w:type="dxa"/>
            <w:noWrap/>
            <w:vAlign w:val="bottom"/>
            <w:hideMark/>
          </w:tcPr>
          <w:p w14:paraId="0E9D6789"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4799AF2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4ACC7E0B" w14:textId="77777777" w:rsidTr="00866224">
        <w:trPr>
          <w:trHeight w:val="300"/>
        </w:trPr>
        <w:tc>
          <w:tcPr>
            <w:tcW w:w="960" w:type="dxa"/>
            <w:noWrap/>
            <w:vAlign w:val="bottom"/>
            <w:hideMark/>
          </w:tcPr>
          <w:p w14:paraId="03F0D055"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4874FAF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l’état des courroies d’accessoires/remplacer en cas d'usure</w:t>
            </w:r>
          </w:p>
        </w:tc>
      </w:tr>
      <w:tr w:rsidR="0035163C" w:rsidRPr="009C7C2D" w14:paraId="3EA1A36C" w14:textId="77777777" w:rsidTr="00866224">
        <w:trPr>
          <w:trHeight w:val="300"/>
        </w:trPr>
        <w:tc>
          <w:tcPr>
            <w:tcW w:w="960" w:type="dxa"/>
            <w:noWrap/>
            <w:vAlign w:val="bottom"/>
            <w:hideMark/>
          </w:tcPr>
          <w:p w14:paraId="220C3B33"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4A47C6C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ABCA769" w14:textId="77777777" w:rsidTr="00866224">
        <w:trPr>
          <w:trHeight w:val="300"/>
        </w:trPr>
        <w:tc>
          <w:tcPr>
            <w:tcW w:w="960" w:type="dxa"/>
            <w:noWrap/>
            <w:vAlign w:val="bottom"/>
            <w:hideMark/>
          </w:tcPr>
          <w:p w14:paraId="5A074BFC"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64FAF60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608DC8B8" w14:textId="77777777" w:rsidTr="00866224">
        <w:trPr>
          <w:trHeight w:val="300"/>
        </w:trPr>
        <w:tc>
          <w:tcPr>
            <w:tcW w:w="960" w:type="dxa"/>
            <w:noWrap/>
            <w:vAlign w:val="bottom"/>
            <w:hideMark/>
          </w:tcPr>
          <w:p w14:paraId="026F2437"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7CCD06E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1E68CEAA" w14:textId="77777777" w:rsidTr="00866224">
        <w:trPr>
          <w:trHeight w:val="300"/>
        </w:trPr>
        <w:tc>
          <w:tcPr>
            <w:tcW w:w="960" w:type="dxa"/>
            <w:noWrap/>
            <w:vAlign w:val="bottom"/>
            <w:hideMark/>
          </w:tcPr>
          <w:p w14:paraId="3A5A29AA"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2FFD2B0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37BCCCD2" w14:textId="77777777" w:rsidTr="00866224">
        <w:trPr>
          <w:trHeight w:val="300"/>
        </w:trPr>
        <w:tc>
          <w:tcPr>
            <w:tcW w:w="960" w:type="dxa"/>
            <w:noWrap/>
            <w:vAlign w:val="bottom"/>
            <w:hideMark/>
          </w:tcPr>
          <w:p w14:paraId="35CD13CB"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177D29E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2997C5E0" w14:textId="77777777" w:rsidTr="00866224">
        <w:trPr>
          <w:trHeight w:val="300"/>
        </w:trPr>
        <w:tc>
          <w:tcPr>
            <w:tcW w:w="960" w:type="dxa"/>
            <w:noWrap/>
            <w:vAlign w:val="bottom"/>
            <w:hideMark/>
          </w:tcPr>
          <w:p w14:paraId="610A6895"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675B033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2AC2CE7B" w14:textId="77777777" w:rsidTr="00866224">
        <w:trPr>
          <w:trHeight w:val="300"/>
        </w:trPr>
        <w:tc>
          <w:tcPr>
            <w:tcW w:w="960" w:type="dxa"/>
            <w:noWrap/>
            <w:vAlign w:val="bottom"/>
            <w:hideMark/>
          </w:tcPr>
          <w:p w14:paraId="3E8EFB3E" w14:textId="77777777" w:rsidR="0035163C" w:rsidRPr="009C7C2D" w:rsidRDefault="0035163C" w:rsidP="00866224">
            <w:pP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0E493D56"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00247225" w14:textId="77777777" w:rsidTr="00866224">
        <w:trPr>
          <w:trHeight w:val="300"/>
        </w:trPr>
        <w:tc>
          <w:tcPr>
            <w:tcW w:w="960" w:type="dxa"/>
            <w:noWrap/>
            <w:vAlign w:val="bottom"/>
          </w:tcPr>
          <w:p w14:paraId="0E780E0B" w14:textId="77777777" w:rsidR="0035163C" w:rsidRPr="009C7C2D" w:rsidRDefault="0035163C" w:rsidP="00866224">
            <w:pPr>
              <w:spacing w:line="256" w:lineRule="auto"/>
              <w:jc w:val="cente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2EBF68C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062D2E04" w14:textId="77777777" w:rsidTr="00866224">
        <w:trPr>
          <w:trHeight w:val="300"/>
        </w:trPr>
        <w:tc>
          <w:tcPr>
            <w:tcW w:w="960" w:type="dxa"/>
            <w:noWrap/>
            <w:vAlign w:val="bottom"/>
          </w:tcPr>
          <w:p w14:paraId="113B979D" w14:textId="77777777" w:rsidR="0035163C" w:rsidRPr="009C7C2D" w:rsidRDefault="0035163C" w:rsidP="00866224">
            <w:pPr>
              <w:spacing w:line="256" w:lineRule="auto"/>
              <w:jc w:val="cente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36340EE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3C123887" w14:textId="77777777" w:rsidTr="00866224">
        <w:trPr>
          <w:trHeight w:val="300"/>
        </w:trPr>
        <w:tc>
          <w:tcPr>
            <w:tcW w:w="960" w:type="dxa"/>
            <w:noWrap/>
            <w:vAlign w:val="bottom"/>
          </w:tcPr>
          <w:p w14:paraId="0E4AF093" w14:textId="77777777" w:rsidR="0035163C" w:rsidRPr="009C7C2D" w:rsidRDefault="0035163C" w:rsidP="00866224">
            <w:pPr>
              <w:spacing w:line="256" w:lineRule="auto"/>
              <w:jc w:val="center"/>
              <w:rPr>
                <w:rFonts w:ascii="Rockwell" w:hAnsi="Rockwell" w:cs="Arial"/>
                <w:color w:val="000000" w:themeColor="text1"/>
              </w:rPr>
            </w:pPr>
          </w:p>
        </w:tc>
        <w:tc>
          <w:tcPr>
            <w:tcW w:w="8077" w:type="dxa"/>
            <w:tcBorders>
              <w:top w:val="nil"/>
              <w:left w:val="single" w:sz="4" w:space="0" w:color="auto"/>
              <w:bottom w:val="single" w:sz="4" w:space="0" w:color="auto"/>
              <w:right w:val="single" w:sz="4" w:space="0" w:color="auto"/>
            </w:tcBorders>
            <w:noWrap/>
            <w:vAlign w:val="bottom"/>
            <w:hideMark/>
          </w:tcPr>
          <w:p w14:paraId="6BFBF5D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220F7893" w14:textId="77777777" w:rsidR="0035163C" w:rsidRPr="009C7C2D" w:rsidRDefault="0035163C" w:rsidP="0035163C">
      <w:pPr>
        <w:rPr>
          <w:rFonts w:ascii="Rockwell" w:hAnsi="Rockwell" w:cs="Arial"/>
          <w:color w:val="000000" w:themeColor="text1"/>
        </w:rPr>
      </w:pPr>
    </w:p>
    <w:p w14:paraId="46915799" w14:textId="77777777" w:rsidR="0035163C" w:rsidRPr="009C7C2D" w:rsidRDefault="0035163C" w:rsidP="0035163C">
      <w:pPr>
        <w:rPr>
          <w:rFonts w:ascii="Rockwell" w:hAnsi="Rockwell"/>
          <w:color w:val="000000" w:themeColor="text1"/>
        </w:rPr>
      </w:pPr>
    </w:p>
    <w:p w14:paraId="50DA6B43" w14:textId="77777777" w:rsidR="0035163C" w:rsidRPr="009C7C2D" w:rsidRDefault="0035163C" w:rsidP="0035163C">
      <w:pPr>
        <w:rPr>
          <w:rFonts w:ascii="Rockwell" w:hAnsi="Rockwell"/>
          <w:color w:val="000000" w:themeColor="text1"/>
        </w:rPr>
      </w:pPr>
    </w:p>
    <w:tbl>
      <w:tblPr>
        <w:tblW w:w="9017" w:type="dxa"/>
        <w:tblInd w:w="40" w:type="dxa"/>
        <w:tblCellMar>
          <w:left w:w="70" w:type="dxa"/>
          <w:right w:w="70" w:type="dxa"/>
        </w:tblCellMar>
        <w:tblLook w:val="04A0" w:firstRow="1" w:lastRow="0" w:firstColumn="1" w:lastColumn="0" w:noHBand="0" w:noVBand="1"/>
      </w:tblPr>
      <w:tblGrid>
        <w:gridCol w:w="960"/>
        <w:gridCol w:w="8057"/>
      </w:tblGrid>
      <w:tr w:rsidR="0035163C" w:rsidRPr="009C7C2D" w14:paraId="3B867FA3"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6651CBA5"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6AFE5EC4"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6ECAF704"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31DB626A"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30 000</w:t>
            </w:r>
          </w:p>
        </w:tc>
        <w:tc>
          <w:tcPr>
            <w:tcW w:w="8057" w:type="dxa"/>
            <w:tcBorders>
              <w:top w:val="nil"/>
              <w:left w:val="nil"/>
              <w:bottom w:val="single" w:sz="4" w:space="0" w:color="auto"/>
              <w:right w:val="single" w:sz="4" w:space="0" w:color="auto"/>
            </w:tcBorders>
            <w:noWrap/>
            <w:vAlign w:val="bottom"/>
            <w:hideMark/>
          </w:tcPr>
          <w:p w14:paraId="485B39F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224C395" w14:textId="77777777" w:rsidTr="00866224">
        <w:trPr>
          <w:trHeight w:val="300"/>
        </w:trPr>
        <w:tc>
          <w:tcPr>
            <w:tcW w:w="960" w:type="dxa"/>
            <w:noWrap/>
            <w:vAlign w:val="bottom"/>
            <w:hideMark/>
          </w:tcPr>
          <w:p w14:paraId="7B73493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0CBB67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(ponts, boîtes de vitesse et de transfert)</w:t>
            </w:r>
          </w:p>
        </w:tc>
      </w:tr>
      <w:tr w:rsidR="0035163C" w:rsidRPr="009C7C2D" w14:paraId="49AB080E" w14:textId="77777777" w:rsidTr="00866224">
        <w:trPr>
          <w:trHeight w:val="300"/>
        </w:trPr>
        <w:tc>
          <w:tcPr>
            <w:tcW w:w="960" w:type="dxa"/>
            <w:noWrap/>
            <w:vAlign w:val="bottom"/>
            <w:hideMark/>
          </w:tcPr>
          <w:p w14:paraId="077013B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1B1B64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12F82B2C" w14:textId="77777777" w:rsidTr="00866224">
        <w:trPr>
          <w:trHeight w:val="300"/>
        </w:trPr>
        <w:tc>
          <w:tcPr>
            <w:tcW w:w="960" w:type="dxa"/>
            <w:noWrap/>
            <w:vAlign w:val="bottom"/>
            <w:hideMark/>
          </w:tcPr>
          <w:p w14:paraId="4160CC6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98DE0D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2163FA91" w14:textId="77777777" w:rsidTr="00866224">
        <w:trPr>
          <w:trHeight w:val="300"/>
        </w:trPr>
        <w:tc>
          <w:tcPr>
            <w:tcW w:w="960" w:type="dxa"/>
            <w:noWrap/>
            <w:vAlign w:val="bottom"/>
            <w:hideMark/>
          </w:tcPr>
          <w:p w14:paraId="559CE2E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EB92F9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1DAB46B3" w14:textId="77777777" w:rsidTr="00866224">
        <w:trPr>
          <w:trHeight w:val="300"/>
        </w:trPr>
        <w:tc>
          <w:tcPr>
            <w:tcW w:w="960" w:type="dxa"/>
            <w:noWrap/>
            <w:vAlign w:val="bottom"/>
            <w:hideMark/>
          </w:tcPr>
          <w:p w14:paraId="13905B6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4103AC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5BED1F0E" w14:textId="77777777" w:rsidTr="00866224">
        <w:trPr>
          <w:trHeight w:val="300"/>
        </w:trPr>
        <w:tc>
          <w:tcPr>
            <w:tcW w:w="960" w:type="dxa"/>
            <w:noWrap/>
            <w:vAlign w:val="bottom"/>
            <w:hideMark/>
          </w:tcPr>
          <w:p w14:paraId="4EC3FE2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FFA99D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1C89C35D" w14:textId="77777777" w:rsidTr="00866224">
        <w:trPr>
          <w:trHeight w:val="300"/>
        </w:trPr>
        <w:tc>
          <w:tcPr>
            <w:tcW w:w="960" w:type="dxa"/>
            <w:noWrap/>
            <w:vAlign w:val="bottom"/>
            <w:hideMark/>
          </w:tcPr>
          <w:p w14:paraId="32CD344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55B599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343D2D8D" w14:textId="77777777" w:rsidTr="00866224">
        <w:trPr>
          <w:trHeight w:val="300"/>
        </w:trPr>
        <w:tc>
          <w:tcPr>
            <w:tcW w:w="960" w:type="dxa"/>
            <w:noWrap/>
            <w:vAlign w:val="bottom"/>
            <w:hideMark/>
          </w:tcPr>
          <w:p w14:paraId="6C188CC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4DD2E1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l’état des courroies d’accessoires/remplacer en cas d'usure</w:t>
            </w:r>
          </w:p>
        </w:tc>
      </w:tr>
      <w:tr w:rsidR="0035163C" w:rsidRPr="009C7C2D" w14:paraId="644F3720" w14:textId="77777777" w:rsidTr="00866224">
        <w:trPr>
          <w:trHeight w:val="300"/>
        </w:trPr>
        <w:tc>
          <w:tcPr>
            <w:tcW w:w="960" w:type="dxa"/>
            <w:noWrap/>
            <w:vAlign w:val="bottom"/>
            <w:hideMark/>
          </w:tcPr>
          <w:p w14:paraId="2A0938D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ED74A6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2B99A8C8" w14:textId="77777777" w:rsidTr="00866224">
        <w:trPr>
          <w:trHeight w:val="300"/>
        </w:trPr>
        <w:tc>
          <w:tcPr>
            <w:tcW w:w="960" w:type="dxa"/>
            <w:noWrap/>
            <w:vAlign w:val="bottom"/>
            <w:hideMark/>
          </w:tcPr>
          <w:p w14:paraId="4E02A64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6B2FCD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5AAC49E0" w14:textId="77777777" w:rsidTr="00866224">
        <w:trPr>
          <w:trHeight w:val="300"/>
        </w:trPr>
        <w:tc>
          <w:tcPr>
            <w:tcW w:w="960" w:type="dxa"/>
            <w:noWrap/>
            <w:vAlign w:val="bottom"/>
            <w:hideMark/>
          </w:tcPr>
          <w:p w14:paraId="40ECC5B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66ACFA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53C31B7E" w14:textId="77777777" w:rsidTr="00866224">
        <w:trPr>
          <w:trHeight w:val="300"/>
        </w:trPr>
        <w:tc>
          <w:tcPr>
            <w:tcW w:w="960" w:type="dxa"/>
            <w:noWrap/>
            <w:vAlign w:val="bottom"/>
            <w:hideMark/>
          </w:tcPr>
          <w:p w14:paraId="1E9AEFE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8F2C02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15FDB060" w14:textId="77777777" w:rsidTr="00866224">
        <w:trPr>
          <w:trHeight w:val="300"/>
        </w:trPr>
        <w:tc>
          <w:tcPr>
            <w:tcW w:w="960" w:type="dxa"/>
            <w:noWrap/>
            <w:vAlign w:val="bottom"/>
            <w:hideMark/>
          </w:tcPr>
          <w:p w14:paraId="7F02A3D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3552F2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3621F807" w14:textId="77777777" w:rsidTr="00866224">
        <w:trPr>
          <w:trHeight w:val="300"/>
        </w:trPr>
        <w:tc>
          <w:tcPr>
            <w:tcW w:w="960" w:type="dxa"/>
            <w:noWrap/>
            <w:vAlign w:val="bottom"/>
            <w:hideMark/>
          </w:tcPr>
          <w:p w14:paraId="40640CD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94E911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348CAB30" w14:textId="77777777" w:rsidTr="00866224">
        <w:trPr>
          <w:trHeight w:val="300"/>
        </w:trPr>
        <w:tc>
          <w:tcPr>
            <w:tcW w:w="960" w:type="dxa"/>
            <w:noWrap/>
            <w:vAlign w:val="bottom"/>
            <w:hideMark/>
          </w:tcPr>
          <w:p w14:paraId="5034ECF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974E548"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52ACB70" w14:textId="77777777" w:rsidTr="00866224">
        <w:trPr>
          <w:trHeight w:val="300"/>
        </w:trPr>
        <w:tc>
          <w:tcPr>
            <w:tcW w:w="960" w:type="dxa"/>
            <w:noWrap/>
            <w:vAlign w:val="bottom"/>
            <w:hideMark/>
          </w:tcPr>
          <w:p w14:paraId="1390147A"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96E3D1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4FE32EF6" w14:textId="77777777" w:rsidTr="00866224">
        <w:trPr>
          <w:trHeight w:val="300"/>
        </w:trPr>
        <w:tc>
          <w:tcPr>
            <w:tcW w:w="960" w:type="dxa"/>
            <w:noWrap/>
            <w:vAlign w:val="bottom"/>
            <w:hideMark/>
          </w:tcPr>
          <w:p w14:paraId="45CB5BF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594934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79770BE8" w14:textId="77777777" w:rsidTr="00866224">
        <w:trPr>
          <w:trHeight w:val="300"/>
        </w:trPr>
        <w:tc>
          <w:tcPr>
            <w:tcW w:w="960" w:type="dxa"/>
            <w:noWrap/>
            <w:vAlign w:val="bottom"/>
            <w:hideMark/>
          </w:tcPr>
          <w:p w14:paraId="598D6C3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17DFD9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3D480048" w14:textId="32E09413" w:rsidR="0035163C" w:rsidRPr="009C7C2D" w:rsidRDefault="0035163C" w:rsidP="0035163C">
      <w:pPr>
        <w:rPr>
          <w:rFonts w:ascii="Rockwell" w:hAnsi="Rockwell"/>
          <w:color w:val="000000" w:themeColor="text1"/>
        </w:rPr>
      </w:pPr>
    </w:p>
    <w:p w14:paraId="6C9D58FE" w14:textId="6B6BFC09" w:rsidR="003615AA" w:rsidRPr="009C7C2D" w:rsidRDefault="003615AA" w:rsidP="0035163C">
      <w:pPr>
        <w:rPr>
          <w:rFonts w:ascii="Rockwell" w:hAnsi="Rockwell"/>
          <w:color w:val="000000" w:themeColor="text1"/>
        </w:rPr>
      </w:pPr>
    </w:p>
    <w:p w14:paraId="28B0D789" w14:textId="77777777" w:rsidR="003615AA" w:rsidRPr="009C7C2D" w:rsidRDefault="003615AA" w:rsidP="0035163C">
      <w:pPr>
        <w:rPr>
          <w:rFonts w:ascii="Rockwell" w:hAnsi="Rockwell"/>
          <w:color w:val="000000" w:themeColor="text1"/>
        </w:rPr>
      </w:pPr>
    </w:p>
    <w:tbl>
      <w:tblPr>
        <w:tblW w:w="9017" w:type="dxa"/>
        <w:tblInd w:w="40" w:type="dxa"/>
        <w:tblCellMar>
          <w:left w:w="70" w:type="dxa"/>
          <w:right w:w="70" w:type="dxa"/>
        </w:tblCellMar>
        <w:tblLook w:val="04A0" w:firstRow="1" w:lastRow="0" w:firstColumn="1" w:lastColumn="0" w:noHBand="0" w:noVBand="1"/>
      </w:tblPr>
      <w:tblGrid>
        <w:gridCol w:w="960"/>
        <w:gridCol w:w="8057"/>
      </w:tblGrid>
      <w:tr w:rsidR="0035163C" w:rsidRPr="009C7C2D" w14:paraId="5C2C956E"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0E3F9FA7"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39DC86CF"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19DCE382"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356D7BD2"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lastRenderedPageBreak/>
              <w:t>35 000</w:t>
            </w:r>
          </w:p>
        </w:tc>
        <w:tc>
          <w:tcPr>
            <w:tcW w:w="8057" w:type="dxa"/>
            <w:tcBorders>
              <w:top w:val="nil"/>
              <w:left w:val="nil"/>
              <w:bottom w:val="single" w:sz="4" w:space="0" w:color="auto"/>
              <w:right w:val="single" w:sz="4" w:space="0" w:color="auto"/>
            </w:tcBorders>
            <w:noWrap/>
            <w:vAlign w:val="bottom"/>
            <w:hideMark/>
          </w:tcPr>
          <w:p w14:paraId="4433FF7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60AFF85" w14:textId="77777777" w:rsidTr="00866224">
        <w:trPr>
          <w:trHeight w:val="300"/>
        </w:trPr>
        <w:tc>
          <w:tcPr>
            <w:tcW w:w="960" w:type="dxa"/>
            <w:noWrap/>
            <w:vAlign w:val="bottom"/>
            <w:hideMark/>
          </w:tcPr>
          <w:p w14:paraId="4A10B33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DB724C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52FDE191" w14:textId="77777777" w:rsidTr="00866224">
        <w:trPr>
          <w:trHeight w:val="300"/>
        </w:trPr>
        <w:tc>
          <w:tcPr>
            <w:tcW w:w="960" w:type="dxa"/>
            <w:noWrap/>
            <w:vAlign w:val="bottom"/>
            <w:hideMark/>
          </w:tcPr>
          <w:p w14:paraId="1EF97CB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431510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663F8883" w14:textId="77777777" w:rsidTr="00866224">
        <w:trPr>
          <w:trHeight w:val="300"/>
        </w:trPr>
        <w:tc>
          <w:tcPr>
            <w:tcW w:w="960" w:type="dxa"/>
            <w:noWrap/>
            <w:vAlign w:val="bottom"/>
            <w:hideMark/>
          </w:tcPr>
          <w:p w14:paraId="70C34CB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F630EE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0432A233" w14:textId="77777777" w:rsidTr="00866224">
        <w:trPr>
          <w:trHeight w:val="300"/>
        </w:trPr>
        <w:tc>
          <w:tcPr>
            <w:tcW w:w="960" w:type="dxa"/>
            <w:noWrap/>
            <w:vAlign w:val="bottom"/>
            <w:hideMark/>
          </w:tcPr>
          <w:p w14:paraId="2E64E63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FE01FD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6152F561" w14:textId="77777777" w:rsidTr="00866224">
        <w:trPr>
          <w:trHeight w:val="300"/>
        </w:trPr>
        <w:tc>
          <w:tcPr>
            <w:tcW w:w="960" w:type="dxa"/>
            <w:noWrap/>
            <w:vAlign w:val="bottom"/>
            <w:hideMark/>
          </w:tcPr>
          <w:p w14:paraId="2585344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2325E2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l’état des courroies d’accessoires/remplacer en cas d'usure</w:t>
            </w:r>
          </w:p>
        </w:tc>
      </w:tr>
      <w:tr w:rsidR="0035163C" w:rsidRPr="009C7C2D" w14:paraId="27804B6C" w14:textId="77777777" w:rsidTr="00866224">
        <w:trPr>
          <w:trHeight w:val="300"/>
        </w:trPr>
        <w:tc>
          <w:tcPr>
            <w:tcW w:w="960" w:type="dxa"/>
            <w:noWrap/>
            <w:vAlign w:val="bottom"/>
            <w:hideMark/>
          </w:tcPr>
          <w:p w14:paraId="469C63B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8A9DC9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2664AD2A" w14:textId="77777777" w:rsidTr="00866224">
        <w:trPr>
          <w:trHeight w:val="300"/>
        </w:trPr>
        <w:tc>
          <w:tcPr>
            <w:tcW w:w="960" w:type="dxa"/>
            <w:noWrap/>
            <w:vAlign w:val="bottom"/>
            <w:hideMark/>
          </w:tcPr>
          <w:p w14:paraId="7FDA3B7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228E84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42732434" w14:textId="77777777" w:rsidTr="00866224">
        <w:trPr>
          <w:trHeight w:val="300"/>
        </w:trPr>
        <w:tc>
          <w:tcPr>
            <w:tcW w:w="960" w:type="dxa"/>
            <w:noWrap/>
            <w:vAlign w:val="bottom"/>
            <w:hideMark/>
          </w:tcPr>
          <w:p w14:paraId="7F53D9F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EDE551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2A2C953F" w14:textId="77777777" w:rsidTr="00866224">
        <w:trPr>
          <w:trHeight w:val="300"/>
        </w:trPr>
        <w:tc>
          <w:tcPr>
            <w:tcW w:w="960" w:type="dxa"/>
            <w:noWrap/>
            <w:vAlign w:val="bottom"/>
            <w:hideMark/>
          </w:tcPr>
          <w:p w14:paraId="5640B85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BED504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5F0AFF98" w14:textId="77777777" w:rsidTr="00866224">
        <w:trPr>
          <w:trHeight w:val="300"/>
        </w:trPr>
        <w:tc>
          <w:tcPr>
            <w:tcW w:w="960" w:type="dxa"/>
            <w:noWrap/>
            <w:vAlign w:val="bottom"/>
            <w:hideMark/>
          </w:tcPr>
          <w:p w14:paraId="0B665E3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13A278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1B15A6EF" w14:textId="77777777" w:rsidTr="00866224">
        <w:trPr>
          <w:trHeight w:val="300"/>
        </w:trPr>
        <w:tc>
          <w:tcPr>
            <w:tcW w:w="960" w:type="dxa"/>
            <w:noWrap/>
            <w:vAlign w:val="bottom"/>
            <w:hideMark/>
          </w:tcPr>
          <w:p w14:paraId="43FC41C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F75890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251823B3" w14:textId="77777777" w:rsidTr="00866224">
        <w:trPr>
          <w:trHeight w:val="300"/>
        </w:trPr>
        <w:tc>
          <w:tcPr>
            <w:tcW w:w="960" w:type="dxa"/>
            <w:noWrap/>
            <w:vAlign w:val="bottom"/>
            <w:hideMark/>
          </w:tcPr>
          <w:p w14:paraId="28B1E1D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B30AAE0"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28724BED" w14:textId="77777777" w:rsidTr="00866224">
        <w:trPr>
          <w:trHeight w:val="300"/>
        </w:trPr>
        <w:tc>
          <w:tcPr>
            <w:tcW w:w="960" w:type="dxa"/>
            <w:noWrap/>
            <w:vAlign w:val="bottom"/>
            <w:hideMark/>
          </w:tcPr>
          <w:p w14:paraId="2A1E5914"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94C1FF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3233CF00" w14:textId="77777777" w:rsidTr="00866224">
        <w:trPr>
          <w:trHeight w:val="300"/>
        </w:trPr>
        <w:tc>
          <w:tcPr>
            <w:tcW w:w="960" w:type="dxa"/>
            <w:noWrap/>
            <w:vAlign w:val="bottom"/>
          </w:tcPr>
          <w:p w14:paraId="43D781BD" w14:textId="77777777" w:rsidR="0035163C" w:rsidRPr="009C7C2D" w:rsidRDefault="0035163C" w:rsidP="00866224">
            <w:pPr>
              <w:spacing w:line="256" w:lineRule="auto"/>
              <w:jc w:val="cente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D9903C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7557A027" w14:textId="77777777" w:rsidTr="00866224">
        <w:trPr>
          <w:trHeight w:val="300"/>
        </w:trPr>
        <w:tc>
          <w:tcPr>
            <w:tcW w:w="960" w:type="dxa"/>
            <w:noWrap/>
            <w:vAlign w:val="bottom"/>
            <w:hideMark/>
          </w:tcPr>
          <w:p w14:paraId="089912B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36E9BB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3DA7E3B1" w14:textId="77777777" w:rsidR="0035163C" w:rsidRPr="009C7C2D" w:rsidRDefault="0035163C" w:rsidP="0035163C">
      <w:pPr>
        <w:rPr>
          <w:rFonts w:ascii="Rockwell" w:hAnsi="Rockwell"/>
          <w:color w:val="000000" w:themeColor="text1"/>
        </w:rPr>
      </w:pPr>
    </w:p>
    <w:p w14:paraId="6CD6C9F3" w14:textId="77777777" w:rsidR="0035163C" w:rsidRPr="009C7C2D" w:rsidRDefault="0035163C" w:rsidP="0035163C">
      <w:pPr>
        <w:rPr>
          <w:rFonts w:ascii="Rockwell" w:hAnsi="Rockwell"/>
          <w:color w:val="000000" w:themeColor="text1"/>
        </w:rPr>
      </w:pPr>
    </w:p>
    <w:p w14:paraId="070E6884" w14:textId="77777777" w:rsidR="0035163C" w:rsidRPr="009C7C2D" w:rsidRDefault="0035163C" w:rsidP="0035163C">
      <w:pPr>
        <w:rPr>
          <w:rFonts w:ascii="Rockwell" w:hAnsi="Rockwell"/>
          <w:color w:val="000000" w:themeColor="text1"/>
        </w:rPr>
      </w:pPr>
    </w:p>
    <w:tbl>
      <w:tblPr>
        <w:tblW w:w="9017" w:type="dxa"/>
        <w:tblInd w:w="30" w:type="dxa"/>
        <w:tblCellMar>
          <w:left w:w="70" w:type="dxa"/>
          <w:right w:w="70" w:type="dxa"/>
        </w:tblCellMar>
        <w:tblLook w:val="04A0" w:firstRow="1" w:lastRow="0" w:firstColumn="1" w:lastColumn="0" w:noHBand="0" w:noVBand="1"/>
      </w:tblPr>
      <w:tblGrid>
        <w:gridCol w:w="960"/>
        <w:gridCol w:w="8057"/>
      </w:tblGrid>
      <w:tr w:rsidR="0035163C" w:rsidRPr="009C7C2D" w14:paraId="34355E25"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ECC3F62"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0CA86B9F"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F2D0CF8"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7E6991C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40 000</w:t>
            </w:r>
          </w:p>
        </w:tc>
        <w:tc>
          <w:tcPr>
            <w:tcW w:w="8057" w:type="dxa"/>
            <w:tcBorders>
              <w:top w:val="nil"/>
              <w:left w:val="nil"/>
              <w:bottom w:val="single" w:sz="4" w:space="0" w:color="auto"/>
              <w:right w:val="single" w:sz="4" w:space="0" w:color="auto"/>
            </w:tcBorders>
            <w:noWrap/>
            <w:vAlign w:val="bottom"/>
            <w:hideMark/>
          </w:tcPr>
          <w:p w14:paraId="330B2F9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857D3B9" w14:textId="77777777" w:rsidTr="00866224">
        <w:trPr>
          <w:trHeight w:val="300"/>
        </w:trPr>
        <w:tc>
          <w:tcPr>
            <w:tcW w:w="960" w:type="dxa"/>
            <w:noWrap/>
            <w:vAlign w:val="bottom"/>
            <w:hideMark/>
          </w:tcPr>
          <w:p w14:paraId="0E57558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778977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 et de transfert, pont(s))</w:t>
            </w:r>
          </w:p>
        </w:tc>
      </w:tr>
      <w:tr w:rsidR="0035163C" w:rsidRPr="009C7C2D" w14:paraId="62A1D524" w14:textId="77777777" w:rsidTr="00866224">
        <w:trPr>
          <w:trHeight w:val="300"/>
        </w:trPr>
        <w:tc>
          <w:tcPr>
            <w:tcW w:w="960" w:type="dxa"/>
            <w:noWrap/>
            <w:vAlign w:val="bottom"/>
            <w:hideMark/>
          </w:tcPr>
          <w:p w14:paraId="5C62471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14DD99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4336D334" w14:textId="77777777" w:rsidTr="00866224">
        <w:trPr>
          <w:trHeight w:val="300"/>
        </w:trPr>
        <w:tc>
          <w:tcPr>
            <w:tcW w:w="960" w:type="dxa"/>
            <w:noWrap/>
            <w:vAlign w:val="bottom"/>
            <w:hideMark/>
          </w:tcPr>
          <w:p w14:paraId="757AAB0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DFF38E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5371AD9B" w14:textId="77777777" w:rsidTr="00866224">
        <w:trPr>
          <w:trHeight w:val="300"/>
        </w:trPr>
        <w:tc>
          <w:tcPr>
            <w:tcW w:w="960" w:type="dxa"/>
            <w:noWrap/>
            <w:vAlign w:val="bottom"/>
            <w:hideMark/>
          </w:tcPr>
          <w:p w14:paraId="2951514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FA7CD0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32E5BC34" w14:textId="77777777" w:rsidTr="00866224">
        <w:trPr>
          <w:trHeight w:val="300"/>
        </w:trPr>
        <w:tc>
          <w:tcPr>
            <w:tcW w:w="960" w:type="dxa"/>
            <w:noWrap/>
            <w:vAlign w:val="bottom"/>
            <w:hideMark/>
          </w:tcPr>
          <w:p w14:paraId="4B1DFD4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889A0A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05EE9A13" w14:textId="77777777" w:rsidTr="00866224">
        <w:trPr>
          <w:trHeight w:val="300"/>
        </w:trPr>
        <w:tc>
          <w:tcPr>
            <w:tcW w:w="960" w:type="dxa"/>
            <w:noWrap/>
            <w:vAlign w:val="bottom"/>
            <w:hideMark/>
          </w:tcPr>
          <w:p w14:paraId="3271E8F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702150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 xml:space="preserve">Changement des courroies d’accessoires </w:t>
            </w:r>
          </w:p>
        </w:tc>
      </w:tr>
      <w:tr w:rsidR="0035163C" w:rsidRPr="009C7C2D" w14:paraId="6E2FF7DA" w14:textId="77777777" w:rsidTr="00866224">
        <w:trPr>
          <w:trHeight w:val="300"/>
        </w:trPr>
        <w:tc>
          <w:tcPr>
            <w:tcW w:w="960" w:type="dxa"/>
            <w:noWrap/>
            <w:vAlign w:val="bottom"/>
            <w:hideMark/>
          </w:tcPr>
          <w:p w14:paraId="2D99722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2BD95F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3B1976ED" w14:textId="77777777" w:rsidTr="00866224">
        <w:trPr>
          <w:trHeight w:val="300"/>
        </w:trPr>
        <w:tc>
          <w:tcPr>
            <w:tcW w:w="960" w:type="dxa"/>
            <w:noWrap/>
            <w:vAlign w:val="bottom"/>
            <w:hideMark/>
          </w:tcPr>
          <w:p w14:paraId="41446A7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8B461D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50689DC0" w14:textId="77777777" w:rsidTr="00866224">
        <w:trPr>
          <w:trHeight w:val="300"/>
        </w:trPr>
        <w:tc>
          <w:tcPr>
            <w:tcW w:w="960" w:type="dxa"/>
            <w:noWrap/>
            <w:vAlign w:val="bottom"/>
            <w:hideMark/>
          </w:tcPr>
          <w:p w14:paraId="5AF4406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758B01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12936095" w14:textId="77777777" w:rsidTr="00866224">
        <w:trPr>
          <w:trHeight w:val="300"/>
        </w:trPr>
        <w:tc>
          <w:tcPr>
            <w:tcW w:w="960" w:type="dxa"/>
            <w:noWrap/>
            <w:vAlign w:val="bottom"/>
            <w:hideMark/>
          </w:tcPr>
          <w:p w14:paraId="5878B37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98947C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506CD23B" w14:textId="77777777" w:rsidTr="00866224">
        <w:trPr>
          <w:trHeight w:val="300"/>
        </w:trPr>
        <w:tc>
          <w:tcPr>
            <w:tcW w:w="960" w:type="dxa"/>
            <w:noWrap/>
            <w:vAlign w:val="bottom"/>
            <w:hideMark/>
          </w:tcPr>
          <w:p w14:paraId="3AECEBF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E24AF7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12495C27" w14:textId="77777777" w:rsidTr="00866224">
        <w:trPr>
          <w:trHeight w:val="300"/>
        </w:trPr>
        <w:tc>
          <w:tcPr>
            <w:tcW w:w="960" w:type="dxa"/>
            <w:noWrap/>
            <w:vAlign w:val="bottom"/>
            <w:hideMark/>
          </w:tcPr>
          <w:p w14:paraId="79CA056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63D8CA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32AE9562" w14:textId="77777777" w:rsidTr="00866224">
        <w:trPr>
          <w:trHeight w:val="300"/>
        </w:trPr>
        <w:tc>
          <w:tcPr>
            <w:tcW w:w="960" w:type="dxa"/>
            <w:noWrap/>
            <w:vAlign w:val="bottom"/>
            <w:hideMark/>
          </w:tcPr>
          <w:p w14:paraId="2360FF3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B2B998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B7CCA50" w14:textId="77777777" w:rsidTr="00866224">
        <w:trPr>
          <w:trHeight w:val="300"/>
        </w:trPr>
        <w:tc>
          <w:tcPr>
            <w:tcW w:w="960" w:type="dxa"/>
            <w:noWrap/>
            <w:vAlign w:val="bottom"/>
            <w:hideMark/>
          </w:tcPr>
          <w:p w14:paraId="6EA59E4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2B6D7AC"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2EFD64C7" w14:textId="77777777" w:rsidTr="00866224">
        <w:trPr>
          <w:trHeight w:val="300"/>
        </w:trPr>
        <w:tc>
          <w:tcPr>
            <w:tcW w:w="960" w:type="dxa"/>
            <w:noWrap/>
            <w:vAlign w:val="bottom"/>
            <w:hideMark/>
          </w:tcPr>
          <w:p w14:paraId="1D6A16F6"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9FFA22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5189E23E" w14:textId="77777777" w:rsidTr="00866224">
        <w:trPr>
          <w:trHeight w:val="300"/>
        </w:trPr>
        <w:tc>
          <w:tcPr>
            <w:tcW w:w="960" w:type="dxa"/>
            <w:noWrap/>
            <w:vAlign w:val="bottom"/>
          </w:tcPr>
          <w:p w14:paraId="4A0FE442" w14:textId="77777777" w:rsidR="0035163C" w:rsidRPr="009C7C2D" w:rsidRDefault="0035163C" w:rsidP="00866224">
            <w:pPr>
              <w:spacing w:line="256" w:lineRule="auto"/>
              <w:jc w:val="cente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EB49A2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32C7D349" w14:textId="77777777" w:rsidTr="00866224">
        <w:trPr>
          <w:trHeight w:val="300"/>
        </w:trPr>
        <w:tc>
          <w:tcPr>
            <w:tcW w:w="960" w:type="dxa"/>
            <w:noWrap/>
            <w:vAlign w:val="bottom"/>
          </w:tcPr>
          <w:p w14:paraId="31B940D6" w14:textId="77777777" w:rsidR="0035163C" w:rsidRPr="009C7C2D" w:rsidRDefault="0035163C" w:rsidP="00866224">
            <w:pPr>
              <w:spacing w:line="256" w:lineRule="auto"/>
              <w:jc w:val="cente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AF9233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3701721C" w14:textId="77777777" w:rsidR="0035163C" w:rsidRPr="009C7C2D" w:rsidRDefault="0035163C" w:rsidP="0035163C">
      <w:pPr>
        <w:rPr>
          <w:rFonts w:ascii="Rockwell" w:hAnsi="Rockwell"/>
          <w:color w:val="000000" w:themeColor="text1"/>
        </w:rPr>
      </w:pPr>
    </w:p>
    <w:p w14:paraId="4D8366CD" w14:textId="77777777" w:rsidR="0035163C" w:rsidRPr="009C7C2D" w:rsidRDefault="0035163C" w:rsidP="0035163C">
      <w:pPr>
        <w:rPr>
          <w:rFonts w:ascii="Rockwell" w:hAnsi="Rockwell"/>
          <w:color w:val="000000" w:themeColor="text1"/>
        </w:rPr>
      </w:pPr>
    </w:p>
    <w:p w14:paraId="450B9D04" w14:textId="77777777" w:rsidR="0035163C" w:rsidRPr="009C7C2D" w:rsidRDefault="0035163C" w:rsidP="0035163C">
      <w:pPr>
        <w:rPr>
          <w:rFonts w:ascii="Rockwell" w:hAnsi="Rockwell"/>
          <w:color w:val="000000" w:themeColor="text1"/>
        </w:rPr>
      </w:pPr>
    </w:p>
    <w:p w14:paraId="6993746C" w14:textId="77777777" w:rsidR="0035163C" w:rsidRPr="009C7C2D" w:rsidRDefault="0035163C" w:rsidP="0035163C">
      <w:pPr>
        <w:rPr>
          <w:rFonts w:ascii="Rockwell" w:hAnsi="Rockwell"/>
          <w:color w:val="000000" w:themeColor="text1"/>
        </w:rPr>
      </w:pPr>
    </w:p>
    <w:p w14:paraId="78FD85D3" w14:textId="77777777" w:rsidR="00200468" w:rsidRPr="009C7C2D" w:rsidRDefault="00200468" w:rsidP="0035163C">
      <w:pPr>
        <w:rPr>
          <w:rFonts w:ascii="Rockwell" w:hAnsi="Rockwell"/>
          <w:color w:val="000000" w:themeColor="text1"/>
        </w:rPr>
      </w:pPr>
    </w:p>
    <w:p w14:paraId="241586CC" w14:textId="07D28226" w:rsidR="00200468" w:rsidRPr="009C7C2D" w:rsidRDefault="00200468" w:rsidP="0035163C">
      <w:pPr>
        <w:rPr>
          <w:rFonts w:ascii="Rockwell" w:hAnsi="Rockwell"/>
          <w:color w:val="000000" w:themeColor="text1"/>
        </w:rPr>
      </w:pPr>
    </w:p>
    <w:p w14:paraId="31D7A341" w14:textId="1AF832C1" w:rsidR="00512EA9" w:rsidRPr="009C7C2D" w:rsidRDefault="00512EA9" w:rsidP="0035163C">
      <w:pPr>
        <w:rPr>
          <w:rFonts w:ascii="Rockwell" w:hAnsi="Rockwell"/>
          <w:color w:val="000000" w:themeColor="text1"/>
        </w:rPr>
      </w:pPr>
    </w:p>
    <w:p w14:paraId="3EBFE709" w14:textId="630F24B3" w:rsidR="00512EA9" w:rsidRPr="009C7C2D" w:rsidRDefault="00512EA9" w:rsidP="0035163C">
      <w:pPr>
        <w:rPr>
          <w:rFonts w:ascii="Rockwell" w:hAnsi="Rockwell"/>
          <w:color w:val="000000" w:themeColor="text1"/>
        </w:rPr>
      </w:pPr>
    </w:p>
    <w:p w14:paraId="56FFDE76" w14:textId="77777777" w:rsidR="00512EA9" w:rsidRPr="009C7C2D" w:rsidRDefault="00512EA9" w:rsidP="0035163C">
      <w:pPr>
        <w:rPr>
          <w:rFonts w:ascii="Rockwell" w:hAnsi="Rockwell"/>
          <w:color w:val="000000" w:themeColor="text1"/>
        </w:rPr>
      </w:pPr>
    </w:p>
    <w:p w14:paraId="58E6487F"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27A69F30"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1578143E"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3AAD5BC6"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657697A1"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3E35A943"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45 000</w:t>
            </w:r>
          </w:p>
        </w:tc>
        <w:tc>
          <w:tcPr>
            <w:tcW w:w="8057" w:type="dxa"/>
            <w:tcBorders>
              <w:top w:val="nil"/>
              <w:left w:val="nil"/>
              <w:bottom w:val="single" w:sz="4" w:space="0" w:color="auto"/>
              <w:right w:val="single" w:sz="4" w:space="0" w:color="auto"/>
            </w:tcBorders>
            <w:noWrap/>
            <w:vAlign w:val="bottom"/>
            <w:hideMark/>
          </w:tcPr>
          <w:p w14:paraId="2BAB4B5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E94F4F3" w14:textId="77777777" w:rsidTr="00866224">
        <w:trPr>
          <w:trHeight w:val="300"/>
        </w:trPr>
        <w:tc>
          <w:tcPr>
            <w:tcW w:w="960" w:type="dxa"/>
            <w:noWrap/>
            <w:vAlign w:val="bottom"/>
            <w:hideMark/>
          </w:tcPr>
          <w:p w14:paraId="11A3F6D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A40AF6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405BD6D2" w14:textId="77777777" w:rsidTr="00866224">
        <w:trPr>
          <w:trHeight w:val="300"/>
        </w:trPr>
        <w:tc>
          <w:tcPr>
            <w:tcW w:w="960" w:type="dxa"/>
            <w:noWrap/>
            <w:vAlign w:val="bottom"/>
            <w:hideMark/>
          </w:tcPr>
          <w:p w14:paraId="338610E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942524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291CE541" w14:textId="77777777" w:rsidTr="00866224">
        <w:trPr>
          <w:trHeight w:val="300"/>
        </w:trPr>
        <w:tc>
          <w:tcPr>
            <w:tcW w:w="960" w:type="dxa"/>
            <w:noWrap/>
            <w:vAlign w:val="bottom"/>
            <w:hideMark/>
          </w:tcPr>
          <w:p w14:paraId="1E4D0C6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CE0DA2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36010E3C" w14:textId="77777777" w:rsidTr="00866224">
        <w:trPr>
          <w:trHeight w:val="300"/>
        </w:trPr>
        <w:tc>
          <w:tcPr>
            <w:tcW w:w="960" w:type="dxa"/>
            <w:noWrap/>
            <w:vAlign w:val="bottom"/>
            <w:hideMark/>
          </w:tcPr>
          <w:p w14:paraId="5493AA1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FF1B03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5A71DF49" w14:textId="77777777" w:rsidTr="00866224">
        <w:trPr>
          <w:trHeight w:val="300"/>
        </w:trPr>
        <w:tc>
          <w:tcPr>
            <w:tcW w:w="960" w:type="dxa"/>
            <w:noWrap/>
            <w:vAlign w:val="bottom"/>
            <w:hideMark/>
          </w:tcPr>
          <w:p w14:paraId="618BE3B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EACE8F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l’état des courroies d’accessoires/remplacer en cas d'usure</w:t>
            </w:r>
          </w:p>
        </w:tc>
      </w:tr>
      <w:tr w:rsidR="0035163C" w:rsidRPr="009C7C2D" w14:paraId="017A2943" w14:textId="77777777" w:rsidTr="00866224">
        <w:trPr>
          <w:trHeight w:val="300"/>
        </w:trPr>
        <w:tc>
          <w:tcPr>
            <w:tcW w:w="960" w:type="dxa"/>
            <w:noWrap/>
            <w:vAlign w:val="bottom"/>
            <w:hideMark/>
          </w:tcPr>
          <w:p w14:paraId="5D8FDD0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31ED91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22514E17" w14:textId="77777777" w:rsidTr="00866224">
        <w:trPr>
          <w:trHeight w:val="300"/>
        </w:trPr>
        <w:tc>
          <w:tcPr>
            <w:tcW w:w="960" w:type="dxa"/>
            <w:noWrap/>
            <w:vAlign w:val="bottom"/>
            <w:hideMark/>
          </w:tcPr>
          <w:p w14:paraId="468D98C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12ACEE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0030160F" w14:textId="77777777" w:rsidTr="00866224">
        <w:trPr>
          <w:trHeight w:val="300"/>
        </w:trPr>
        <w:tc>
          <w:tcPr>
            <w:tcW w:w="960" w:type="dxa"/>
            <w:noWrap/>
            <w:vAlign w:val="bottom"/>
            <w:hideMark/>
          </w:tcPr>
          <w:p w14:paraId="242D82B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0FCE02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08A7389F" w14:textId="77777777" w:rsidTr="00866224">
        <w:trPr>
          <w:trHeight w:val="300"/>
        </w:trPr>
        <w:tc>
          <w:tcPr>
            <w:tcW w:w="960" w:type="dxa"/>
            <w:noWrap/>
            <w:vAlign w:val="bottom"/>
            <w:hideMark/>
          </w:tcPr>
          <w:p w14:paraId="4FCAE16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5368C0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6C77F77A" w14:textId="77777777" w:rsidTr="00866224">
        <w:trPr>
          <w:trHeight w:val="300"/>
        </w:trPr>
        <w:tc>
          <w:tcPr>
            <w:tcW w:w="960" w:type="dxa"/>
            <w:noWrap/>
            <w:vAlign w:val="bottom"/>
            <w:hideMark/>
          </w:tcPr>
          <w:p w14:paraId="1233EF3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D6C3D4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44E0F76B" w14:textId="77777777" w:rsidTr="00866224">
        <w:trPr>
          <w:trHeight w:val="300"/>
        </w:trPr>
        <w:tc>
          <w:tcPr>
            <w:tcW w:w="960" w:type="dxa"/>
            <w:noWrap/>
            <w:vAlign w:val="bottom"/>
            <w:hideMark/>
          </w:tcPr>
          <w:p w14:paraId="515DFAF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D724C2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7026AC17" w14:textId="77777777" w:rsidTr="00866224">
        <w:trPr>
          <w:trHeight w:val="300"/>
        </w:trPr>
        <w:tc>
          <w:tcPr>
            <w:tcW w:w="960" w:type="dxa"/>
            <w:noWrap/>
            <w:vAlign w:val="bottom"/>
            <w:hideMark/>
          </w:tcPr>
          <w:p w14:paraId="0580AFF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4EC813C"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526B63AB" w14:textId="77777777" w:rsidTr="00866224">
        <w:trPr>
          <w:trHeight w:val="300"/>
        </w:trPr>
        <w:tc>
          <w:tcPr>
            <w:tcW w:w="960" w:type="dxa"/>
            <w:noWrap/>
            <w:vAlign w:val="bottom"/>
            <w:hideMark/>
          </w:tcPr>
          <w:p w14:paraId="16A4F1A2"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0D6905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7FD08A8D" w14:textId="77777777" w:rsidTr="00866224">
        <w:trPr>
          <w:trHeight w:val="300"/>
        </w:trPr>
        <w:tc>
          <w:tcPr>
            <w:tcW w:w="960" w:type="dxa"/>
            <w:noWrap/>
            <w:vAlign w:val="bottom"/>
            <w:hideMark/>
          </w:tcPr>
          <w:p w14:paraId="7CDB74B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A19189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7CA54224" w14:textId="77777777" w:rsidTr="00866224">
        <w:trPr>
          <w:trHeight w:val="300"/>
        </w:trPr>
        <w:tc>
          <w:tcPr>
            <w:tcW w:w="960" w:type="dxa"/>
            <w:noWrap/>
            <w:vAlign w:val="bottom"/>
            <w:hideMark/>
          </w:tcPr>
          <w:p w14:paraId="7E604A8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F1891F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6AE757DC" w14:textId="77777777" w:rsidR="0035163C" w:rsidRPr="009C7C2D" w:rsidRDefault="0035163C" w:rsidP="0035163C">
      <w:pPr>
        <w:rPr>
          <w:rFonts w:ascii="Rockwell" w:hAnsi="Rockwell"/>
          <w:color w:val="000000" w:themeColor="text1"/>
        </w:rPr>
      </w:pPr>
    </w:p>
    <w:p w14:paraId="48228BA2" w14:textId="77777777" w:rsidR="0035163C" w:rsidRPr="009C7C2D" w:rsidRDefault="0035163C" w:rsidP="0035163C">
      <w:pPr>
        <w:rPr>
          <w:rFonts w:ascii="Rockwell" w:hAnsi="Rockwell"/>
          <w:color w:val="000000" w:themeColor="text1"/>
        </w:rPr>
      </w:pPr>
    </w:p>
    <w:p w14:paraId="7053914D"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4E387B20"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50FA33CD"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29A230D7"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92252E0"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67D85E5A"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50 000</w:t>
            </w:r>
          </w:p>
        </w:tc>
        <w:tc>
          <w:tcPr>
            <w:tcW w:w="8057" w:type="dxa"/>
            <w:tcBorders>
              <w:top w:val="nil"/>
              <w:left w:val="nil"/>
              <w:bottom w:val="single" w:sz="4" w:space="0" w:color="auto"/>
              <w:right w:val="single" w:sz="4" w:space="0" w:color="auto"/>
            </w:tcBorders>
            <w:noWrap/>
            <w:vAlign w:val="bottom"/>
            <w:hideMark/>
          </w:tcPr>
          <w:p w14:paraId="72A899D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418C74B7" w14:textId="77777777" w:rsidTr="00866224">
        <w:trPr>
          <w:trHeight w:val="300"/>
        </w:trPr>
        <w:tc>
          <w:tcPr>
            <w:tcW w:w="960" w:type="dxa"/>
            <w:noWrap/>
            <w:vAlign w:val="bottom"/>
            <w:hideMark/>
          </w:tcPr>
          <w:p w14:paraId="44D234C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F3F116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(ponts, boîtes de vitesse et de transfert)</w:t>
            </w:r>
          </w:p>
        </w:tc>
      </w:tr>
      <w:tr w:rsidR="0035163C" w:rsidRPr="009C7C2D" w14:paraId="63080B7B" w14:textId="77777777" w:rsidTr="00866224">
        <w:trPr>
          <w:trHeight w:val="300"/>
        </w:trPr>
        <w:tc>
          <w:tcPr>
            <w:tcW w:w="960" w:type="dxa"/>
            <w:noWrap/>
            <w:vAlign w:val="bottom"/>
            <w:hideMark/>
          </w:tcPr>
          <w:p w14:paraId="44665C75" w14:textId="77777777" w:rsidR="0035163C" w:rsidRPr="009C7C2D" w:rsidRDefault="0035163C" w:rsidP="00866224">
            <w:pPr>
              <w:spacing w:line="256" w:lineRule="auto"/>
              <w:jc w:val="center"/>
              <w:rPr>
                <w:rFonts w:ascii="Rockwell" w:hAnsi="Rockwell" w:cs="Arial"/>
                <w:color w:val="000000" w:themeColor="text1"/>
              </w:rPr>
            </w:pPr>
            <w:r w:rsidRPr="009C7C2D">
              <w:rPr>
                <w:rFonts w:ascii="Rockwell" w:hAnsi="Rockwell" w:cs="Arial"/>
                <w:color w:val="000000" w:themeColor="text1"/>
              </w:rPr>
              <w:t xml:space="preserve"> </w:t>
            </w:r>
          </w:p>
        </w:tc>
        <w:tc>
          <w:tcPr>
            <w:tcW w:w="8057" w:type="dxa"/>
            <w:tcBorders>
              <w:top w:val="nil"/>
              <w:left w:val="single" w:sz="4" w:space="0" w:color="auto"/>
              <w:bottom w:val="single" w:sz="4" w:space="0" w:color="auto"/>
              <w:right w:val="single" w:sz="4" w:space="0" w:color="auto"/>
            </w:tcBorders>
            <w:noWrap/>
            <w:vAlign w:val="bottom"/>
            <w:hideMark/>
          </w:tcPr>
          <w:p w14:paraId="25F5D56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2A16413B" w14:textId="77777777" w:rsidTr="00866224">
        <w:trPr>
          <w:trHeight w:val="300"/>
        </w:trPr>
        <w:tc>
          <w:tcPr>
            <w:tcW w:w="960" w:type="dxa"/>
            <w:noWrap/>
            <w:vAlign w:val="bottom"/>
            <w:hideMark/>
          </w:tcPr>
          <w:p w14:paraId="46AD69B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5BC766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Gazole/préfiltre/décanteur</w:t>
            </w:r>
          </w:p>
        </w:tc>
      </w:tr>
      <w:tr w:rsidR="0035163C" w:rsidRPr="009C7C2D" w14:paraId="2588C166" w14:textId="77777777" w:rsidTr="00866224">
        <w:trPr>
          <w:trHeight w:val="300"/>
        </w:trPr>
        <w:tc>
          <w:tcPr>
            <w:tcW w:w="960" w:type="dxa"/>
            <w:noWrap/>
            <w:vAlign w:val="bottom"/>
            <w:hideMark/>
          </w:tcPr>
          <w:p w14:paraId="32D12DA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DD23D5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126D2383" w14:textId="77777777" w:rsidTr="00866224">
        <w:trPr>
          <w:trHeight w:val="300"/>
        </w:trPr>
        <w:tc>
          <w:tcPr>
            <w:tcW w:w="960" w:type="dxa"/>
            <w:noWrap/>
            <w:vAlign w:val="bottom"/>
            <w:hideMark/>
          </w:tcPr>
          <w:p w14:paraId="0A702AC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C256A5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48339478" w14:textId="77777777" w:rsidTr="00866224">
        <w:trPr>
          <w:trHeight w:val="300"/>
        </w:trPr>
        <w:tc>
          <w:tcPr>
            <w:tcW w:w="960" w:type="dxa"/>
            <w:noWrap/>
            <w:vAlign w:val="bottom"/>
            <w:hideMark/>
          </w:tcPr>
          <w:p w14:paraId="7FF809E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9A05D9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balais essuie-glaces</w:t>
            </w:r>
          </w:p>
        </w:tc>
      </w:tr>
      <w:tr w:rsidR="0035163C" w:rsidRPr="009C7C2D" w14:paraId="532058BC" w14:textId="77777777" w:rsidTr="00866224">
        <w:trPr>
          <w:trHeight w:val="300"/>
        </w:trPr>
        <w:tc>
          <w:tcPr>
            <w:tcW w:w="960" w:type="dxa"/>
            <w:noWrap/>
            <w:vAlign w:val="bottom"/>
            <w:hideMark/>
          </w:tcPr>
          <w:p w14:paraId="7DD389E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75F03C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2FFCBB56" w14:textId="77777777" w:rsidTr="00866224">
        <w:trPr>
          <w:trHeight w:val="300"/>
        </w:trPr>
        <w:tc>
          <w:tcPr>
            <w:tcW w:w="960" w:type="dxa"/>
            <w:noWrap/>
            <w:vAlign w:val="bottom"/>
            <w:hideMark/>
          </w:tcPr>
          <w:p w14:paraId="1AF8F8A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C687FD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l’état des courroies d’accessoires/remplacer en cas d'usure</w:t>
            </w:r>
          </w:p>
        </w:tc>
      </w:tr>
      <w:tr w:rsidR="0035163C" w:rsidRPr="009C7C2D" w14:paraId="2A21DB3D" w14:textId="77777777" w:rsidTr="00866224">
        <w:trPr>
          <w:trHeight w:val="300"/>
        </w:trPr>
        <w:tc>
          <w:tcPr>
            <w:tcW w:w="960" w:type="dxa"/>
            <w:noWrap/>
            <w:vAlign w:val="bottom"/>
            <w:hideMark/>
          </w:tcPr>
          <w:p w14:paraId="0DABAB7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DDE745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1FBD9946" w14:textId="77777777" w:rsidTr="00866224">
        <w:trPr>
          <w:trHeight w:val="300"/>
        </w:trPr>
        <w:tc>
          <w:tcPr>
            <w:tcW w:w="960" w:type="dxa"/>
            <w:noWrap/>
            <w:vAlign w:val="bottom"/>
            <w:hideMark/>
          </w:tcPr>
          <w:p w14:paraId="6FE47E6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BD183E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7EE5D773" w14:textId="77777777" w:rsidTr="00866224">
        <w:trPr>
          <w:trHeight w:val="300"/>
        </w:trPr>
        <w:tc>
          <w:tcPr>
            <w:tcW w:w="960" w:type="dxa"/>
            <w:noWrap/>
            <w:vAlign w:val="bottom"/>
            <w:hideMark/>
          </w:tcPr>
          <w:p w14:paraId="47ADC4E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068C8A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151406E0" w14:textId="77777777" w:rsidTr="00866224">
        <w:trPr>
          <w:trHeight w:val="300"/>
        </w:trPr>
        <w:tc>
          <w:tcPr>
            <w:tcW w:w="960" w:type="dxa"/>
            <w:noWrap/>
            <w:vAlign w:val="bottom"/>
            <w:hideMark/>
          </w:tcPr>
          <w:p w14:paraId="5287467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AA8496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50E12754" w14:textId="77777777" w:rsidTr="00866224">
        <w:trPr>
          <w:trHeight w:val="300"/>
        </w:trPr>
        <w:tc>
          <w:tcPr>
            <w:tcW w:w="960" w:type="dxa"/>
            <w:noWrap/>
            <w:vAlign w:val="bottom"/>
            <w:hideMark/>
          </w:tcPr>
          <w:p w14:paraId="3C5883C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AC489A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040971AF" w14:textId="77777777" w:rsidTr="00866224">
        <w:trPr>
          <w:trHeight w:val="300"/>
        </w:trPr>
        <w:tc>
          <w:tcPr>
            <w:tcW w:w="960" w:type="dxa"/>
            <w:noWrap/>
            <w:vAlign w:val="bottom"/>
            <w:hideMark/>
          </w:tcPr>
          <w:p w14:paraId="68AE97A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CFDEA1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585FCDD5" w14:textId="77777777" w:rsidTr="00866224">
        <w:trPr>
          <w:trHeight w:val="300"/>
        </w:trPr>
        <w:tc>
          <w:tcPr>
            <w:tcW w:w="960" w:type="dxa"/>
            <w:noWrap/>
            <w:vAlign w:val="bottom"/>
            <w:hideMark/>
          </w:tcPr>
          <w:p w14:paraId="795B027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37987E9"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74CA44A2" w14:textId="77777777" w:rsidTr="00866224">
        <w:trPr>
          <w:trHeight w:val="300"/>
        </w:trPr>
        <w:tc>
          <w:tcPr>
            <w:tcW w:w="960" w:type="dxa"/>
            <w:noWrap/>
            <w:vAlign w:val="bottom"/>
            <w:hideMark/>
          </w:tcPr>
          <w:p w14:paraId="6E685C90"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4B3E7A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30B2D829" w14:textId="77777777" w:rsidTr="00866224">
        <w:trPr>
          <w:trHeight w:val="300"/>
        </w:trPr>
        <w:tc>
          <w:tcPr>
            <w:tcW w:w="960" w:type="dxa"/>
            <w:noWrap/>
            <w:vAlign w:val="bottom"/>
            <w:hideMark/>
          </w:tcPr>
          <w:p w14:paraId="0EB7F4B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232C4C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19D71EB" w14:textId="77777777" w:rsidTr="00866224">
        <w:trPr>
          <w:trHeight w:val="300"/>
        </w:trPr>
        <w:tc>
          <w:tcPr>
            <w:tcW w:w="960" w:type="dxa"/>
            <w:noWrap/>
            <w:vAlign w:val="bottom"/>
            <w:hideMark/>
          </w:tcPr>
          <w:p w14:paraId="581B71A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FE364C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50281F7C" w14:textId="77777777" w:rsidR="0035163C" w:rsidRPr="009C7C2D" w:rsidRDefault="0035163C" w:rsidP="0035163C">
      <w:pPr>
        <w:jc w:val="both"/>
        <w:rPr>
          <w:rFonts w:ascii="Rockwell" w:hAnsi="Rockwell"/>
          <w:b/>
          <w:color w:val="000000" w:themeColor="text1"/>
          <w:u w:val="single"/>
        </w:rPr>
      </w:pPr>
    </w:p>
    <w:p w14:paraId="2E4CAD18" w14:textId="77777777" w:rsidR="0035163C" w:rsidRPr="009C7C2D" w:rsidRDefault="0035163C" w:rsidP="0035163C">
      <w:pPr>
        <w:jc w:val="both"/>
        <w:rPr>
          <w:rFonts w:ascii="Rockwell" w:hAnsi="Rockwell"/>
          <w:b/>
          <w:color w:val="000000" w:themeColor="text1"/>
        </w:rPr>
      </w:pPr>
      <w:r w:rsidRPr="009C7C2D">
        <w:rPr>
          <w:rFonts w:ascii="Rockwell" w:hAnsi="Rockwell"/>
          <w:b/>
          <w:color w:val="000000" w:themeColor="text1"/>
          <w:u w:val="single"/>
        </w:rPr>
        <w:t>NB :</w:t>
      </w:r>
      <w:r w:rsidRPr="009C7C2D">
        <w:rPr>
          <w:rFonts w:ascii="Rockwell" w:hAnsi="Rockwell"/>
          <w:b/>
          <w:color w:val="000000" w:themeColor="text1"/>
        </w:rPr>
        <w:t xml:space="preserve"> il est recommandé de changer le liquide de refroidissement selon les prescriptions du constructeur.</w:t>
      </w:r>
    </w:p>
    <w:p w14:paraId="4E992B6A" w14:textId="77777777" w:rsidR="0035163C" w:rsidRPr="009C7C2D" w:rsidRDefault="0035163C" w:rsidP="0035163C">
      <w:pPr>
        <w:jc w:val="both"/>
        <w:rPr>
          <w:rFonts w:ascii="Rockwell" w:hAnsi="Rockwell"/>
          <w:color w:val="000000" w:themeColor="text1"/>
        </w:rPr>
      </w:pPr>
    </w:p>
    <w:p w14:paraId="6523561A" w14:textId="77777777" w:rsidR="0035163C" w:rsidRPr="009C7C2D" w:rsidRDefault="0035163C" w:rsidP="0035163C">
      <w:pPr>
        <w:jc w:val="both"/>
        <w:rPr>
          <w:rFonts w:ascii="Rockwell" w:hAnsi="Rockwell"/>
          <w:color w:val="000000" w:themeColor="text1"/>
        </w:rPr>
      </w:pPr>
    </w:p>
    <w:p w14:paraId="17AB000F" w14:textId="77777777" w:rsidR="0035163C" w:rsidRPr="009C7C2D" w:rsidRDefault="0035163C" w:rsidP="0035163C">
      <w:pPr>
        <w:jc w:val="both"/>
        <w:rPr>
          <w:rFonts w:ascii="Rockwell" w:hAnsi="Rockwell"/>
          <w:color w:val="000000" w:themeColor="text1"/>
        </w:rPr>
      </w:pPr>
    </w:p>
    <w:p w14:paraId="162E0669" w14:textId="77777777" w:rsidR="0035163C" w:rsidRPr="009C7C2D" w:rsidRDefault="0035163C" w:rsidP="0035163C">
      <w:pPr>
        <w:jc w:val="both"/>
        <w:rPr>
          <w:rFonts w:ascii="Rockwell" w:hAnsi="Rockwell"/>
          <w:color w:val="000000" w:themeColor="text1"/>
        </w:rPr>
      </w:pPr>
    </w:p>
    <w:p w14:paraId="7EB89E24" w14:textId="68DC3038" w:rsidR="0035163C" w:rsidRPr="009C7C2D" w:rsidRDefault="00BE7E38" w:rsidP="00BE7E38">
      <w:pPr>
        <w:pStyle w:val="Titre4"/>
        <w:spacing w:before="120" w:after="120"/>
        <w:ind w:left="426"/>
        <w:rPr>
          <w:rFonts w:ascii="Rockwell" w:hAnsi="Rockwell"/>
          <w:b/>
          <w:bCs/>
          <w:i w:val="0"/>
          <w:iCs w:val="0"/>
          <w:color w:val="000000" w:themeColor="text1"/>
        </w:rPr>
      </w:pPr>
      <w:bookmarkStart w:id="63" w:name="_Toc238157561"/>
      <w:r w:rsidRPr="009C7C2D">
        <w:rPr>
          <w:rFonts w:ascii="Rockwell" w:hAnsi="Rockwell"/>
          <w:b/>
          <w:bCs/>
          <w:i w:val="0"/>
          <w:iCs w:val="0"/>
          <w:color w:val="000000" w:themeColor="text1"/>
        </w:rPr>
        <w:t>4</w:t>
      </w:r>
      <w:r w:rsidRPr="009C7C2D">
        <w:rPr>
          <w:rFonts w:ascii="Rockwell" w:hAnsi="Rockwell"/>
          <w:b/>
          <w:bCs/>
          <w:color w:val="000000" w:themeColor="text1"/>
        </w:rPr>
        <w:tab/>
      </w:r>
      <w:r w:rsidR="0035163C" w:rsidRPr="009C7C2D">
        <w:rPr>
          <w:rFonts w:ascii="Rockwell" w:hAnsi="Rockwell"/>
          <w:b/>
          <w:bCs/>
          <w:i w:val="0"/>
          <w:iCs w:val="0"/>
          <w:color w:val="000000" w:themeColor="text1"/>
        </w:rPr>
        <w:t>Chronogramme d'entretien des camionnettes Pick-up 4X2</w:t>
      </w:r>
      <w:bookmarkEnd w:id="63"/>
    </w:p>
    <w:p w14:paraId="0B97CD88" w14:textId="77777777" w:rsidR="0035163C" w:rsidRPr="009C7C2D" w:rsidRDefault="0035163C" w:rsidP="0035163C">
      <w:pPr>
        <w:rPr>
          <w:rFonts w:ascii="Rockwell" w:hAnsi="Rockwell"/>
          <w:b/>
          <w:color w:val="000000" w:themeColor="text1"/>
        </w:rPr>
      </w:pPr>
    </w:p>
    <w:p w14:paraId="59B49706" w14:textId="77777777" w:rsidR="0035163C" w:rsidRPr="009C7C2D" w:rsidRDefault="0035163C" w:rsidP="0035163C">
      <w:pPr>
        <w:pStyle w:val="Paragraphedeliste"/>
        <w:jc w:val="both"/>
        <w:rPr>
          <w:rFonts w:ascii="Rockwell" w:hAnsi="Rockwell"/>
          <w:color w:val="000000" w:themeColor="text1"/>
        </w:rPr>
      </w:pPr>
      <w:r w:rsidRPr="009C7C2D">
        <w:rPr>
          <w:rFonts w:ascii="Rockwell" w:hAnsi="Rockwell"/>
          <w:color w:val="000000" w:themeColor="text1"/>
        </w:rPr>
        <w:t>Ce chronogramme d’entretien ne concerne pas les cas d’accident, de batteries mortes et des pneumatiques usés ou abimés</w:t>
      </w:r>
    </w:p>
    <w:p w14:paraId="00129900" w14:textId="77777777" w:rsidR="0035163C" w:rsidRPr="009C7C2D" w:rsidRDefault="0035163C" w:rsidP="0035163C">
      <w:pPr>
        <w:rPr>
          <w:rFonts w:ascii="Rockwell" w:hAnsi="Rockwell"/>
          <w:color w:val="000000" w:themeColor="text1"/>
        </w:rPr>
      </w:pPr>
    </w:p>
    <w:tbl>
      <w:tblPr>
        <w:tblW w:w="9022" w:type="dxa"/>
        <w:tblInd w:w="45" w:type="dxa"/>
        <w:tblCellMar>
          <w:left w:w="70" w:type="dxa"/>
          <w:right w:w="70" w:type="dxa"/>
        </w:tblCellMar>
        <w:tblLook w:val="04A0" w:firstRow="1" w:lastRow="0" w:firstColumn="1" w:lastColumn="0" w:noHBand="0" w:noVBand="1"/>
      </w:tblPr>
      <w:tblGrid>
        <w:gridCol w:w="960"/>
        <w:gridCol w:w="8062"/>
      </w:tblGrid>
      <w:tr w:rsidR="0035163C" w:rsidRPr="009C7C2D" w14:paraId="07B8C2DD"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648443FA"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4130C9C1"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2E41FC78"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56185247"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5 000</w:t>
            </w:r>
          </w:p>
        </w:tc>
        <w:tc>
          <w:tcPr>
            <w:tcW w:w="8062" w:type="dxa"/>
            <w:tcBorders>
              <w:top w:val="nil"/>
              <w:left w:val="nil"/>
              <w:bottom w:val="single" w:sz="4" w:space="0" w:color="auto"/>
              <w:right w:val="single" w:sz="4" w:space="0" w:color="auto"/>
            </w:tcBorders>
            <w:noWrap/>
            <w:vAlign w:val="bottom"/>
            <w:hideMark/>
          </w:tcPr>
          <w:p w14:paraId="7E195E4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5C80965" w14:textId="77777777" w:rsidTr="00866224">
        <w:trPr>
          <w:trHeight w:val="300"/>
        </w:trPr>
        <w:tc>
          <w:tcPr>
            <w:tcW w:w="960" w:type="dxa"/>
            <w:noWrap/>
            <w:vAlign w:val="bottom"/>
            <w:hideMark/>
          </w:tcPr>
          <w:p w14:paraId="347F500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32ECF0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4E9C0A79" w14:textId="77777777" w:rsidTr="00866224">
        <w:trPr>
          <w:trHeight w:val="300"/>
        </w:trPr>
        <w:tc>
          <w:tcPr>
            <w:tcW w:w="960" w:type="dxa"/>
            <w:noWrap/>
            <w:vAlign w:val="bottom"/>
            <w:hideMark/>
          </w:tcPr>
          <w:p w14:paraId="661D2BB9"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82355B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28C37223" w14:textId="77777777" w:rsidTr="00866224">
        <w:trPr>
          <w:trHeight w:val="300"/>
        </w:trPr>
        <w:tc>
          <w:tcPr>
            <w:tcW w:w="960" w:type="dxa"/>
            <w:noWrap/>
            <w:vAlign w:val="bottom"/>
            <w:hideMark/>
          </w:tcPr>
          <w:p w14:paraId="534A9840"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FBFB65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52B0EDAD" w14:textId="77777777" w:rsidTr="00866224">
        <w:trPr>
          <w:trHeight w:val="300"/>
        </w:trPr>
        <w:tc>
          <w:tcPr>
            <w:tcW w:w="960" w:type="dxa"/>
            <w:noWrap/>
            <w:vAlign w:val="bottom"/>
            <w:hideMark/>
          </w:tcPr>
          <w:p w14:paraId="6CFE81A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AC0D4C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l’état des courroies d’accessoires/remplacer en cas d'usure</w:t>
            </w:r>
          </w:p>
        </w:tc>
      </w:tr>
      <w:tr w:rsidR="0035163C" w:rsidRPr="009C7C2D" w14:paraId="00DA617C" w14:textId="77777777" w:rsidTr="00866224">
        <w:trPr>
          <w:trHeight w:val="300"/>
        </w:trPr>
        <w:tc>
          <w:tcPr>
            <w:tcW w:w="960" w:type="dxa"/>
            <w:noWrap/>
            <w:vAlign w:val="bottom"/>
            <w:hideMark/>
          </w:tcPr>
          <w:p w14:paraId="689AF603"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BDCCE1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1AC3886" w14:textId="77777777" w:rsidTr="00866224">
        <w:trPr>
          <w:trHeight w:val="300"/>
        </w:trPr>
        <w:tc>
          <w:tcPr>
            <w:tcW w:w="960" w:type="dxa"/>
            <w:noWrap/>
            <w:vAlign w:val="bottom"/>
            <w:hideMark/>
          </w:tcPr>
          <w:p w14:paraId="54DA767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BFF715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4D1D60F6" w14:textId="77777777" w:rsidTr="00866224">
        <w:trPr>
          <w:trHeight w:val="300"/>
        </w:trPr>
        <w:tc>
          <w:tcPr>
            <w:tcW w:w="960" w:type="dxa"/>
            <w:noWrap/>
            <w:vAlign w:val="bottom"/>
            <w:hideMark/>
          </w:tcPr>
          <w:p w14:paraId="77015AA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A006B3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437A883E" w14:textId="77777777" w:rsidTr="00866224">
        <w:trPr>
          <w:trHeight w:val="300"/>
        </w:trPr>
        <w:tc>
          <w:tcPr>
            <w:tcW w:w="960" w:type="dxa"/>
            <w:noWrap/>
            <w:vAlign w:val="bottom"/>
            <w:hideMark/>
          </w:tcPr>
          <w:p w14:paraId="7B1DAA9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C271C6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1093DE0C" w14:textId="77777777" w:rsidTr="00866224">
        <w:trPr>
          <w:trHeight w:val="300"/>
        </w:trPr>
        <w:tc>
          <w:tcPr>
            <w:tcW w:w="960" w:type="dxa"/>
            <w:noWrap/>
            <w:vAlign w:val="bottom"/>
            <w:hideMark/>
          </w:tcPr>
          <w:p w14:paraId="4EC99C0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773626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0B9D28C" w14:textId="77777777" w:rsidTr="00866224">
        <w:trPr>
          <w:trHeight w:val="300"/>
        </w:trPr>
        <w:tc>
          <w:tcPr>
            <w:tcW w:w="960" w:type="dxa"/>
            <w:noWrap/>
            <w:vAlign w:val="bottom"/>
            <w:hideMark/>
          </w:tcPr>
          <w:p w14:paraId="13BA1BC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5C925B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7C671EA8" w14:textId="77777777" w:rsidTr="00866224">
        <w:trPr>
          <w:trHeight w:val="300"/>
        </w:trPr>
        <w:tc>
          <w:tcPr>
            <w:tcW w:w="960" w:type="dxa"/>
            <w:noWrap/>
            <w:vAlign w:val="bottom"/>
            <w:hideMark/>
          </w:tcPr>
          <w:p w14:paraId="23CF2D9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E1590F6"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6D1B6F9" w14:textId="77777777" w:rsidTr="00866224">
        <w:trPr>
          <w:trHeight w:val="300"/>
        </w:trPr>
        <w:tc>
          <w:tcPr>
            <w:tcW w:w="960" w:type="dxa"/>
            <w:noWrap/>
            <w:vAlign w:val="bottom"/>
            <w:hideMark/>
          </w:tcPr>
          <w:p w14:paraId="1B100573"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0ADCE5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05469424" w14:textId="77777777" w:rsidTr="00866224">
        <w:trPr>
          <w:trHeight w:val="300"/>
        </w:trPr>
        <w:tc>
          <w:tcPr>
            <w:tcW w:w="960" w:type="dxa"/>
            <w:noWrap/>
            <w:vAlign w:val="bottom"/>
            <w:hideMark/>
          </w:tcPr>
          <w:p w14:paraId="2665405B"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562AAF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3F87FF5B" w14:textId="77777777" w:rsidTr="00866224">
        <w:trPr>
          <w:trHeight w:val="300"/>
        </w:trPr>
        <w:tc>
          <w:tcPr>
            <w:tcW w:w="960" w:type="dxa"/>
            <w:noWrap/>
            <w:vAlign w:val="bottom"/>
            <w:hideMark/>
          </w:tcPr>
          <w:p w14:paraId="7FADCF9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A01BBA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5F5C272A" w14:textId="77777777" w:rsidR="0035163C" w:rsidRPr="009C7C2D" w:rsidRDefault="0035163C" w:rsidP="0035163C">
      <w:pPr>
        <w:rPr>
          <w:rFonts w:ascii="Rockwell" w:hAnsi="Rockwell"/>
          <w:color w:val="000000" w:themeColor="text1"/>
        </w:rPr>
      </w:pPr>
    </w:p>
    <w:p w14:paraId="6D575FAE" w14:textId="77777777" w:rsidR="0035163C" w:rsidRPr="009C7C2D" w:rsidRDefault="0035163C" w:rsidP="0035163C">
      <w:pPr>
        <w:rPr>
          <w:rFonts w:ascii="Rockwell" w:hAnsi="Rockwell"/>
          <w:color w:val="000000" w:themeColor="text1"/>
        </w:rPr>
      </w:pPr>
    </w:p>
    <w:p w14:paraId="4BFE85DB" w14:textId="77777777" w:rsidR="0035163C" w:rsidRPr="009C7C2D" w:rsidRDefault="0035163C" w:rsidP="0035163C">
      <w:pPr>
        <w:rPr>
          <w:rFonts w:ascii="Rockwell" w:hAnsi="Rockwell"/>
          <w:color w:val="000000" w:themeColor="text1"/>
        </w:rPr>
      </w:pPr>
    </w:p>
    <w:tbl>
      <w:tblPr>
        <w:tblW w:w="9017" w:type="dxa"/>
        <w:tblInd w:w="40" w:type="dxa"/>
        <w:tblCellMar>
          <w:left w:w="70" w:type="dxa"/>
          <w:right w:w="70" w:type="dxa"/>
        </w:tblCellMar>
        <w:tblLook w:val="04A0" w:firstRow="1" w:lastRow="0" w:firstColumn="1" w:lastColumn="0" w:noHBand="0" w:noVBand="1"/>
      </w:tblPr>
      <w:tblGrid>
        <w:gridCol w:w="960"/>
        <w:gridCol w:w="8057"/>
      </w:tblGrid>
      <w:tr w:rsidR="0035163C" w:rsidRPr="009C7C2D" w14:paraId="5025BEDC"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7E61EEC2"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0E117E44"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E0DF676"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5317D4B0"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10 000</w:t>
            </w:r>
          </w:p>
        </w:tc>
        <w:tc>
          <w:tcPr>
            <w:tcW w:w="8057" w:type="dxa"/>
            <w:tcBorders>
              <w:top w:val="nil"/>
              <w:left w:val="nil"/>
              <w:bottom w:val="single" w:sz="4" w:space="0" w:color="auto"/>
              <w:right w:val="single" w:sz="4" w:space="0" w:color="auto"/>
            </w:tcBorders>
            <w:noWrap/>
            <w:vAlign w:val="bottom"/>
            <w:hideMark/>
          </w:tcPr>
          <w:p w14:paraId="54474AD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5E0B315E" w14:textId="77777777" w:rsidTr="00866224">
        <w:trPr>
          <w:trHeight w:val="334"/>
        </w:trPr>
        <w:tc>
          <w:tcPr>
            <w:tcW w:w="960" w:type="dxa"/>
            <w:noWrap/>
            <w:vAlign w:val="bottom"/>
            <w:hideMark/>
          </w:tcPr>
          <w:p w14:paraId="08B4F21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0B86BC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(pont, boîte de vitesse)</w:t>
            </w:r>
          </w:p>
        </w:tc>
      </w:tr>
      <w:tr w:rsidR="0035163C" w:rsidRPr="009C7C2D" w14:paraId="0700306E" w14:textId="77777777" w:rsidTr="00866224">
        <w:trPr>
          <w:trHeight w:val="300"/>
        </w:trPr>
        <w:tc>
          <w:tcPr>
            <w:tcW w:w="960" w:type="dxa"/>
            <w:noWrap/>
            <w:vAlign w:val="bottom"/>
            <w:hideMark/>
          </w:tcPr>
          <w:p w14:paraId="6E71C3F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D775B8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24DA55BB" w14:textId="77777777" w:rsidTr="00866224">
        <w:trPr>
          <w:trHeight w:val="300"/>
        </w:trPr>
        <w:tc>
          <w:tcPr>
            <w:tcW w:w="960" w:type="dxa"/>
            <w:noWrap/>
            <w:vAlign w:val="bottom"/>
            <w:hideMark/>
          </w:tcPr>
          <w:p w14:paraId="2D4E974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B0E0B7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06D152E5" w14:textId="77777777" w:rsidTr="00866224">
        <w:trPr>
          <w:trHeight w:val="300"/>
        </w:trPr>
        <w:tc>
          <w:tcPr>
            <w:tcW w:w="960" w:type="dxa"/>
            <w:noWrap/>
            <w:vAlign w:val="bottom"/>
            <w:hideMark/>
          </w:tcPr>
          <w:p w14:paraId="6717B2A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32ED5E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6165B1E6" w14:textId="77777777" w:rsidTr="00866224">
        <w:trPr>
          <w:trHeight w:val="300"/>
        </w:trPr>
        <w:tc>
          <w:tcPr>
            <w:tcW w:w="960" w:type="dxa"/>
            <w:noWrap/>
            <w:vAlign w:val="bottom"/>
            <w:hideMark/>
          </w:tcPr>
          <w:p w14:paraId="2765C95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6EA30F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693F4EF4" w14:textId="77777777" w:rsidTr="00866224">
        <w:trPr>
          <w:trHeight w:val="300"/>
        </w:trPr>
        <w:tc>
          <w:tcPr>
            <w:tcW w:w="960" w:type="dxa"/>
            <w:noWrap/>
            <w:vAlign w:val="bottom"/>
            <w:hideMark/>
          </w:tcPr>
          <w:p w14:paraId="15669E8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CDD1A1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68214A52" w14:textId="77777777" w:rsidTr="00866224">
        <w:trPr>
          <w:trHeight w:val="300"/>
        </w:trPr>
        <w:tc>
          <w:tcPr>
            <w:tcW w:w="960" w:type="dxa"/>
            <w:noWrap/>
            <w:vAlign w:val="bottom"/>
            <w:hideMark/>
          </w:tcPr>
          <w:p w14:paraId="3CC4DBF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737F0E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6106589" w14:textId="77777777" w:rsidTr="00866224">
        <w:trPr>
          <w:trHeight w:val="300"/>
        </w:trPr>
        <w:tc>
          <w:tcPr>
            <w:tcW w:w="960" w:type="dxa"/>
            <w:noWrap/>
            <w:vAlign w:val="bottom"/>
            <w:hideMark/>
          </w:tcPr>
          <w:p w14:paraId="602D106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BDBB08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652009A8" w14:textId="77777777" w:rsidTr="00866224">
        <w:trPr>
          <w:trHeight w:val="300"/>
        </w:trPr>
        <w:tc>
          <w:tcPr>
            <w:tcW w:w="960" w:type="dxa"/>
            <w:noWrap/>
            <w:vAlign w:val="bottom"/>
            <w:hideMark/>
          </w:tcPr>
          <w:p w14:paraId="6E143CF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972D34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12A1B9C5" w14:textId="77777777" w:rsidTr="00866224">
        <w:trPr>
          <w:trHeight w:val="300"/>
        </w:trPr>
        <w:tc>
          <w:tcPr>
            <w:tcW w:w="960" w:type="dxa"/>
            <w:noWrap/>
            <w:vAlign w:val="bottom"/>
            <w:hideMark/>
          </w:tcPr>
          <w:p w14:paraId="191F5B1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2F6016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34B60476" w14:textId="77777777" w:rsidTr="00866224">
        <w:trPr>
          <w:trHeight w:val="300"/>
        </w:trPr>
        <w:tc>
          <w:tcPr>
            <w:tcW w:w="960" w:type="dxa"/>
            <w:noWrap/>
            <w:vAlign w:val="bottom"/>
            <w:hideMark/>
          </w:tcPr>
          <w:p w14:paraId="6160881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F52C0A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55EEDCA1" w14:textId="77777777" w:rsidTr="00866224">
        <w:trPr>
          <w:trHeight w:val="300"/>
        </w:trPr>
        <w:tc>
          <w:tcPr>
            <w:tcW w:w="960" w:type="dxa"/>
            <w:noWrap/>
            <w:vAlign w:val="bottom"/>
            <w:hideMark/>
          </w:tcPr>
          <w:p w14:paraId="45D6006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DD9571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3DA4A2FD" w14:textId="77777777" w:rsidTr="00866224">
        <w:trPr>
          <w:trHeight w:val="300"/>
        </w:trPr>
        <w:tc>
          <w:tcPr>
            <w:tcW w:w="960" w:type="dxa"/>
            <w:noWrap/>
            <w:vAlign w:val="bottom"/>
            <w:hideMark/>
          </w:tcPr>
          <w:p w14:paraId="4792ED1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A9DAA8C"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568C666C" w14:textId="77777777" w:rsidTr="00866224">
        <w:trPr>
          <w:trHeight w:val="300"/>
        </w:trPr>
        <w:tc>
          <w:tcPr>
            <w:tcW w:w="960" w:type="dxa"/>
            <w:noWrap/>
            <w:vAlign w:val="bottom"/>
            <w:hideMark/>
          </w:tcPr>
          <w:p w14:paraId="700D8D7D"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2F9DC7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36ED9943" w14:textId="77777777" w:rsidTr="00866224">
        <w:trPr>
          <w:trHeight w:val="300"/>
        </w:trPr>
        <w:tc>
          <w:tcPr>
            <w:tcW w:w="960" w:type="dxa"/>
            <w:noWrap/>
            <w:vAlign w:val="bottom"/>
            <w:hideMark/>
          </w:tcPr>
          <w:p w14:paraId="6342343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DDA334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FCAF033" w14:textId="77777777" w:rsidTr="00866224">
        <w:trPr>
          <w:trHeight w:val="300"/>
        </w:trPr>
        <w:tc>
          <w:tcPr>
            <w:tcW w:w="960" w:type="dxa"/>
            <w:noWrap/>
            <w:vAlign w:val="bottom"/>
          </w:tcPr>
          <w:p w14:paraId="541D65D9" w14:textId="77777777" w:rsidR="0035163C" w:rsidRPr="009C7C2D" w:rsidRDefault="0035163C" w:rsidP="00866224">
            <w:pPr>
              <w:spacing w:line="256" w:lineRule="auto"/>
              <w:jc w:val="cente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6D90CC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376DB530" w14:textId="77777777" w:rsidR="0035163C" w:rsidRPr="009C7C2D" w:rsidRDefault="0035163C" w:rsidP="0035163C">
      <w:pPr>
        <w:rPr>
          <w:rFonts w:ascii="Rockwell" w:hAnsi="Rockwell"/>
          <w:color w:val="000000" w:themeColor="text1"/>
        </w:rPr>
      </w:pPr>
    </w:p>
    <w:p w14:paraId="06CCB20E" w14:textId="77777777" w:rsidR="0035163C" w:rsidRPr="009C7C2D" w:rsidRDefault="0035163C" w:rsidP="0035163C">
      <w:pPr>
        <w:rPr>
          <w:rFonts w:ascii="Rockwell" w:hAnsi="Rockwell"/>
          <w:color w:val="000000" w:themeColor="text1"/>
        </w:rPr>
      </w:pPr>
    </w:p>
    <w:p w14:paraId="75D77EBA" w14:textId="77777777" w:rsidR="0035163C" w:rsidRPr="009C7C2D" w:rsidRDefault="0035163C" w:rsidP="0035163C">
      <w:pPr>
        <w:rPr>
          <w:rFonts w:ascii="Rockwell" w:hAnsi="Rockwell"/>
          <w:color w:val="000000" w:themeColor="text1"/>
        </w:rPr>
      </w:pPr>
    </w:p>
    <w:p w14:paraId="672595E3"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60B2275F"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27F40A18"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58341262"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18463ABF"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2D9D4553"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15 000</w:t>
            </w:r>
          </w:p>
        </w:tc>
        <w:tc>
          <w:tcPr>
            <w:tcW w:w="8057" w:type="dxa"/>
            <w:tcBorders>
              <w:top w:val="nil"/>
              <w:left w:val="nil"/>
              <w:bottom w:val="single" w:sz="4" w:space="0" w:color="auto"/>
              <w:right w:val="single" w:sz="4" w:space="0" w:color="auto"/>
            </w:tcBorders>
            <w:noWrap/>
            <w:vAlign w:val="bottom"/>
            <w:hideMark/>
          </w:tcPr>
          <w:p w14:paraId="0579448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5647675E" w14:textId="77777777" w:rsidTr="00866224">
        <w:trPr>
          <w:trHeight w:val="300"/>
        </w:trPr>
        <w:tc>
          <w:tcPr>
            <w:tcW w:w="960" w:type="dxa"/>
            <w:noWrap/>
            <w:vAlign w:val="bottom"/>
            <w:hideMark/>
          </w:tcPr>
          <w:p w14:paraId="59486D1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A8E75B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w:t>
            </w:r>
          </w:p>
        </w:tc>
      </w:tr>
      <w:tr w:rsidR="0035163C" w:rsidRPr="009C7C2D" w14:paraId="769A614F" w14:textId="77777777" w:rsidTr="00866224">
        <w:trPr>
          <w:trHeight w:val="300"/>
        </w:trPr>
        <w:tc>
          <w:tcPr>
            <w:tcW w:w="960" w:type="dxa"/>
            <w:noWrap/>
            <w:vAlign w:val="bottom"/>
            <w:hideMark/>
          </w:tcPr>
          <w:p w14:paraId="0C55523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0401CB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756F490B" w14:textId="77777777" w:rsidTr="00866224">
        <w:trPr>
          <w:trHeight w:val="300"/>
        </w:trPr>
        <w:tc>
          <w:tcPr>
            <w:tcW w:w="960" w:type="dxa"/>
            <w:noWrap/>
            <w:vAlign w:val="bottom"/>
            <w:hideMark/>
          </w:tcPr>
          <w:p w14:paraId="1B9402D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83CF42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5DA2266E" w14:textId="77777777" w:rsidTr="00866224">
        <w:trPr>
          <w:trHeight w:val="300"/>
        </w:trPr>
        <w:tc>
          <w:tcPr>
            <w:tcW w:w="960" w:type="dxa"/>
            <w:noWrap/>
            <w:vAlign w:val="bottom"/>
            <w:hideMark/>
          </w:tcPr>
          <w:p w14:paraId="495212C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CA6FF6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3A390B17" w14:textId="77777777" w:rsidTr="00866224">
        <w:trPr>
          <w:trHeight w:val="300"/>
        </w:trPr>
        <w:tc>
          <w:tcPr>
            <w:tcW w:w="960" w:type="dxa"/>
            <w:noWrap/>
            <w:vAlign w:val="bottom"/>
            <w:hideMark/>
          </w:tcPr>
          <w:p w14:paraId="30A9336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625263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55A90254" w14:textId="77777777" w:rsidTr="00866224">
        <w:trPr>
          <w:trHeight w:val="300"/>
        </w:trPr>
        <w:tc>
          <w:tcPr>
            <w:tcW w:w="960" w:type="dxa"/>
            <w:noWrap/>
            <w:vAlign w:val="bottom"/>
            <w:hideMark/>
          </w:tcPr>
          <w:p w14:paraId="396B40C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2A100C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4F5EF64C" w14:textId="77777777" w:rsidTr="00866224">
        <w:trPr>
          <w:trHeight w:val="300"/>
        </w:trPr>
        <w:tc>
          <w:tcPr>
            <w:tcW w:w="960" w:type="dxa"/>
            <w:noWrap/>
            <w:vAlign w:val="bottom"/>
            <w:hideMark/>
          </w:tcPr>
          <w:p w14:paraId="4FCB376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218E03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09E878FA" w14:textId="77777777" w:rsidTr="00866224">
        <w:trPr>
          <w:trHeight w:val="300"/>
        </w:trPr>
        <w:tc>
          <w:tcPr>
            <w:tcW w:w="960" w:type="dxa"/>
            <w:noWrap/>
            <w:vAlign w:val="bottom"/>
            <w:hideMark/>
          </w:tcPr>
          <w:p w14:paraId="091BAAA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56EE23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5654607A" w14:textId="77777777" w:rsidTr="00866224">
        <w:trPr>
          <w:trHeight w:val="300"/>
        </w:trPr>
        <w:tc>
          <w:tcPr>
            <w:tcW w:w="960" w:type="dxa"/>
            <w:noWrap/>
            <w:vAlign w:val="bottom"/>
            <w:hideMark/>
          </w:tcPr>
          <w:p w14:paraId="3675B60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CD4447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3D35C8C8" w14:textId="77777777" w:rsidTr="00866224">
        <w:trPr>
          <w:trHeight w:val="300"/>
        </w:trPr>
        <w:tc>
          <w:tcPr>
            <w:tcW w:w="960" w:type="dxa"/>
            <w:noWrap/>
            <w:vAlign w:val="bottom"/>
            <w:hideMark/>
          </w:tcPr>
          <w:p w14:paraId="7E0605D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81A8A3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323F2F95" w14:textId="77777777" w:rsidTr="00866224">
        <w:trPr>
          <w:trHeight w:val="300"/>
        </w:trPr>
        <w:tc>
          <w:tcPr>
            <w:tcW w:w="960" w:type="dxa"/>
            <w:noWrap/>
            <w:vAlign w:val="bottom"/>
            <w:hideMark/>
          </w:tcPr>
          <w:p w14:paraId="5364883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2CA3424"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1DC27476" w14:textId="77777777" w:rsidTr="00866224">
        <w:trPr>
          <w:trHeight w:val="300"/>
        </w:trPr>
        <w:tc>
          <w:tcPr>
            <w:tcW w:w="960" w:type="dxa"/>
            <w:noWrap/>
            <w:vAlign w:val="bottom"/>
            <w:hideMark/>
          </w:tcPr>
          <w:p w14:paraId="3D112D30"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6FF5DE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09263B4D" w14:textId="77777777" w:rsidTr="00866224">
        <w:trPr>
          <w:trHeight w:val="300"/>
        </w:trPr>
        <w:tc>
          <w:tcPr>
            <w:tcW w:w="960" w:type="dxa"/>
            <w:noWrap/>
            <w:vAlign w:val="bottom"/>
            <w:hideMark/>
          </w:tcPr>
          <w:p w14:paraId="47FA8AE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1B007C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6320E5C4" w14:textId="77777777" w:rsidTr="00866224">
        <w:trPr>
          <w:trHeight w:val="300"/>
        </w:trPr>
        <w:tc>
          <w:tcPr>
            <w:tcW w:w="960" w:type="dxa"/>
            <w:noWrap/>
            <w:vAlign w:val="bottom"/>
            <w:hideMark/>
          </w:tcPr>
          <w:p w14:paraId="1ABDB7B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B3CB60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001B7057" w14:textId="77777777" w:rsidR="0035163C" w:rsidRPr="009C7C2D" w:rsidRDefault="0035163C" w:rsidP="0035163C">
      <w:pPr>
        <w:rPr>
          <w:rFonts w:ascii="Rockwell" w:hAnsi="Rockwell"/>
          <w:color w:val="000000" w:themeColor="text1"/>
        </w:rPr>
      </w:pPr>
    </w:p>
    <w:p w14:paraId="37B16ECE" w14:textId="77777777" w:rsidR="0035163C" w:rsidRPr="009C7C2D" w:rsidRDefault="0035163C" w:rsidP="0035163C">
      <w:pPr>
        <w:rPr>
          <w:rFonts w:ascii="Rockwell" w:hAnsi="Rockwell"/>
          <w:color w:val="000000" w:themeColor="text1"/>
        </w:rPr>
      </w:pPr>
    </w:p>
    <w:p w14:paraId="2CF4AD54" w14:textId="77777777" w:rsidR="0035163C" w:rsidRPr="009C7C2D" w:rsidRDefault="0035163C" w:rsidP="0035163C">
      <w:pPr>
        <w:rPr>
          <w:rFonts w:ascii="Rockwell" w:hAnsi="Rockwell"/>
          <w:color w:val="000000" w:themeColor="text1"/>
        </w:rPr>
      </w:pPr>
    </w:p>
    <w:tbl>
      <w:tblPr>
        <w:tblW w:w="9027" w:type="dxa"/>
        <w:tblInd w:w="40" w:type="dxa"/>
        <w:tblCellMar>
          <w:left w:w="70" w:type="dxa"/>
          <w:right w:w="70" w:type="dxa"/>
        </w:tblCellMar>
        <w:tblLook w:val="04A0" w:firstRow="1" w:lastRow="0" w:firstColumn="1" w:lastColumn="0" w:noHBand="0" w:noVBand="1"/>
      </w:tblPr>
      <w:tblGrid>
        <w:gridCol w:w="960"/>
        <w:gridCol w:w="8067"/>
      </w:tblGrid>
      <w:tr w:rsidR="0035163C" w:rsidRPr="009C7C2D" w14:paraId="6D749456"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1AA453C"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7" w:type="dxa"/>
            <w:tcBorders>
              <w:top w:val="single" w:sz="4" w:space="0" w:color="auto"/>
              <w:left w:val="nil"/>
              <w:bottom w:val="single" w:sz="4" w:space="0" w:color="auto"/>
              <w:right w:val="single" w:sz="4" w:space="0" w:color="auto"/>
            </w:tcBorders>
            <w:noWrap/>
            <w:vAlign w:val="bottom"/>
            <w:hideMark/>
          </w:tcPr>
          <w:p w14:paraId="3C2EE0D8"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1EC53245"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2C6B873A"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20 000</w:t>
            </w:r>
          </w:p>
        </w:tc>
        <w:tc>
          <w:tcPr>
            <w:tcW w:w="8067" w:type="dxa"/>
            <w:tcBorders>
              <w:top w:val="nil"/>
              <w:left w:val="nil"/>
              <w:bottom w:val="single" w:sz="4" w:space="0" w:color="auto"/>
              <w:right w:val="single" w:sz="4" w:space="0" w:color="auto"/>
            </w:tcBorders>
            <w:noWrap/>
            <w:vAlign w:val="bottom"/>
            <w:hideMark/>
          </w:tcPr>
          <w:p w14:paraId="342F89C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38562725" w14:textId="77777777" w:rsidTr="00866224">
        <w:trPr>
          <w:trHeight w:val="300"/>
        </w:trPr>
        <w:tc>
          <w:tcPr>
            <w:tcW w:w="960" w:type="dxa"/>
            <w:noWrap/>
            <w:vAlign w:val="bottom"/>
            <w:hideMark/>
          </w:tcPr>
          <w:p w14:paraId="0E264388"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6CF9704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(pont, boîte de vitesse)</w:t>
            </w:r>
          </w:p>
        </w:tc>
      </w:tr>
      <w:tr w:rsidR="0035163C" w:rsidRPr="009C7C2D" w14:paraId="04F55CDF" w14:textId="77777777" w:rsidTr="00866224">
        <w:trPr>
          <w:trHeight w:val="300"/>
        </w:trPr>
        <w:tc>
          <w:tcPr>
            <w:tcW w:w="960" w:type="dxa"/>
            <w:noWrap/>
            <w:vAlign w:val="bottom"/>
            <w:hideMark/>
          </w:tcPr>
          <w:p w14:paraId="5C2882F1"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193442D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7AB3E250" w14:textId="77777777" w:rsidTr="00866224">
        <w:trPr>
          <w:trHeight w:val="300"/>
        </w:trPr>
        <w:tc>
          <w:tcPr>
            <w:tcW w:w="960" w:type="dxa"/>
            <w:noWrap/>
            <w:vAlign w:val="bottom"/>
            <w:hideMark/>
          </w:tcPr>
          <w:p w14:paraId="53F888EA"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00A951C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0F7245E9" w14:textId="77777777" w:rsidTr="00866224">
        <w:trPr>
          <w:trHeight w:val="300"/>
        </w:trPr>
        <w:tc>
          <w:tcPr>
            <w:tcW w:w="960" w:type="dxa"/>
            <w:noWrap/>
            <w:vAlign w:val="bottom"/>
            <w:hideMark/>
          </w:tcPr>
          <w:p w14:paraId="61FE03C8"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68E40A7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312A32BE" w14:textId="77777777" w:rsidTr="00866224">
        <w:trPr>
          <w:trHeight w:val="300"/>
        </w:trPr>
        <w:tc>
          <w:tcPr>
            <w:tcW w:w="960" w:type="dxa"/>
            <w:noWrap/>
            <w:vAlign w:val="bottom"/>
            <w:hideMark/>
          </w:tcPr>
          <w:p w14:paraId="2DF0A47B"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03E2DC4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6321BBFD" w14:textId="77777777" w:rsidTr="00866224">
        <w:trPr>
          <w:trHeight w:val="300"/>
        </w:trPr>
        <w:tc>
          <w:tcPr>
            <w:tcW w:w="960" w:type="dxa"/>
            <w:noWrap/>
            <w:vAlign w:val="bottom"/>
            <w:hideMark/>
          </w:tcPr>
          <w:p w14:paraId="3AE9626A"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2671499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056A97A2" w14:textId="77777777" w:rsidTr="00866224">
        <w:trPr>
          <w:trHeight w:val="300"/>
        </w:trPr>
        <w:tc>
          <w:tcPr>
            <w:tcW w:w="960" w:type="dxa"/>
            <w:noWrap/>
            <w:vAlign w:val="bottom"/>
            <w:hideMark/>
          </w:tcPr>
          <w:p w14:paraId="2035BC58"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488730D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FF8E4C8" w14:textId="77777777" w:rsidTr="00866224">
        <w:trPr>
          <w:trHeight w:val="300"/>
        </w:trPr>
        <w:tc>
          <w:tcPr>
            <w:tcW w:w="960" w:type="dxa"/>
            <w:noWrap/>
            <w:vAlign w:val="bottom"/>
            <w:hideMark/>
          </w:tcPr>
          <w:p w14:paraId="6547D34D"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0F822CA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11D5154D" w14:textId="77777777" w:rsidTr="00866224">
        <w:trPr>
          <w:trHeight w:val="300"/>
        </w:trPr>
        <w:tc>
          <w:tcPr>
            <w:tcW w:w="960" w:type="dxa"/>
            <w:noWrap/>
            <w:vAlign w:val="bottom"/>
            <w:hideMark/>
          </w:tcPr>
          <w:p w14:paraId="5A6D90C4"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38578D5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009E91B7" w14:textId="77777777" w:rsidTr="00866224">
        <w:trPr>
          <w:trHeight w:val="300"/>
        </w:trPr>
        <w:tc>
          <w:tcPr>
            <w:tcW w:w="960" w:type="dxa"/>
            <w:noWrap/>
            <w:vAlign w:val="bottom"/>
            <w:hideMark/>
          </w:tcPr>
          <w:p w14:paraId="369ED947"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07025C6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7B665C63" w14:textId="77777777" w:rsidTr="00866224">
        <w:trPr>
          <w:trHeight w:val="300"/>
        </w:trPr>
        <w:tc>
          <w:tcPr>
            <w:tcW w:w="960" w:type="dxa"/>
            <w:noWrap/>
            <w:vAlign w:val="bottom"/>
            <w:hideMark/>
          </w:tcPr>
          <w:p w14:paraId="5E48CDDB"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2A0E232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E359197" w14:textId="77777777" w:rsidTr="00866224">
        <w:trPr>
          <w:trHeight w:val="300"/>
        </w:trPr>
        <w:tc>
          <w:tcPr>
            <w:tcW w:w="960" w:type="dxa"/>
            <w:noWrap/>
            <w:vAlign w:val="bottom"/>
            <w:hideMark/>
          </w:tcPr>
          <w:p w14:paraId="20F33309"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2CF9977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4D54B6F4" w14:textId="77777777" w:rsidTr="00866224">
        <w:trPr>
          <w:trHeight w:val="300"/>
        </w:trPr>
        <w:tc>
          <w:tcPr>
            <w:tcW w:w="960" w:type="dxa"/>
            <w:noWrap/>
            <w:vAlign w:val="bottom"/>
            <w:hideMark/>
          </w:tcPr>
          <w:p w14:paraId="681F3F5F"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11CF008C"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531DA99" w14:textId="77777777" w:rsidTr="00866224">
        <w:trPr>
          <w:trHeight w:val="300"/>
        </w:trPr>
        <w:tc>
          <w:tcPr>
            <w:tcW w:w="960" w:type="dxa"/>
            <w:noWrap/>
            <w:vAlign w:val="bottom"/>
            <w:hideMark/>
          </w:tcPr>
          <w:p w14:paraId="45FB7C0B" w14:textId="77777777" w:rsidR="0035163C" w:rsidRPr="009C7C2D" w:rsidRDefault="0035163C" w:rsidP="00866224">
            <w:pPr>
              <w:rPr>
                <w:rFonts w:ascii="Rockwell" w:hAnsi="Rockwell" w:cs="Arial"/>
                <w:strike/>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5BD27DD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6BBE4067" w14:textId="77777777" w:rsidTr="00866224">
        <w:trPr>
          <w:trHeight w:val="300"/>
        </w:trPr>
        <w:tc>
          <w:tcPr>
            <w:tcW w:w="960" w:type="dxa"/>
            <w:noWrap/>
            <w:vAlign w:val="bottom"/>
            <w:hideMark/>
          </w:tcPr>
          <w:p w14:paraId="549BFC58"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7F2C90D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37EC3F49" w14:textId="77777777" w:rsidTr="00866224">
        <w:trPr>
          <w:trHeight w:val="300"/>
        </w:trPr>
        <w:tc>
          <w:tcPr>
            <w:tcW w:w="960" w:type="dxa"/>
            <w:noWrap/>
            <w:vAlign w:val="bottom"/>
            <w:hideMark/>
          </w:tcPr>
          <w:p w14:paraId="7CB9B29D" w14:textId="77777777" w:rsidR="0035163C" w:rsidRPr="009C7C2D" w:rsidRDefault="0035163C" w:rsidP="00866224">
            <w:pPr>
              <w:rPr>
                <w:rFonts w:ascii="Rockwell" w:hAnsi="Rockwell" w:cs="Arial"/>
                <w:color w:val="000000" w:themeColor="text1"/>
              </w:rPr>
            </w:pPr>
          </w:p>
        </w:tc>
        <w:tc>
          <w:tcPr>
            <w:tcW w:w="8067" w:type="dxa"/>
            <w:tcBorders>
              <w:top w:val="nil"/>
              <w:left w:val="single" w:sz="4" w:space="0" w:color="auto"/>
              <w:bottom w:val="single" w:sz="4" w:space="0" w:color="auto"/>
              <w:right w:val="single" w:sz="4" w:space="0" w:color="auto"/>
            </w:tcBorders>
            <w:noWrap/>
            <w:vAlign w:val="bottom"/>
            <w:hideMark/>
          </w:tcPr>
          <w:p w14:paraId="7B06335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7D44B3A6" w14:textId="77777777" w:rsidR="0035163C" w:rsidRPr="009C7C2D" w:rsidRDefault="0035163C" w:rsidP="0035163C">
      <w:pPr>
        <w:rPr>
          <w:rFonts w:ascii="Rockwell" w:hAnsi="Rockwell"/>
          <w:color w:val="000000" w:themeColor="text1"/>
        </w:rPr>
      </w:pPr>
    </w:p>
    <w:p w14:paraId="4FACE93B" w14:textId="77777777" w:rsidR="0035163C" w:rsidRPr="009C7C2D" w:rsidRDefault="0035163C" w:rsidP="0035163C">
      <w:pPr>
        <w:rPr>
          <w:rFonts w:ascii="Rockwell" w:hAnsi="Rockwell"/>
          <w:color w:val="000000" w:themeColor="text1"/>
        </w:rPr>
      </w:pPr>
    </w:p>
    <w:p w14:paraId="377C54ED" w14:textId="77777777" w:rsidR="0035163C" w:rsidRPr="009C7C2D" w:rsidRDefault="0035163C" w:rsidP="0035163C">
      <w:pPr>
        <w:rPr>
          <w:rFonts w:ascii="Rockwell" w:hAnsi="Rockwell"/>
          <w:color w:val="000000" w:themeColor="text1"/>
        </w:rPr>
      </w:pPr>
    </w:p>
    <w:p w14:paraId="37D2CF6E" w14:textId="77777777" w:rsidR="0035163C" w:rsidRPr="009C7C2D" w:rsidRDefault="0035163C" w:rsidP="0035163C">
      <w:pPr>
        <w:rPr>
          <w:rFonts w:ascii="Rockwell" w:hAnsi="Rockwell"/>
          <w:color w:val="000000" w:themeColor="text1"/>
        </w:rPr>
      </w:pPr>
    </w:p>
    <w:p w14:paraId="2D6C85CE" w14:textId="77777777" w:rsidR="0035163C" w:rsidRPr="009C7C2D" w:rsidRDefault="0035163C" w:rsidP="0035163C">
      <w:pPr>
        <w:rPr>
          <w:rFonts w:ascii="Rockwell" w:hAnsi="Rockwell"/>
          <w:color w:val="000000" w:themeColor="text1"/>
        </w:rPr>
      </w:pPr>
    </w:p>
    <w:p w14:paraId="3755F752" w14:textId="77777777" w:rsidR="0035163C" w:rsidRPr="009C7C2D" w:rsidRDefault="0035163C" w:rsidP="0035163C">
      <w:pPr>
        <w:rPr>
          <w:rFonts w:ascii="Rockwell" w:hAnsi="Rockwell"/>
          <w:color w:val="000000" w:themeColor="text1"/>
        </w:rPr>
      </w:pPr>
    </w:p>
    <w:p w14:paraId="77FDC334" w14:textId="77777777" w:rsidR="0035163C" w:rsidRPr="009C7C2D" w:rsidRDefault="0035163C" w:rsidP="0035163C">
      <w:pPr>
        <w:rPr>
          <w:rFonts w:ascii="Rockwell" w:hAnsi="Rockwell"/>
          <w:color w:val="000000" w:themeColor="text1"/>
        </w:rPr>
      </w:pPr>
    </w:p>
    <w:p w14:paraId="5D36877E" w14:textId="77777777" w:rsidR="0035163C" w:rsidRPr="009C7C2D" w:rsidRDefault="0035163C" w:rsidP="0035163C">
      <w:pPr>
        <w:rPr>
          <w:rFonts w:ascii="Rockwell" w:hAnsi="Rockwell"/>
          <w:color w:val="000000" w:themeColor="text1"/>
        </w:rPr>
      </w:pPr>
    </w:p>
    <w:p w14:paraId="0FF8D24E" w14:textId="77777777" w:rsidR="0035163C" w:rsidRPr="009C7C2D" w:rsidRDefault="0035163C" w:rsidP="0035163C">
      <w:pPr>
        <w:rPr>
          <w:rFonts w:ascii="Rockwell" w:hAnsi="Rockwell"/>
          <w:color w:val="000000" w:themeColor="text1"/>
        </w:rPr>
      </w:pPr>
    </w:p>
    <w:p w14:paraId="57A8B288" w14:textId="77777777" w:rsidR="0035163C" w:rsidRPr="009C7C2D" w:rsidRDefault="0035163C" w:rsidP="0035163C">
      <w:pPr>
        <w:rPr>
          <w:rFonts w:ascii="Rockwell" w:hAnsi="Rockwell"/>
          <w:color w:val="000000" w:themeColor="text1"/>
        </w:rPr>
      </w:pPr>
    </w:p>
    <w:p w14:paraId="7DD5EE15" w14:textId="77777777" w:rsidR="0035163C" w:rsidRPr="009C7C2D" w:rsidRDefault="0035163C" w:rsidP="0035163C">
      <w:pPr>
        <w:rPr>
          <w:rFonts w:ascii="Rockwell" w:hAnsi="Rockwell"/>
          <w:color w:val="000000" w:themeColor="text1"/>
        </w:rPr>
      </w:pPr>
    </w:p>
    <w:tbl>
      <w:tblPr>
        <w:tblW w:w="9022" w:type="dxa"/>
        <w:tblInd w:w="45" w:type="dxa"/>
        <w:tblCellMar>
          <w:left w:w="70" w:type="dxa"/>
          <w:right w:w="70" w:type="dxa"/>
        </w:tblCellMar>
        <w:tblLook w:val="04A0" w:firstRow="1" w:lastRow="0" w:firstColumn="1" w:lastColumn="0" w:noHBand="0" w:noVBand="1"/>
      </w:tblPr>
      <w:tblGrid>
        <w:gridCol w:w="960"/>
        <w:gridCol w:w="8062"/>
      </w:tblGrid>
      <w:tr w:rsidR="0035163C" w:rsidRPr="009C7C2D" w14:paraId="528DE5C2"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131BA44D"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267ADD70"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9452DA0"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28B415AD"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25 000</w:t>
            </w:r>
          </w:p>
        </w:tc>
        <w:tc>
          <w:tcPr>
            <w:tcW w:w="8062" w:type="dxa"/>
            <w:tcBorders>
              <w:top w:val="nil"/>
              <w:left w:val="nil"/>
              <w:bottom w:val="single" w:sz="4" w:space="0" w:color="auto"/>
              <w:right w:val="single" w:sz="4" w:space="0" w:color="auto"/>
            </w:tcBorders>
            <w:noWrap/>
            <w:vAlign w:val="bottom"/>
            <w:hideMark/>
          </w:tcPr>
          <w:p w14:paraId="1FB04B4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6F1EC9C" w14:textId="77777777" w:rsidTr="00866224">
        <w:trPr>
          <w:trHeight w:val="300"/>
        </w:trPr>
        <w:tc>
          <w:tcPr>
            <w:tcW w:w="960" w:type="dxa"/>
            <w:noWrap/>
            <w:vAlign w:val="bottom"/>
            <w:hideMark/>
          </w:tcPr>
          <w:p w14:paraId="7DF4217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9B6053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4E7F4D30" w14:textId="77777777" w:rsidTr="00866224">
        <w:trPr>
          <w:trHeight w:val="300"/>
        </w:trPr>
        <w:tc>
          <w:tcPr>
            <w:tcW w:w="960" w:type="dxa"/>
            <w:noWrap/>
            <w:vAlign w:val="bottom"/>
            <w:hideMark/>
          </w:tcPr>
          <w:p w14:paraId="3A0F054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D4A17C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20F9DCDA" w14:textId="77777777" w:rsidTr="00866224">
        <w:trPr>
          <w:trHeight w:val="300"/>
        </w:trPr>
        <w:tc>
          <w:tcPr>
            <w:tcW w:w="960" w:type="dxa"/>
            <w:noWrap/>
            <w:vAlign w:val="bottom"/>
            <w:hideMark/>
          </w:tcPr>
          <w:p w14:paraId="04C11C1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F60005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balais essuie-glaces</w:t>
            </w:r>
          </w:p>
        </w:tc>
      </w:tr>
      <w:tr w:rsidR="0035163C" w:rsidRPr="009C7C2D" w14:paraId="4FC094E0" w14:textId="77777777" w:rsidTr="00866224">
        <w:trPr>
          <w:trHeight w:val="300"/>
        </w:trPr>
        <w:tc>
          <w:tcPr>
            <w:tcW w:w="960" w:type="dxa"/>
            <w:noWrap/>
            <w:vAlign w:val="bottom"/>
            <w:hideMark/>
          </w:tcPr>
          <w:p w14:paraId="2C9A698B"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ACFC4E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688513B1" w14:textId="77777777" w:rsidTr="00866224">
        <w:trPr>
          <w:trHeight w:val="300"/>
        </w:trPr>
        <w:tc>
          <w:tcPr>
            <w:tcW w:w="960" w:type="dxa"/>
            <w:noWrap/>
            <w:vAlign w:val="bottom"/>
            <w:hideMark/>
          </w:tcPr>
          <w:p w14:paraId="2A1C2480"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4B1152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2962AF4E" w14:textId="77777777" w:rsidTr="00866224">
        <w:trPr>
          <w:trHeight w:val="300"/>
        </w:trPr>
        <w:tc>
          <w:tcPr>
            <w:tcW w:w="960" w:type="dxa"/>
            <w:noWrap/>
            <w:vAlign w:val="bottom"/>
            <w:hideMark/>
          </w:tcPr>
          <w:p w14:paraId="545152AE"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EDDADD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28D580ED" w14:textId="77777777" w:rsidTr="00866224">
        <w:trPr>
          <w:trHeight w:val="300"/>
        </w:trPr>
        <w:tc>
          <w:tcPr>
            <w:tcW w:w="960" w:type="dxa"/>
            <w:noWrap/>
            <w:vAlign w:val="bottom"/>
            <w:hideMark/>
          </w:tcPr>
          <w:p w14:paraId="49EBFE8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D906DE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48951EEE" w14:textId="77777777" w:rsidTr="00866224">
        <w:trPr>
          <w:trHeight w:val="300"/>
        </w:trPr>
        <w:tc>
          <w:tcPr>
            <w:tcW w:w="960" w:type="dxa"/>
            <w:noWrap/>
            <w:vAlign w:val="bottom"/>
            <w:hideMark/>
          </w:tcPr>
          <w:p w14:paraId="21BFD28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6FD258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F60F26A" w14:textId="77777777" w:rsidTr="00866224">
        <w:trPr>
          <w:trHeight w:val="300"/>
        </w:trPr>
        <w:tc>
          <w:tcPr>
            <w:tcW w:w="960" w:type="dxa"/>
            <w:noWrap/>
            <w:vAlign w:val="bottom"/>
            <w:hideMark/>
          </w:tcPr>
          <w:p w14:paraId="1BD07278"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6C42F8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4C3F6717" w14:textId="77777777" w:rsidTr="00866224">
        <w:trPr>
          <w:trHeight w:val="300"/>
        </w:trPr>
        <w:tc>
          <w:tcPr>
            <w:tcW w:w="960" w:type="dxa"/>
            <w:noWrap/>
            <w:vAlign w:val="bottom"/>
            <w:hideMark/>
          </w:tcPr>
          <w:p w14:paraId="55409D34"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ADBC5C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6D216ED0" w14:textId="77777777" w:rsidTr="00866224">
        <w:trPr>
          <w:trHeight w:val="300"/>
        </w:trPr>
        <w:tc>
          <w:tcPr>
            <w:tcW w:w="960" w:type="dxa"/>
            <w:noWrap/>
            <w:vAlign w:val="bottom"/>
            <w:hideMark/>
          </w:tcPr>
          <w:p w14:paraId="3762CA9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4034957"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17BCD6EF" w14:textId="77777777" w:rsidTr="00866224">
        <w:trPr>
          <w:trHeight w:val="300"/>
        </w:trPr>
        <w:tc>
          <w:tcPr>
            <w:tcW w:w="960" w:type="dxa"/>
            <w:noWrap/>
            <w:vAlign w:val="bottom"/>
            <w:hideMark/>
          </w:tcPr>
          <w:p w14:paraId="36A50418"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39AE12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78B17FE0" w14:textId="77777777" w:rsidTr="00866224">
        <w:trPr>
          <w:trHeight w:val="300"/>
        </w:trPr>
        <w:tc>
          <w:tcPr>
            <w:tcW w:w="960" w:type="dxa"/>
            <w:noWrap/>
            <w:vAlign w:val="bottom"/>
            <w:hideMark/>
          </w:tcPr>
          <w:p w14:paraId="428E5E0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AB9E5C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34E295AD" w14:textId="77777777" w:rsidTr="00866224">
        <w:trPr>
          <w:trHeight w:val="300"/>
        </w:trPr>
        <w:tc>
          <w:tcPr>
            <w:tcW w:w="960" w:type="dxa"/>
            <w:noWrap/>
            <w:vAlign w:val="bottom"/>
            <w:hideMark/>
          </w:tcPr>
          <w:p w14:paraId="4C839A21"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FBCB11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7394CAE9" w14:textId="77777777" w:rsidR="0035163C" w:rsidRPr="009C7C2D" w:rsidRDefault="0035163C" w:rsidP="0035163C">
      <w:pPr>
        <w:rPr>
          <w:rFonts w:ascii="Rockwell" w:hAnsi="Rockwell"/>
          <w:color w:val="000000" w:themeColor="text1"/>
        </w:rPr>
      </w:pPr>
    </w:p>
    <w:p w14:paraId="2E394E46" w14:textId="77777777" w:rsidR="0035163C" w:rsidRPr="009C7C2D" w:rsidRDefault="0035163C" w:rsidP="0035163C">
      <w:pPr>
        <w:rPr>
          <w:rFonts w:ascii="Rockwell" w:hAnsi="Rockwell"/>
          <w:color w:val="000000" w:themeColor="text1"/>
        </w:rPr>
      </w:pPr>
    </w:p>
    <w:p w14:paraId="677C900B"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489756DE"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30AEF42D"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42DA37B1" w14:textId="77777777" w:rsidR="0035163C" w:rsidRPr="009C7C2D" w:rsidRDefault="0035163C" w:rsidP="00866224">
            <w:pPr>
              <w:spacing w:line="256" w:lineRule="auto"/>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130447C0"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70EC6D1E"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30 000</w:t>
            </w:r>
          </w:p>
        </w:tc>
        <w:tc>
          <w:tcPr>
            <w:tcW w:w="8057" w:type="dxa"/>
            <w:tcBorders>
              <w:top w:val="nil"/>
              <w:left w:val="nil"/>
              <w:bottom w:val="single" w:sz="4" w:space="0" w:color="auto"/>
              <w:right w:val="single" w:sz="4" w:space="0" w:color="auto"/>
            </w:tcBorders>
            <w:noWrap/>
            <w:vAlign w:val="bottom"/>
            <w:hideMark/>
          </w:tcPr>
          <w:p w14:paraId="39231C5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5EBD65F5" w14:textId="77777777" w:rsidTr="00866224">
        <w:trPr>
          <w:trHeight w:val="300"/>
        </w:trPr>
        <w:tc>
          <w:tcPr>
            <w:tcW w:w="960" w:type="dxa"/>
            <w:noWrap/>
            <w:vAlign w:val="bottom"/>
            <w:hideMark/>
          </w:tcPr>
          <w:p w14:paraId="26413F0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01CDFA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 de vitesse, pont)</w:t>
            </w:r>
          </w:p>
        </w:tc>
      </w:tr>
      <w:tr w:rsidR="0035163C" w:rsidRPr="009C7C2D" w14:paraId="4BBEAE28" w14:textId="77777777" w:rsidTr="00866224">
        <w:trPr>
          <w:trHeight w:val="300"/>
        </w:trPr>
        <w:tc>
          <w:tcPr>
            <w:tcW w:w="960" w:type="dxa"/>
            <w:noWrap/>
            <w:vAlign w:val="bottom"/>
            <w:hideMark/>
          </w:tcPr>
          <w:p w14:paraId="22FD42B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8F64B9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3BC7ACED" w14:textId="77777777" w:rsidTr="00866224">
        <w:trPr>
          <w:trHeight w:val="300"/>
        </w:trPr>
        <w:tc>
          <w:tcPr>
            <w:tcW w:w="960" w:type="dxa"/>
            <w:noWrap/>
            <w:vAlign w:val="bottom"/>
            <w:hideMark/>
          </w:tcPr>
          <w:p w14:paraId="6D2C074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D1F107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529E831E" w14:textId="77777777" w:rsidTr="00866224">
        <w:trPr>
          <w:trHeight w:val="300"/>
        </w:trPr>
        <w:tc>
          <w:tcPr>
            <w:tcW w:w="960" w:type="dxa"/>
            <w:noWrap/>
            <w:vAlign w:val="bottom"/>
            <w:hideMark/>
          </w:tcPr>
          <w:p w14:paraId="7641D80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70AC11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36CEBFBC" w14:textId="77777777" w:rsidTr="00866224">
        <w:trPr>
          <w:trHeight w:val="300"/>
        </w:trPr>
        <w:tc>
          <w:tcPr>
            <w:tcW w:w="960" w:type="dxa"/>
            <w:noWrap/>
            <w:vAlign w:val="bottom"/>
            <w:hideMark/>
          </w:tcPr>
          <w:p w14:paraId="2619081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9582D4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4BC9A392" w14:textId="77777777" w:rsidTr="00866224">
        <w:trPr>
          <w:trHeight w:val="300"/>
        </w:trPr>
        <w:tc>
          <w:tcPr>
            <w:tcW w:w="960" w:type="dxa"/>
            <w:noWrap/>
            <w:vAlign w:val="bottom"/>
            <w:hideMark/>
          </w:tcPr>
          <w:p w14:paraId="349E643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B767DE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17A5BE96" w14:textId="77777777" w:rsidTr="00866224">
        <w:trPr>
          <w:trHeight w:val="300"/>
        </w:trPr>
        <w:tc>
          <w:tcPr>
            <w:tcW w:w="960" w:type="dxa"/>
            <w:noWrap/>
            <w:vAlign w:val="bottom"/>
            <w:hideMark/>
          </w:tcPr>
          <w:p w14:paraId="1194F3E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A5DB2E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30982CC8" w14:textId="77777777" w:rsidTr="00866224">
        <w:trPr>
          <w:trHeight w:val="300"/>
        </w:trPr>
        <w:tc>
          <w:tcPr>
            <w:tcW w:w="960" w:type="dxa"/>
            <w:noWrap/>
            <w:vAlign w:val="bottom"/>
            <w:hideMark/>
          </w:tcPr>
          <w:p w14:paraId="4C8D327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FD6055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10D1F779" w14:textId="77777777" w:rsidTr="00866224">
        <w:trPr>
          <w:trHeight w:val="300"/>
        </w:trPr>
        <w:tc>
          <w:tcPr>
            <w:tcW w:w="960" w:type="dxa"/>
            <w:noWrap/>
            <w:vAlign w:val="bottom"/>
            <w:hideMark/>
          </w:tcPr>
          <w:p w14:paraId="58FABB6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5F3B0C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68A7BF6F" w14:textId="77777777" w:rsidTr="00866224">
        <w:trPr>
          <w:trHeight w:val="300"/>
        </w:trPr>
        <w:tc>
          <w:tcPr>
            <w:tcW w:w="960" w:type="dxa"/>
            <w:noWrap/>
            <w:vAlign w:val="bottom"/>
            <w:hideMark/>
          </w:tcPr>
          <w:p w14:paraId="620F986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B55764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689FE3D9" w14:textId="77777777" w:rsidTr="00866224">
        <w:trPr>
          <w:trHeight w:val="300"/>
        </w:trPr>
        <w:tc>
          <w:tcPr>
            <w:tcW w:w="960" w:type="dxa"/>
            <w:noWrap/>
            <w:vAlign w:val="bottom"/>
            <w:hideMark/>
          </w:tcPr>
          <w:p w14:paraId="0667FB4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E1F0F6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79C068CD" w14:textId="77777777" w:rsidTr="00866224">
        <w:trPr>
          <w:trHeight w:val="300"/>
        </w:trPr>
        <w:tc>
          <w:tcPr>
            <w:tcW w:w="960" w:type="dxa"/>
            <w:noWrap/>
            <w:vAlign w:val="bottom"/>
            <w:hideMark/>
          </w:tcPr>
          <w:p w14:paraId="58F4E37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5C6E15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5582C05" w14:textId="77777777" w:rsidTr="00866224">
        <w:trPr>
          <w:trHeight w:val="300"/>
        </w:trPr>
        <w:tc>
          <w:tcPr>
            <w:tcW w:w="960" w:type="dxa"/>
            <w:noWrap/>
            <w:vAlign w:val="bottom"/>
            <w:hideMark/>
          </w:tcPr>
          <w:p w14:paraId="65816D4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149C00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3E25045" w14:textId="77777777" w:rsidTr="00866224">
        <w:trPr>
          <w:trHeight w:val="300"/>
        </w:trPr>
        <w:tc>
          <w:tcPr>
            <w:tcW w:w="960" w:type="dxa"/>
            <w:noWrap/>
            <w:vAlign w:val="bottom"/>
            <w:hideMark/>
          </w:tcPr>
          <w:p w14:paraId="529DC27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93A1272"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18D802F6" w14:textId="77777777" w:rsidTr="00866224">
        <w:trPr>
          <w:trHeight w:val="300"/>
        </w:trPr>
        <w:tc>
          <w:tcPr>
            <w:tcW w:w="960" w:type="dxa"/>
            <w:noWrap/>
            <w:vAlign w:val="bottom"/>
            <w:hideMark/>
          </w:tcPr>
          <w:p w14:paraId="6C2E2B06"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2357BB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6CE41B1A" w14:textId="77777777" w:rsidTr="00866224">
        <w:trPr>
          <w:trHeight w:val="300"/>
        </w:trPr>
        <w:tc>
          <w:tcPr>
            <w:tcW w:w="960" w:type="dxa"/>
            <w:noWrap/>
            <w:vAlign w:val="bottom"/>
            <w:hideMark/>
          </w:tcPr>
          <w:p w14:paraId="31F644E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FBEFC5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5C9A193C" w14:textId="77777777" w:rsidTr="00866224">
        <w:trPr>
          <w:trHeight w:val="300"/>
        </w:trPr>
        <w:tc>
          <w:tcPr>
            <w:tcW w:w="960" w:type="dxa"/>
            <w:noWrap/>
            <w:vAlign w:val="bottom"/>
            <w:hideMark/>
          </w:tcPr>
          <w:p w14:paraId="05F0B1C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DE1DAF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1EC6F508" w14:textId="77777777" w:rsidR="0035163C" w:rsidRPr="009C7C2D" w:rsidRDefault="0035163C" w:rsidP="0035163C">
      <w:pPr>
        <w:rPr>
          <w:rFonts w:ascii="Rockwell" w:hAnsi="Rockwell"/>
          <w:color w:val="000000" w:themeColor="text1"/>
        </w:rPr>
      </w:pPr>
    </w:p>
    <w:p w14:paraId="51B2EC67" w14:textId="77777777" w:rsidR="0035163C" w:rsidRPr="009C7C2D" w:rsidRDefault="0035163C" w:rsidP="0035163C">
      <w:pPr>
        <w:rPr>
          <w:rFonts w:ascii="Rockwell" w:hAnsi="Rockwell"/>
          <w:color w:val="000000" w:themeColor="text1"/>
        </w:rPr>
      </w:pPr>
    </w:p>
    <w:p w14:paraId="5824039B" w14:textId="77777777" w:rsidR="0035163C" w:rsidRPr="009C7C2D" w:rsidRDefault="0035163C" w:rsidP="0035163C">
      <w:pPr>
        <w:rPr>
          <w:rFonts w:ascii="Rockwell" w:hAnsi="Rockwell"/>
          <w:color w:val="000000" w:themeColor="text1"/>
        </w:rPr>
      </w:pPr>
    </w:p>
    <w:p w14:paraId="78AB497E" w14:textId="77777777" w:rsidR="0035163C" w:rsidRPr="009C7C2D" w:rsidRDefault="0035163C" w:rsidP="0035163C">
      <w:pPr>
        <w:rPr>
          <w:rFonts w:ascii="Rockwell" w:hAnsi="Rockwell"/>
          <w:color w:val="000000" w:themeColor="text1"/>
        </w:rPr>
      </w:pPr>
    </w:p>
    <w:p w14:paraId="5E2F4E19" w14:textId="77777777" w:rsidR="0035163C" w:rsidRPr="009C7C2D" w:rsidRDefault="0035163C" w:rsidP="0035163C">
      <w:pPr>
        <w:rPr>
          <w:rFonts w:ascii="Rockwell" w:hAnsi="Rockwell"/>
          <w:color w:val="000000" w:themeColor="text1"/>
        </w:rPr>
      </w:pPr>
    </w:p>
    <w:p w14:paraId="57D40181" w14:textId="77777777" w:rsidR="0035163C" w:rsidRPr="009C7C2D" w:rsidRDefault="0035163C" w:rsidP="0035163C">
      <w:pPr>
        <w:rPr>
          <w:rFonts w:ascii="Rockwell" w:hAnsi="Rockwell"/>
          <w:color w:val="000000" w:themeColor="text1"/>
        </w:rPr>
      </w:pPr>
    </w:p>
    <w:p w14:paraId="7B4A8555" w14:textId="77777777" w:rsidR="0035163C" w:rsidRPr="009C7C2D" w:rsidRDefault="0035163C" w:rsidP="0035163C">
      <w:pPr>
        <w:rPr>
          <w:rFonts w:ascii="Rockwell" w:hAnsi="Rockwell"/>
          <w:color w:val="000000" w:themeColor="text1"/>
        </w:rPr>
      </w:pPr>
    </w:p>
    <w:p w14:paraId="74E9F50D" w14:textId="77777777" w:rsidR="0035163C" w:rsidRPr="009C7C2D" w:rsidRDefault="0035163C" w:rsidP="0035163C">
      <w:pPr>
        <w:rPr>
          <w:rFonts w:ascii="Rockwell" w:hAnsi="Rockwell"/>
          <w:color w:val="000000" w:themeColor="text1"/>
        </w:rPr>
      </w:pPr>
    </w:p>
    <w:p w14:paraId="4E6AF892" w14:textId="77777777" w:rsidR="0035163C" w:rsidRPr="009C7C2D" w:rsidRDefault="0035163C" w:rsidP="0035163C">
      <w:pPr>
        <w:rPr>
          <w:rFonts w:ascii="Rockwell" w:hAnsi="Rockwell"/>
          <w:color w:val="000000" w:themeColor="text1"/>
        </w:rPr>
      </w:pPr>
    </w:p>
    <w:p w14:paraId="78CED4D3" w14:textId="77777777" w:rsidR="0035163C" w:rsidRPr="009C7C2D" w:rsidRDefault="0035163C" w:rsidP="0035163C">
      <w:pPr>
        <w:rPr>
          <w:rFonts w:ascii="Rockwell" w:hAnsi="Rockwell"/>
          <w:color w:val="000000" w:themeColor="text1"/>
        </w:rPr>
      </w:pPr>
    </w:p>
    <w:p w14:paraId="31C7900D"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08FCDEFD"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4FEDFDB1"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782A474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1D58E2C2"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680336F2"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35 000</w:t>
            </w:r>
          </w:p>
        </w:tc>
        <w:tc>
          <w:tcPr>
            <w:tcW w:w="8057" w:type="dxa"/>
            <w:tcBorders>
              <w:top w:val="nil"/>
              <w:left w:val="nil"/>
              <w:bottom w:val="single" w:sz="4" w:space="0" w:color="auto"/>
              <w:right w:val="single" w:sz="4" w:space="0" w:color="auto"/>
            </w:tcBorders>
            <w:noWrap/>
            <w:vAlign w:val="bottom"/>
            <w:hideMark/>
          </w:tcPr>
          <w:p w14:paraId="5E5FD41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BD8A944" w14:textId="77777777" w:rsidTr="00866224">
        <w:trPr>
          <w:trHeight w:val="300"/>
        </w:trPr>
        <w:tc>
          <w:tcPr>
            <w:tcW w:w="960" w:type="dxa"/>
            <w:noWrap/>
            <w:vAlign w:val="bottom"/>
            <w:hideMark/>
          </w:tcPr>
          <w:p w14:paraId="75FFE2D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4AF804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28B46557" w14:textId="77777777" w:rsidTr="00866224">
        <w:trPr>
          <w:trHeight w:val="300"/>
        </w:trPr>
        <w:tc>
          <w:tcPr>
            <w:tcW w:w="960" w:type="dxa"/>
            <w:noWrap/>
            <w:vAlign w:val="bottom"/>
            <w:hideMark/>
          </w:tcPr>
          <w:p w14:paraId="11E2533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29F6A0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6A62820D" w14:textId="77777777" w:rsidTr="00866224">
        <w:trPr>
          <w:trHeight w:val="300"/>
        </w:trPr>
        <w:tc>
          <w:tcPr>
            <w:tcW w:w="960" w:type="dxa"/>
            <w:noWrap/>
            <w:vAlign w:val="bottom"/>
            <w:hideMark/>
          </w:tcPr>
          <w:p w14:paraId="2BA094A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A744AB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5EB7E343" w14:textId="77777777" w:rsidTr="00866224">
        <w:trPr>
          <w:trHeight w:val="300"/>
        </w:trPr>
        <w:tc>
          <w:tcPr>
            <w:tcW w:w="960" w:type="dxa"/>
            <w:noWrap/>
            <w:vAlign w:val="bottom"/>
            <w:hideMark/>
          </w:tcPr>
          <w:p w14:paraId="6024226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549E3E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E010184" w14:textId="77777777" w:rsidTr="00866224">
        <w:trPr>
          <w:trHeight w:val="300"/>
        </w:trPr>
        <w:tc>
          <w:tcPr>
            <w:tcW w:w="960" w:type="dxa"/>
            <w:noWrap/>
            <w:vAlign w:val="bottom"/>
            <w:hideMark/>
          </w:tcPr>
          <w:p w14:paraId="4F9667D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81A8F8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694A51C7" w14:textId="77777777" w:rsidTr="00866224">
        <w:trPr>
          <w:trHeight w:val="300"/>
        </w:trPr>
        <w:tc>
          <w:tcPr>
            <w:tcW w:w="960" w:type="dxa"/>
            <w:noWrap/>
            <w:vAlign w:val="bottom"/>
            <w:hideMark/>
          </w:tcPr>
          <w:p w14:paraId="57A3E5C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5B26E9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32DAA030" w14:textId="77777777" w:rsidTr="00866224">
        <w:trPr>
          <w:trHeight w:val="300"/>
        </w:trPr>
        <w:tc>
          <w:tcPr>
            <w:tcW w:w="960" w:type="dxa"/>
            <w:noWrap/>
            <w:vAlign w:val="bottom"/>
            <w:hideMark/>
          </w:tcPr>
          <w:p w14:paraId="633029D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9C2022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B88799E" w14:textId="77777777" w:rsidTr="00866224">
        <w:trPr>
          <w:trHeight w:val="300"/>
        </w:trPr>
        <w:tc>
          <w:tcPr>
            <w:tcW w:w="960" w:type="dxa"/>
            <w:noWrap/>
            <w:vAlign w:val="bottom"/>
            <w:hideMark/>
          </w:tcPr>
          <w:p w14:paraId="0840267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0111CB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83D6FB8" w14:textId="77777777" w:rsidTr="00866224">
        <w:trPr>
          <w:trHeight w:val="300"/>
        </w:trPr>
        <w:tc>
          <w:tcPr>
            <w:tcW w:w="960" w:type="dxa"/>
            <w:noWrap/>
            <w:vAlign w:val="bottom"/>
            <w:hideMark/>
          </w:tcPr>
          <w:p w14:paraId="4DAE7F0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A4B5D0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506250E3" w14:textId="77777777" w:rsidTr="00866224">
        <w:trPr>
          <w:trHeight w:val="300"/>
        </w:trPr>
        <w:tc>
          <w:tcPr>
            <w:tcW w:w="960" w:type="dxa"/>
            <w:noWrap/>
            <w:vAlign w:val="bottom"/>
            <w:hideMark/>
          </w:tcPr>
          <w:p w14:paraId="67F3E84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323683B"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21DD6CAE" w14:textId="77777777" w:rsidTr="00866224">
        <w:trPr>
          <w:trHeight w:val="300"/>
        </w:trPr>
        <w:tc>
          <w:tcPr>
            <w:tcW w:w="960" w:type="dxa"/>
            <w:noWrap/>
            <w:vAlign w:val="bottom"/>
            <w:hideMark/>
          </w:tcPr>
          <w:p w14:paraId="66C5E9CE"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1A77FC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2CA72CD5" w14:textId="77777777" w:rsidTr="00866224">
        <w:trPr>
          <w:trHeight w:val="300"/>
        </w:trPr>
        <w:tc>
          <w:tcPr>
            <w:tcW w:w="960" w:type="dxa"/>
            <w:noWrap/>
            <w:vAlign w:val="bottom"/>
            <w:hideMark/>
          </w:tcPr>
          <w:p w14:paraId="469F06F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DDAC43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26EF979C" w14:textId="77777777" w:rsidTr="00866224">
        <w:trPr>
          <w:trHeight w:val="300"/>
        </w:trPr>
        <w:tc>
          <w:tcPr>
            <w:tcW w:w="960" w:type="dxa"/>
            <w:noWrap/>
            <w:vAlign w:val="bottom"/>
            <w:hideMark/>
          </w:tcPr>
          <w:p w14:paraId="246FA49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A0A446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5098143D" w14:textId="77777777" w:rsidR="0035163C" w:rsidRPr="009C7C2D" w:rsidRDefault="0035163C" w:rsidP="0035163C">
      <w:pPr>
        <w:rPr>
          <w:rFonts w:ascii="Rockwell" w:hAnsi="Rockwell"/>
          <w:color w:val="000000" w:themeColor="text1"/>
        </w:rPr>
      </w:pPr>
    </w:p>
    <w:p w14:paraId="754D3675" w14:textId="77777777" w:rsidR="0035163C" w:rsidRPr="009C7C2D" w:rsidRDefault="0035163C" w:rsidP="0035163C">
      <w:pPr>
        <w:rPr>
          <w:rFonts w:ascii="Rockwell" w:hAnsi="Rockwell"/>
          <w:color w:val="000000" w:themeColor="text1"/>
        </w:rPr>
      </w:pPr>
    </w:p>
    <w:p w14:paraId="2E2F1F97"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3D33A1DF"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60DBABB6"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6657465F"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29369140"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00D5CF6B"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40 000</w:t>
            </w:r>
          </w:p>
        </w:tc>
        <w:tc>
          <w:tcPr>
            <w:tcW w:w="8057" w:type="dxa"/>
            <w:tcBorders>
              <w:top w:val="nil"/>
              <w:left w:val="nil"/>
              <w:bottom w:val="single" w:sz="4" w:space="0" w:color="auto"/>
              <w:right w:val="single" w:sz="4" w:space="0" w:color="auto"/>
            </w:tcBorders>
            <w:noWrap/>
            <w:vAlign w:val="bottom"/>
            <w:hideMark/>
          </w:tcPr>
          <w:p w14:paraId="2582E27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94E501C" w14:textId="77777777" w:rsidTr="00866224">
        <w:trPr>
          <w:trHeight w:val="300"/>
        </w:trPr>
        <w:tc>
          <w:tcPr>
            <w:tcW w:w="960" w:type="dxa"/>
            <w:noWrap/>
            <w:vAlign w:val="bottom"/>
            <w:hideMark/>
          </w:tcPr>
          <w:p w14:paraId="2D6F151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987C99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(pont, boîte de vitesse)</w:t>
            </w:r>
          </w:p>
        </w:tc>
      </w:tr>
      <w:tr w:rsidR="0035163C" w:rsidRPr="009C7C2D" w14:paraId="3DD33612" w14:textId="77777777" w:rsidTr="00866224">
        <w:trPr>
          <w:trHeight w:val="300"/>
        </w:trPr>
        <w:tc>
          <w:tcPr>
            <w:tcW w:w="960" w:type="dxa"/>
            <w:noWrap/>
            <w:vAlign w:val="bottom"/>
            <w:hideMark/>
          </w:tcPr>
          <w:p w14:paraId="1C64099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4D1C08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40B82332" w14:textId="77777777" w:rsidTr="00866224">
        <w:trPr>
          <w:trHeight w:val="300"/>
        </w:trPr>
        <w:tc>
          <w:tcPr>
            <w:tcW w:w="960" w:type="dxa"/>
            <w:noWrap/>
            <w:vAlign w:val="bottom"/>
            <w:hideMark/>
          </w:tcPr>
          <w:p w14:paraId="6ACE35E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3F748F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21CAAC79" w14:textId="77777777" w:rsidTr="00866224">
        <w:trPr>
          <w:trHeight w:val="300"/>
        </w:trPr>
        <w:tc>
          <w:tcPr>
            <w:tcW w:w="960" w:type="dxa"/>
            <w:noWrap/>
            <w:vAlign w:val="bottom"/>
            <w:hideMark/>
          </w:tcPr>
          <w:p w14:paraId="732B16B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7137DB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335CD093" w14:textId="77777777" w:rsidTr="00866224">
        <w:trPr>
          <w:trHeight w:val="300"/>
        </w:trPr>
        <w:tc>
          <w:tcPr>
            <w:tcW w:w="960" w:type="dxa"/>
            <w:noWrap/>
            <w:vAlign w:val="bottom"/>
            <w:hideMark/>
          </w:tcPr>
          <w:p w14:paraId="7747735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B22066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52E29196" w14:textId="77777777" w:rsidTr="00866224">
        <w:trPr>
          <w:trHeight w:val="300"/>
        </w:trPr>
        <w:tc>
          <w:tcPr>
            <w:tcW w:w="960" w:type="dxa"/>
            <w:noWrap/>
            <w:vAlign w:val="bottom"/>
            <w:hideMark/>
          </w:tcPr>
          <w:p w14:paraId="0ABA567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994F75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 xml:space="preserve">Changement des courroies d’accessoires </w:t>
            </w:r>
          </w:p>
        </w:tc>
      </w:tr>
      <w:tr w:rsidR="0035163C" w:rsidRPr="009C7C2D" w14:paraId="76A905CD" w14:textId="77777777" w:rsidTr="00866224">
        <w:trPr>
          <w:trHeight w:val="300"/>
        </w:trPr>
        <w:tc>
          <w:tcPr>
            <w:tcW w:w="960" w:type="dxa"/>
            <w:noWrap/>
            <w:vAlign w:val="bottom"/>
            <w:hideMark/>
          </w:tcPr>
          <w:p w14:paraId="58F8096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E8E5D9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63D9D697" w14:textId="77777777" w:rsidTr="00866224">
        <w:trPr>
          <w:trHeight w:val="300"/>
        </w:trPr>
        <w:tc>
          <w:tcPr>
            <w:tcW w:w="960" w:type="dxa"/>
            <w:noWrap/>
            <w:vAlign w:val="bottom"/>
            <w:hideMark/>
          </w:tcPr>
          <w:p w14:paraId="4D50802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45173F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2BE1450C" w14:textId="77777777" w:rsidTr="00866224">
        <w:trPr>
          <w:trHeight w:val="300"/>
        </w:trPr>
        <w:tc>
          <w:tcPr>
            <w:tcW w:w="960" w:type="dxa"/>
            <w:noWrap/>
            <w:vAlign w:val="bottom"/>
            <w:hideMark/>
          </w:tcPr>
          <w:p w14:paraId="370A4A3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0CE781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3BEA51FA" w14:textId="77777777" w:rsidTr="00866224">
        <w:trPr>
          <w:trHeight w:val="300"/>
        </w:trPr>
        <w:tc>
          <w:tcPr>
            <w:tcW w:w="960" w:type="dxa"/>
            <w:noWrap/>
            <w:vAlign w:val="bottom"/>
            <w:hideMark/>
          </w:tcPr>
          <w:p w14:paraId="7C22B68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AC1125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3766F944" w14:textId="77777777" w:rsidTr="00866224">
        <w:trPr>
          <w:trHeight w:val="300"/>
        </w:trPr>
        <w:tc>
          <w:tcPr>
            <w:tcW w:w="960" w:type="dxa"/>
            <w:noWrap/>
            <w:vAlign w:val="bottom"/>
            <w:hideMark/>
          </w:tcPr>
          <w:p w14:paraId="2757B5A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AE03BE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7FEAF79" w14:textId="77777777" w:rsidTr="00866224">
        <w:trPr>
          <w:trHeight w:val="300"/>
        </w:trPr>
        <w:tc>
          <w:tcPr>
            <w:tcW w:w="960" w:type="dxa"/>
            <w:noWrap/>
            <w:vAlign w:val="bottom"/>
            <w:hideMark/>
          </w:tcPr>
          <w:p w14:paraId="0475723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8AB203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6C2C9757" w14:textId="77777777" w:rsidTr="00866224">
        <w:trPr>
          <w:trHeight w:val="300"/>
        </w:trPr>
        <w:tc>
          <w:tcPr>
            <w:tcW w:w="960" w:type="dxa"/>
            <w:noWrap/>
            <w:vAlign w:val="bottom"/>
            <w:hideMark/>
          </w:tcPr>
          <w:p w14:paraId="109E8D3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D9C9C8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B4B5AB4" w14:textId="77777777" w:rsidTr="00866224">
        <w:trPr>
          <w:trHeight w:val="300"/>
        </w:trPr>
        <w:tc>
          <w:tcPr>
            <w:tcW w:w="960" w:type="dxa"/>
            <w:noWrap/>
            <w:vAlign w:val="bottom"/>
            <w:hideMark/>
          </w:tcPr>
          <w:p w14:paraId="05B6D15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1894C92"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0A2CB057" w14:textId="77777777" w:rsidTr="00866224">
        <w:trPr>
          <w:trHeight w:val="300"/>
        </w:trPr>
        <w:tc>
          <w:tcPr>
            <w:tcW w:w="960" w:type="dxa"/>
            <w:noWrap/>
            <w:vAlign w:val="bottom"/>
            <w:hideMark/>
          </w:tcPr>
          <w:p w14:paraId="34E360D1"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205F8F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00CC9C2D" w14:textId="77777777" w:rsidTr="00866224">
        <w:trPr>
          <w:trHeight w:val="300"/>
        </w:trPr>
        <w:tc>
          <w:tcPr>
            <w:tcW w:w="960" w:type="dxa"/>
            <w:noWrap/>
            <w:vAlign w:val="bottom"/>
            <w:hideMark/>
          </w:tcPr>
          <w:p w14:paraId="6F75AB3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035F38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62FE7073" w14:textId="77777777" w:rsidTr="00866224">
        <w:trPr>
          <w:trHeight w:val="300"/>
        </w:trPr>
        <w:tc>
          <w:tcPr>
            <w:tcW w:w="960" w:type="dxa"/>
            <w:noWrap/>
            <w:vAlign w:val="bottom"/>
            <w:hideMark/>
          </w:tcPr>
          <w:p w14:paraId="44900FD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5BB718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562CDF04" w14:textId="77777777" w:rsidR="0035163C" w:rsidRPr="009C7C2D" w:rsidRDefault="0035163C" w:rsidP="0035163C">
      <w:pPr>
        <w:rPr>
          <w:rFonts w:ascii="Rockwell" w:hAnsi="Rockwell"/>
          <w:color w:val="000000" w:themeColor="text1"/>
        </w:rPr>
      </w:pPr>
    </w:p>
    <w:p w14:paraId="1274843B" w14:textId="77777777" w:rsidR="0035163C" w:rsidRPr="009C7C2D" w:rsidRDefault="0035163C" w:rsidP="0035163C">
      <w:pPr>
        <w:rPr>
          <w:rFonts w:ascii="Rockwell" w:hAnsi="Rockwell"/>
          <w:color w:val="000000" w:themeColor="text1"/>
        </w:rPr>
      </w:pPr>
    </w:p>
    <w:p w14:paraId="1B0194DE" w14:textId="77777777" w:rsidR="0035163C" w:rsidRPr="009C7C2D" w:rsidRDefault="0035163C" w:rsidP="0035163C">
      <w:pPr>
        <w:rPr>
          <w:rFonts w:ascii="Rockwell" w:hAnsi="Rockwell"/>
          <w:color w:val="000000" w:themeColor="text1"/>
        </w:rPr>
      </w:pPr>
    </w:p>
    <w:p w14:paraId="26B8BC6D" w14:textId="77777777" w:rsidR="0035163C" w:rsidRPr="009C7C2D" w:rsidRDefault="0035163C" w:rsidP="0035163C">
      <w:pPr>
        <w:rPr>
          <w:rFonts w:ascii="Rockwell" w:hAnsi="Rockwell"/>
          <w:color w:val="000000" w:themeColor="text1"/>
        </w:rPr>
      </w:pPr>
    </w:p>
    <w:p w14:paraId="182168C8" w14:textId="77777777" w:rsidR="0035163C" w:rsidRPr="009C7C2D" w:rsidRDefault="0035163C" w:rsidP="0035163C">
      <w:pPr>
        <w:rPr>
          <w:rFonts w:ascii="Rockwell" w:hAnsi="Rockwell"/>
          <w:color w:val="000000" w:themeColor="text1"/>
        </w:rPr>
      </w:pPr>
    </w:p>
    <w:p w14:paraId="54BD898F" w14:textId="77777777" w:rsidR="0035163C" w:rsidRPr="009C7C2D" w:rsidRDefault="0035163C" w:rsidP="0035163C">
      <w:pPr>
        <w:rPr>
          <w:rFonts w:ascii="Rockwell" w:hAnsi="Rockwell"/>
          <w:color w:val="000000" w:themeColor="text1"/>
        </w:rPr>
      </w:pPr>
    </w:p>
    <w:p w14:paraId="0653290A" w14:textId="77777777" w:rsidR="0035163C" w:rsidRPr="009C7C2D" w:rsidRDefault="0035163C" w:rsidP="0035163C">
      <w:pPr>
        <w:rPr>
          <w:rFonts w:ascii="Rockwell" w:hAnsi="Rockwell"/>
          <w:color w:val="000000" w:themeColor="text1"/>
        </w:rPr>
      </w:pPr>
    </w:p>
    <w:p w14:paraId="3F5A224D" w14:textId="77777777" w:rsidR="0035163C" w:rsidRPr="009C7C2D" w:rsidRDefault="0035163C" w:rsidP="0035163C">
      <w:pPr>
        <w:rPr>
          <w:rFonts w:ascii="Rockwell" w:hAnsi="Rockwell"/>
          <w:color w:val="000000" w:themeColor="text1"/>
        </w:rPr>
      </w:pPr>
    </w:p>
    <w:p w14:paraId="7FE2AA40" w14:textId="77777777" w:rsidR="0035163C" w:rsidRPr="009C7C2D" w:rsidRDefault="0035163C" w:rsidP="0035163C">
      <w:pPr>
        <w:rPr>
          <w:rFonts w:ascii="Rockwell" w:hAnsi="Rockwell"/>
          <w:color w:val="000000" w:themeColor="text1"/>
        </w:rPr>
      </w:pPr>
    </w:p>
    <w:p w14:paraId="35AA67FD" w14:textId="77777777" w:rsidR="0035163C" w:rsidRPr="009C7C2D" w:rsidRDefault="0035163C" w:rsidP="0035163C">
      <w:pPr>
        <w:rPr>
          <w:rFonts w:ascii="Rockwell" w:hAnsi="Rockwell"/>
          <w:color w:val="000000" w:themeColor="text1"/>
        </w:rPr>
      </w:pPr>
    </w:p>
    <w:p w14:paraId="65642FCC" w14:textId="77777777" w:rsidR="0035163C" w:rsidRPr="009C7C2D" w:rsidRDefault="0035163C" w:rsidP="0035163C">
      <w:pPr>
        <w:rPr>
          <w:rFonts w:ascii="Rockwell" w:hAnsi="Rockwell"/>
          <w:color w:val="000000" w:themeColor="text1"/>
        </w:rPr>
      </w:pPr>
    </w:p>
    <w:p w14:paraId="4F8A8B9C"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4AB9809D"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111ACC19"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4C148830"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5070B814"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4987E572"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45 000</w:t>
            </w:r>
          </w:p>
        </w:tc>
        <w:tc>
          <w:tcPr>
            <w:tcW w:w="8057" w:type="dxa"/>
            <w:tcBorders>
              <w:top w:val="nil"/>
              <w:left w:val="nil"/>
              <w:bottom w:val="single" w:sz="4" w:space="0" w:color="auto"/>
              <w:right w:val="single" w:sz="4" w:space="0" w:color="auto"/>
            </w:tcBorders>
            <w:noWrap/>
            <w:vAlign w:val="bottom"/>
            <w:hideMark/>
          </w:tcPr>
          <w:p w14:paraId="7D7A1B2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31E995AC" w14:textId="77777777" w:rsidTr="00866224">
        <w:trPr>
          <w:trHeight w:val="300"/>
        </w:trPr>
        <w:tc>
          <w:tcPr>
            <w:tcW w:w="960" w:type="dxa"/>
            <w:noWrap/>
            <w:vAlign w:val="bottom"/>
            <w:hideMark/>
          </w:tcPr>
          <w:p w14:paraId="0F52BC5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410571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5C855CDB" w14:textId="77777777" w:rsidTr="00866224">
        <w:trPr>
          <w:trHeight w:val="300"/>
        </w:trPr>
        <w:tc>
          <w:tcPr>
            <w:tcW w:w="960" w:type="dxa"/>
            <w:noWrap/>
            <w:vAlign w:val="bottom"/>
            <w:hideMark/>
          </w:tcPr>
          <w:p w14:paraId="691FC79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339D3F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40254F49" w14:textId="77777777" w:rsidTr="00866224">
        <w:trPr>
          <w:trHeight w:val="300"/>
        </w:trPr>
        <w:tc>
          <w:tcPr>
            <w:tcW w:w="960" w:type="dxa"/>
            <w:noWrap/>
            <w:vAlign w:val="bottom"/>
            <w:hideMark/>
          </w:tcPr>
          <w:p w14:paraId="03482B4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2B04A7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41E61AC3" w14:textId="77777777" w:rsidTr="00866224">
        <w:trPr>
          <w:trHeight w:val="300"/>
        </w:trPr>
        <w:tc>
          <w:tcPr>
            <w:tcW w:w="960" w:type="dxa"/>
            <w:noWrap/>
            <w:vAlign w:val="bottom"/>
            <w:hideMark/>
          </w:tcPr>
          <w:p w14:paraId="725F79C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3CEDC4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77697B1A" w14:textId="77777777" w:rsidTr="00866224">
        <w:trPr>
          <w:trHeight w:val="300"/>
        </w:trPr>
        <w:tc>
          <w:tcPr>
            <w:tcW w:w="960" w:type="dxa"/>
            <w:noWrap/>
            <w:vAlign w:val="bottom"/>
            <w:hideMark/>
          </w:tcPr>
          <w:p w14:paraId="339D8BC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E08EC9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DD94614" w14:textId="77777777" w:rsidTr="00866224">
        <w:trPr>
          <w:trHeight w:val="300"/>
        </w:trPr>
        <w:tc>
          <w:tcPr>
            <w:tcW w:w="960" w:type="dxa"/>
            <w:noWrap/>
            <w:vAlign w:val="bottom"/>
            <w:hideMark/>
          </w:tcPr>
          <w:p w14:paraId="24A4864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6BF8EE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0FA62405" w14:textId="77777777" w:rsidTr="00866224">
        <w:trPr>
          <w:trHeight w:val="300"/>
        </w:trPr>
        <w:tc>
          <w:tcPr>
            <w:tcW w:w="960" w:type="dxa"/>
            <w:noWrap/>
            <w:vAlign w:val="bottom"/>
            <w:hideMark/>
          </w:tcPr>
          <w:p w14:paraId="636215C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4EB3D9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2411A4A4" w14:textId="77777777" w:rsidTr="00866224">
        <w:trPr>
          <w:trHeight w:val="300"/>
        </w:trPr>
        <w:tc>
          <w:tcPr>
            <w:tcW w:w="960" w:type="dxa"/>
            <w:noWrap/>
            <w:vAlign w:val="bottom"/>
            <w:hideMark/>
          </w:tcPr>
          <w:p w14:paraId="73C091B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DA2A7F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3CC0EDA3" w14:textId="77777777" w:rsidTr="00866224">
        <w:trPr>
          <w:trHeight w:val="300"/>
        </w:trPr>
        <w:tc>
          <w:tcPr>
            <w:tcW w:w="960" w:type="dxa"/>
            <w:noWrap/>
            <w:vAlign w:val="bottom"/>
            <w:hideMark/>
          </w:tcPr>
          <w:p w14:paraId="53E5E41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56D4A1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FDFA8A4" w14:textId="77777777" w:rsidTr="00866224">
        <w:trPr>
          <w:trHeight w:val="300"/>
        </w:trPr>
        <w:tc>
          <w:tcPr>
            <w:tcW w:w="960" w:type="dxa"/>
            <w:noWrap/>
            <w:vAlign w:val="bottom"/>
            <w:hideMark/>
          </w:tcPr>
          <w:p w14:paraId="50695B6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4E492C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6E7D3F86" w14:textId="77777777" w:rsidTr="00866224">
        <w:trPr>
          <w:trHeight w:val="300"/>
        </w:trPr>
        <w:tc>
          <w:tcPr>
            <w:tcW w:w="960" w:type="dxa"/>
            <w:noWrap/>
            <w:vAlign w:val="bottom"/>
            <w:hideMark/>
          </w:tcPr>
          <w:p w14:paraId="42559F6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9D01331"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68C44FE8" w14:textId="77777777" w:rsidTr="00866224">
        <w:trPr>
          <w:trHeight w:val="300"/>
        </w:trPr>
        <w:tc>
          <w:tcPr>
            <w:tcW w:w="960" w:type="dxa"/>
            <w:noWrap/>
            <w:vAlign w:val="bottom"/>
            <w:hideMark/>
          </w:tcPr>
          <w:p w14:paraId="55FAFA21"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85AA6F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24F617CC" w14:textId="77777777" w:rsidTr="00866224">
        <w:trPr>
          <w:trHeight w:val="300"/>
        </w:trPr>
        <w:tc>
          <w:tcPr>
            <w:tcW w:w="960" w:type="dxa"/>
            <w:noWrap/>
            <w:vAlign w:val="bottom"/>
            <w:hideMark/>
          </w:tcPr>
          <w:p w14:paraId="4E3A72F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35A297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738BF46A" w14:textId="77777777" w:rsidTr="00866224">
        <w:trPr>
          <w:trHeight w:val="300"/>
        </w:trPr>
        <w:tc>
          <w:tcPr>
            <w:tcW w:w="960" w:type="dxa"/>
            <w:noWrap/>
            <w:vAlign w:val="bottom"/>
            <w:hideMark/>
          </w:tcPr>
          <w:p w14:paraId="0FFBA4D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3F044C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5B2C6A16" w14:textId="77777777" w:rsidR="0035163C" w:rsidRPr="009C7C2D" w:rsidRDefault="0035163C" w:rsidP="0035163C">
      <w:pPr>
        <w:rPr>
          <w:rFonts w:ascii="Rockwell" w:hAnsi="Rockwell"/>
          <w:color w:val="000000" w:themeColor="text1"/>
        </w:rPr>
      </w:pPr>
    </w:p>
    <w:p w14:paraId="51EEB744" w14:textId="77777777" w:rsidR="0035163C" w:rsidRPr="009C7C2D" w:rsidRDefault="0035163C" w:rsidP="0035163C">
      <w:pPr>
        <w:rPr>
          <w:rFonts w:ascii="Rockwell" w:hAnsi="Rockwell"/>
          <w:color w:val="000000" w:themeColor="text1"/>
        </w:rPr>
      </w:pPr>
    </w:p>
    <w:p w14:paraId="4DF98D69" w14:textId="77777777" w:rsidR="0035163C" w:rsidRPr="009C7C2D" w:rsidRDefault="0035163C" w:rsidP="0035163C">
      <w:pPr>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3C3F549B"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9B2C996"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5AEC7487"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266BD30A"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649D97E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50 000</w:t>
            </w:r>
          </w:p>
        </w:tc>
        <w:tc>
          <w:tcPr>
            <w:tcW w:w="8057" w:type="dxa"/>
            <w:tcBorders>
              <w:top w:val="nil"/>
              <w:left w:val="nil"/>
              <w:bottom w:val="single" w:sz="4" w:space="0" w:color="auto"/>
              <w:right w:val="single" w:sz="4" w:space="0" w:color="auto"/>
            </w:tcBorders>
            <w:noWrap/>
            <w:vAlign w:val="bottom"/>
            <w:hideMark/>
          </w:tcPr>
          <w:p w14:paraId="0CDA1BD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59EEF76" w14:textId="77777777" w:rsidTr="00866224">
        <w:trPr>
          <w:trHeight w:val="300"/>
        </w:trPr>
        <w:tc>
          <w:tcPr>
            <w:tcW w:w="960" w:type="dxa"/>
            <w:noWrap/>
            <w:vAlign w:val="bottom"/>
            <w:hideMark/>
          </w:tcPr>
          <w:p w14:paraId="118BF3B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112499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(pont boîte de vitesse)</w:t>
            </w:r>
          </w:p>
        </w:tc>
      </w:tr>
      <w:tr w:rsidR="0035163C" w:rsidRPr="009C7C2D" w14:paraId="63A6D301" w14:textId="77777777" w:rsidTr="00866224">
        <w:trPr>
          <w:trHeight w:val="300"/>
        </w:trPr>
        <w:tc>
          <w:tcPr>
            <w:tcW w:w="960" w:type="dxa"/>
            <w:noWrap/>
            <w:vAlign w:val="bottom"/>
            <w:hideMark/>
          </w:tcPr>
          <w:p w14:paraId="6D55837E" w14:textId="77777777" w:rsidR="0035163C" w:rsidRPr="009C7C2D" w:rsidRDefault="0035163C" w:rsidP="00866224">
            <w:pPr>
              <w:spacing w:line="256" w:lineRule="auto"/>
              <w:jc w:val="center"/>
              <w:rPr>
                <w:rFonts w:ascii="Rockwell" w:hAnsi="Rockwell" w:cs="Arial"/>
                <w:color w:val="000000" w:themeColor="text1"/>
              </w:rPr>
            </w:pPr>
            <w:r w:rsidRPr="009C7C2D">
              <w:rPr>
                <w:rFonts w:ascii="Rockwell" w:hAnsi="Rockwell" w:cs="Arial"/>
                <w:color w:val="000000" w:themeColor="text1"/>
              </w:rPr>
              <w:t xml:space="preserve"> </w:t>
            </w:r>
          </w:p>
        </w:tc>
        <w:tc>
          <w:tcPr>
            <w:tcW w:w="8057" w:type="dxa"/>
            <w:tcBorders>
              <w:top w:val="nil"/>
              <w:left w:val="single" w:sz="4" w:space="0" w:color="auto"/>
              <w:bottom w:val="single" w:sz="4" w:space="0" w:color="auto"/>
              <w:right w:val="single" w:sz="4" w:space="0" w:color="auto"/>
            </w:tcBorders>
            <w:noWrap/>
            <w:vAlign w:val="bottom"/>
            <w:hideMark/>
          </w:tcPr>
          <w:p w14:paraId="04A25BC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3E29DF18" w14:textId="77777777" w:rsidTr="00866224">
        <w:trPr>
          <w:trHeight w:val="300"/>
        </w:trPr>
        <w:tc>
          <w:tcPr>
            <w:tcW w:w="960" w:type="dxa"/>
            <w:noWrap/>
            <w:vAlign w:val="bottom"/>
            <w:hideMark/>
          </w:tcPr>
          <w:p w14:paraId="11F9A9A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1EF234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06CC9010" w14:textId="77777777" w:rsidTr="00866224">
        <w:trPr>
          <w:trHeight w:val="300"/>
        </w:trPr>
        <w:tc>
          <w:tcPr>
            <w:tcW w:w="960" w:type="dxa"/>
            <w:noWrap/>
            <w:vAlign w:val="bottom"/>
            <w:hideMark/>
          </w:tcPr>
          <w:p w14:paraId="6760764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AA77F5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6074D558" w14:textId="77777777" w:rsidTr="00866224">
        <w:trPr>
          <w:trHeight w:val="300"/>
        </w:trPr>
        <w:tc>
          <w:tcPr>
            <w:tcW w:w="960" w:type="dxa"/>
            <w:noWrap/>
            <w:vAlign w:val="bottom"/>
            <w:hideMark/>
          </w:tcPr>
          <w:p w14:paraId="70BF617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90C1B0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2EEA0222" w14:textId="77777777" w:rsidTr="00866224">
        <w:trPr>
          <w:trHeight w:val="300"/>
        </w:trPr>
        <w:tc>
          <w:tcPr>
            <w:tcW w:w="960" w:type="dxa"/>
            <w:noWrap/>
            <w:vAlign w:val="bottom"/>
            <w:hideMark/>
          </w:tcPr>
          <w:p w14:paraId="7D29850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CE16B9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balais essuie-glaces</w:t>
            </w:r>
          </w:p>
        </w:tc>
      </w:tr>
      <w:tr w:rsidR="0035163C" w:rsidRPr="009C7C2D" w14:paraId="4AA553E5" w14:textId="77777777" w:rsidTr="00866224">
        <w:trPr>
          <w:trHeight w:val="300"/>
        </w:trPr>
        <w:tc>
          <w:tcPr>
            <w:tcW w:w="960" w:type="dxa"/>
            <w:noWrap/>
            <w:vAlign w:val="bottom"/>
            <w:hideMark/>
          </w:tcPr>
          <w:p w14:paraId="6260B09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2643DD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du circuit de climatisation</w:t>
            </w:r>
          </w:p>
        </w:tc>
      </w:tr>
      <w:tr w:rsidR="0035163C" w:rsidRPr="009C7C2D" w14:paraId="192EC5DA" w14:textId="77777777" w:rsidTr="00866224">
        <w:trPr>
          <w:trHeight w:val="300"/>
        </w:trPr>
        <w:tc>
          <w:tcPr>
            <w:tcW w:w="960" w:type="dxa"/>
            <w:noWrap/>
            <w:vAlign w:val="bottom"/>
            <w:hideMark/>
          </w:tcPr>
          <w:p w14:paraId="43905C8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43A3C7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l’état des courroies d’accessoires/remplacer en cas d'usure</w:t>
            </w:r>
          </w:p>
        </w:tc>
      </w:tr>
      <w:tr w:rsidR="0035163C" w:rsidRPr="009C7C2D" w14:paraId="47925D50" w14:textId="77777777" w:rsidTr="00866224">
        <w:trPr>
          <w:trHeight w:val="300"/>
        </w:trPr>
        <w:tc>
          <w:tcPr>
            <w:tcW w:w="960" w:type="dxa"/>
            <w:noWrap/>
            <w:vAlign w:val="bottom"/>
            <w:hideMark/>
          </w:tcPr>
          <w:p w14:paraId="3268F22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F1E46E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09AC728" w14:textId="77777777" w:rsidTr="00866224">
        <w:trPr>
          <w:trHeight w:val="300"/>
        </w:trPr>
        <w:tc>
          <w:tcPr>
            <w:tcW w:w="960" w:type="dxa"/>
            <w:noWrap/>
            <w:vAlign w:val="bottom"/>
            <w:hideMark/>
          </w:tcPr>
          <w:p w14:paraId="5512A0A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6A9F14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77084A63" w14:textId="77777777" w:rsidTr="00866224">
        <w:trPr>
          <w:trHeight w:val="300"/>
        </w:trPr>
        <w:tc>
          <w:tcPr>
            <w:tcW w:w="960" w:type="dxa"/>
            <w:noWrap/>
            <w:vAlign w:val="bottom"/>
            <w:hideMark/>
          </w:tcPr>
          <w:p w14:paraId="4CD6F52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D8734F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10816F78" w14:textId="77777777" w:rsidTr="00866224">
        <w:trPr>
          <w:trHeight w:val="300"/>
        </w:trPr>
        <w:tc>
          <w:tcPr>
            <w:tcW w:w="960" w:type="dxa"/>
            <w:noWrap/>
            <w:vAlign w:val="bottom"/>
            <w:hideMark/>
          </w:tcPr>
          <w:p w14:paraId="141AA3A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D047EC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3ABF43D1" w14:textId="77777777" w:rsidTr="00866224">
        <w:trPr>
          <w:trHeight w:val="300"/>
        </w:trPr>
        <w:tc>
          <w:tcPr>
            <w:tcW w:w="960" w:type="dxa"/>
            <w:noWrap/>
            <w:vAlign w:val="bottom"/>
            <w:hideMark/>
          </w:tcPr>
          <w:p w14:paraId="509DFEC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843C3E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11D197CA" w14:textId="77777777" w:rsidTr="00866224">
        <w:trPr>
          <w:trHeight w:val="300"/>
        </w:trPr>
        <w:tc>
          <w:tcPr>
            <w:tcW w:w="960" w:type="dxa"/>
            <w:noWrap/>
            <w:vAlign w:val="bottom"/>
            <w:hideMark/>
          </w:tcPr>
          <w:p w14:paraId="56998D0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BC4392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2973C2A4" w14:textId="77777777" w:rsidTr="00866224">
        <w:trPr>
          <w:trHeight w:val="300"/>
        </w:trPr>
        <w:tc>
          <w:tcPr>
            <w:tcW w:w="960" w:type="dxa"/>
            <w:noWrap/>
            <w:vAlign w:val="bottom"/>
            <w:hideMark/>
          </w:tcPr>
          <w:p w14:paraId="30B8D53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DD82E44"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26C65BFF" w14:textId="77777777" w:rsidTr="00866224">
        <w:trPr>
          <w:trHeight w:val="300"/>
        </w:trPr>
        <w:tc>
          <w:tcPr>
            <w:tcW w:w="960" w:type="dxa"/>
            <w:noWrap/>
            <w:vAlign w:val="bottom"/>
            <w:hideMark/>
          </w:tcPr>
          <w:p w14:paraId="58FEE28C"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545EDF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070DCA26" w14:textId="77777777" w:rsidTr="00866224">
        <w:trPr>
          <w:trHeight w:val="300"/>
        </w:trPr>
        <w:tc>
          <w:tcPr>
            <w:tcW w:w="960" w:type="dxa"/>
            <w:noWrap/>
            <w:vAlign w:val="bottom"/>
            <w:hideMark/>
          </w:tcPr>
          <w:p w14:paraId="22C3FB8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3949B1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33393DDC" w14:textId="77777777" w:rsidTr="00866224">
        <w:trPr>
          <w:trHeight w:val="300"/>
        </w:trPr>
        <w:tc>
          <w:tcPr>
            <w:tcW w:w="960" w:type="dxa"/>
            <w:noWrap/>
            <w:vAlign w:val="bottom"/>
            <w:hideMark/>
          </w:tcPr>
          <w:p w14:paraId="3710C7A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9C8462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3606F105" w14:textId="77777777" w:rsidR="0035163C" w:rsidRPr="009C7C2D" w:rsidRDefault="0035163C" w:rsidP="0035163C">
      <w:pPr>
        <w:rPr>
          <w:rFonts w:ascii="Rockwell" w:hAnsi="Rockwell"/>
          <w:color w:val="000000" w:themeColor="text1"/>
        </w:rPr>
      </w:pPr>
    </w:p>
    <w:p w14:paraId="43592D53" w14:textId="77777777" w:rsidR="0035163C" w:rsidRPr="009C7C2D" w:rsidRDefault="0035163C" w:rsidP="0035163C">
      <w:pPr>
        <w:jc w:val="both"/>
        <w:rPr>
          <w:rFonts w:ascii="Rockwell" w:hAnsi="Rockwell"/>
          <w:b/>
          <w:color w:val="000000" w:themeColor="text1"/>
        </w:rPr>
      </w:pPr>
      <w:r w:rsidRPr="009C7C2D">
        <w:rPr>
          <w:rFonts w:ascii="Rockwell" w:hAnsi="Rockwell"/>
          <w:b/>
          <w:color w:val="000000" w:themeColor="text1"/>
          <w:u w:val="single"/>
        </w:rPr>
        <w:t>NB :</w:t>
      </w:r>
      <w:r w:rsidRPr="009C7C2D">
        <w:rPr>
          <w:rFonts w:ascii="Rockwell" w:hAnsi="Rockwell"/>
          <w:b/>
          <w:color w:val="000000" w:themeColor="text1"/>
        </w:rPr>
        <w:t xml:space="preserve"> il est recommandé de changer le liquide de refroidissement selon les prescriptions du constructeur.</w:t>
      </w:r>
    </w:p>
    <w:p w14:paraId="4F2CA131" w14:textId="77777777" w:rsidR="0035163C" w:rsidRPr="009C7C2D" w:rsidRDefault="0035163C" w:rsidP="0035163C">
      <w:pPr>
        <w:rPr>
          <w:rFonts w:ascii="Rockwell" w:hAnsi="Rockwell"/>
          <w:color w:val="000000" w:themeColor="text1"/>
        </w:rPr>
      </w:pPr>
    </w:p>
    <w:p w14:paraId="7E30BF0C" w14:textId="77777777" w:rsidR="0035163C" w:rsidRPr="009C7C2D" w:rsidRDefault="0035163C" w:rsidP="0035163C">
      <w:pPr>
        <w:rPr>
          <w:rFonts w:ascii="Rockwell" w:hAnsi="Rockwell"/>
          <w:color w:val="000000" w:themeColor="text1"/>
        </w:rPr>
      </w:pPr>
    </w:p>
    <w:p w14:paraId="3AED9F8C" w14:textId="23431672" w:rsidR="0035163C" w:rsidRPr="009C7C2D" w:rsidRDefault="00BE7E38" w:rsidP="00BE7E38">
      <w:pPr>
        <w:pStyle w:val="Titre4"/>
        <w:spacing w:before="120" w:after="120"/>
        <w:ind w:left="426"/>
        <w:rPr>
          <w:rFonts w:ascii="Rockwell" w:hAnsi="Rockwell"/>
          <w:b/>
          <w:bCs/>
          <w:i w:val="0"/>
          <w:iCs w:val="0"/>
          <w:color w:val="000000" w:themeColor="text1"/>
        </w:rPr>
      </w:pPr>
      <w:bookmarkStart w:id="64" w:name="_Toc238157562"/>
      <w:r w:rsidRPr="009C7C2D">
        <w:rPr>
          <w:rFonts w:ascii="Rockwell" w:hAnsi="Rockwell"/>
          <w:b/>
          <w:bCs/>
          <w:i w:val="0"/>
          <w:iCs w:val="0"/>
          <w:color w:val="000000" w:themeColor="text1"/>
        </w:rPr>
        <w:t>5</w:t>
      </w:r>
      <w:r w:rsidR="001E6AEA" w:rsidRPr="009C7C2D">
        <w:rPr>
          <w:rFonts w:ascii="Rockwell" w:hAnsi="Rockwell"/>
          <w:b/>
          <w:bCs/>
          <w:color w:val="000000" w:themeColor="text1"/>
        </w:rPr>
        <w:tab/>
      </w:r>
      <w:r w:rsidR="0035163C" w:rsidRPr="009C7C2D">
        <w:rPr>
          <w:rFonts w:ascii="Rockwell" w:hAnsi="Rockwell"/>
          <w:b/>
          <w:bCs/>
          <w:i w:val="0"/>
          <w:iCs w:val="0"/>
          <w:color w:val="000000" w:themeColor="text1"/>
        </w:rPr>
        <w:t>Chronogramme d'entretien des camionnettes fourgon ou fourgonnette</w:t>
      </w:r>
      <w:bookmarkEnd w:id="64"/>
    </w:p>
    <w:p w14:paraId="490E8F75" w14:textId="77777777" w:rsidR="0035163C" w:rsidRPr="009C7C2D" w:rsidRDefault="0035163C" w:rsidP="0035163C">
      <w:pPr>
        <w:rPr>
          <w:rFonts w:ascii="Rockwell" w:hAnsi="Rockwell"/>
          <w:b/>
          <w:color w:val="000000" w:themeColor="text1"/>
        </w:rPr>
      </w:pPr>
    </w:p>
    <w:p w14:paraId="4EA24DED" w14:textId="77777777" w:rsidR="0035163C" w:rsidRPr="009C7C2D" w:rsidRDefault="0035163C" w:rsidP="0035163C">
      <w:pPr>
        <w:pStyle w:val="Paragraphedeliste"/>
        <w:jc w:val="both"/>
        <w:rPr>
          <w:rFonts w:ascii="Rockwell" w:hAnsi="Rockwell"/>
          <w:color w:val="000000" w:themeColor="text1"/>
        </w:rPr>
      </w:pPr>
      <w:r w:rsidRPr="009C7C2D">
        <w:rPr>
          <w:rFonts w:ascii="Rockwell" w:hAnsi="Rockwell"/>
          <w:color w:val="000000" w:themeColor="text1"/>
        </w:rPr>
        <w:t>Ce chronogramme d’entretien ne concerne pas les cas d’accident, de batteries mortes et des pneumatiques usés ou abimés</w:t>
      </w:r>
    </w:p>
    <w:p w14:paraId="43944F72" w14:textId="77777777" w:rsidR="0035163C" w:rsidRPr="009C7C2D" w:rsidRDefault="0035163C" w:rsidP="0035163C">
      <w:pPr>
        <w:rPr>
          <w:rFonts w:ascii="Rockwell" w:hAnsi="Rockwell"/>
          <w:color w:val="000000" w:themeColor="text1"/>
        </w:rPr>
      </w:pPr>
    </w:p>
    <w:p w14:paraId="2BB893CB" w14:textId="77777777" w:rsidR="0035163C" w:rsidRPr="009C7C2D" w:rsidRDefault="0035163C" w:rsidP="0035163C">
      <w:pPr>
        <w:rPr>
          <w:rFonts w:ascii="Rockwell" w:hAnsi="Rockwell"/>
          <w:color w:val="000000" w:themeColor="text1"/>
        </w:rPr>
      </w:pPr>
    </w:p>
    <w:tbl>
      <w:tblPr>
        <w:tblW w:w="9022" w:type="dxa"/>
        <w:tblInd w:w="45" w:type="dxa"/>
        <w:tblCellMar>
          <w:left w:w="70" w:type="dxa"/>
          <w:right w:w="70" w:type="dxa"/>
        </w:tblCellMar>
        <w:tblLook w:val="04A0" w:firstRow="1" w:lastRow="0" w:firstColumn="1" w:lastColumn="0" w:noHBand="0" w:noVBand="1"/>
      </w:tblPr>
      <w:tblGrid>
        <w:gridCol w:w="960"/>
        <w:gridCol w:w="8062"/>
      </w:tblGrid>
      <w:tr w:rsidR="0035163C" w:rsidRPr="009C7C2D" w14:paraId="3A95B7BD"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630AA23E"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29FF1A0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1CFD2C9"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1CB68E8D"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5 000</w:t>
            </w:r>
          </w:p>
        </w:tc>
        <w:tc>
          <w:tcPr>
            <w:tcW w:w="8062" w:type="dxa"/>
            <w:tcBorders>
              <w:top w:val="nil"/>
              <w:left w:val="nil"/>
              <w:bottom w:val="single" w:sz="4" w:space="0" w:color="auto"/>
              <w:right w:val="single" w:sz="4" w:space="0" w:color="auto"/>
            </w:tcBorders>
            <w:noWrap/>
            <w:vAlign w:val="bottom"/>
            <w:hideMark/>
          </w:tcPr>
          <w:p w14:paraId="2287763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4171FEA9" w14:textId="77777777" w:rsidTr="00866224">
        <w:trPr>
          <w:trHeight w:val="300"/>
        </w:trPr>
        <w:tc>
          <w:tcPr>
            <w:tcW w:w="960" w:type="dxa"/>
            <w:noWrap/>
            <w:vAlign w:val="bottom"/>
            <w:hideMark/>
          </w:tcPr>
          <w:p w14:paraId="5CD62D94"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F9F685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24E73140" w14:textId="77777777" w:rsidTr="00866224">
        <w:trPr>
          <w:trHeight w:val="300"/>
        </w:trPr>
        <w:tc>
          <w:tcPr>
            <w:tcW w:w="960" w:type="dxa"/>
            <w:noWrap/>
            <w:vAlign w:val="bottom"/>
            <w:hideMark/>
          </w:tcPr>
          <w:p w14:paraId="4D437050"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F387B8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74A18233" w14:textId="77777777" w:rsidTr="00866224">
        <w:trPr>
          <w:trHeight w:val="300"/>
        </w:trPr>
        <w:tc>
          <w:tcPr>
            <w:tcW w:w="960" w:type="dxa"/>
            <w:noWrap/>
            <w:vAlign w:val="bottom"/>
            <w:hideMark/>
          </w:tcPr>
          <w:p w14:paraId="545923D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AC1B74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AAF24E0" w14:textId="77777777" w:rsidTr="00866224">
        <w:trPr>
          <w:trHeight w:val="300"/>
        </w:trPr>
        <w:tc>
          <w:tcPr>
            <w:tcW w:w="960" w:type="dxa"/>
            <w:noWrap/>
            <w:vAlign w:val="bottom"/>
            <w:hideMark/>
          </w:tcPr>
          <w:p w14:paraId="730CC32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BA7AD4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28DE7621" w14:textId="77777777" w:rsidTr="00866224">
        <w:trPr>
          <w:trHeight w:val="300"/>
        </w:trPr>
        <w:tc>
          <w:tcPr>
            <w:tcW w:w="960" w:type="dxa"/>
            <w:noWrap/>
            <w:vAlign w:val="bottom"/>
            <w:hideMark/>
          </w:tcPr>
          <w:p w14:paraId="2C26AC6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2B084A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79ADB781" w14:textId="77777777" w:rsidTr="00866224">
        <w:trPr>
          <w:trHeight w:val="300"/>
        </w:trPr>
        <w:tc>
          <w:tcPr>
            <w:tcW w:w="960" w:type="dxa"/>
            <w:noWrap/>
            <w:vAlign w:val="bottom"/>
            <w:hideMark/>
          </w:tcPr>
          <w:p w14:paraId="796699F0"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02C971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61D0BFDD" w14:textId="77777777" w:rsidTr="00866224">
        <w:trPr>
          <w:trHeight w:val="300"/>
        </w:trPr>
        <w:tc>
          <w:tcPr>
            <w:tcW w:w="960" w:type="dxa"/>
            <w:noWrap/>
            <w:vAlign w:val="bottom"/>
            <w:hideMark/>
          </w:tcPr>
          <w:p w14:paraId="1865C1D5"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2C9C67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3FB33FE3" w14:textId="77777777" w:rsidTr="00866224">
        <w:trPr>
          <w:trHeight w:val="300"/>
        </w:trPr>
        <w:tc>
          <w:tcPr>
            <w:tcW w:w="960" w:type="dxa"/>
            <w:noWrap/>
            <w:vAlign w:val="bottom"/>
            <w:hideMark/>
          </w:tcPr>
          <w:p w14:paraId="205D774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CB67BA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48A71673" w14:textId="77777777" w:rsidTr="00866224">
        <w:trPr>
          <w:trHeight w:val="300"/>
        </w:trPr>
        <w:tc>
          <w:tcPr>
            <w:tcW w:w="960" w:type="dxa"/>
            <w:noWrap/>
            <w:vAlign w:val="bottom"/>
            <w:hideMark/>
          </w:tcPr>
          <w:p w14:paraId="5AA6CF7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C71E691"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64359788" w14:textId="77777777" w:rsidTr="00866224">
        <w:trPr>
          <w:trHeight w:val="300"/>
        </w:trPr>
        <w:tc>
          <w:tcPr>
            <w:tcW w:w="960" w:type="dxa"/>
            <w:noWrap/>
            <w:vAlign w:val="bottom"/>
            <w:hideMark/>
          </w:tcPr>
          <w:p w14:paraId="4D152872"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FBD821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46B7CE58" w14:textId="77777777" w:rsidTr="00866224">
        <w:trPr>
          <w:trHeight w:val="300"/>
        </w:trPr>
        <w:tc>
          <w:tcPr>
            <w:tcW w:w="960" w:type="dxa"/>
            <w:noWrap/>
            <w:vAlign w:val="bottom"/>
            <w:hideMark/>
          </w:tcPr>
          <w:p w14:paraId="7703260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ED7C54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1CF546CB" w14:textId="77777777" w:rsidTr="00866224">
        <w:trPr>
          <w:trHeight w:val="300"/>
        </w:trPr>
        <w:tc>
          <w:tcPr>
            <w:tcW w:w="960" w:type="dxa"/>
            <w:noWrap/>
            <w:vAlign w:val="bottom"/>
            <w:hideMark/>
          </w:tcPr>
          <w:p w14:paraId="1473DD7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C04BDE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08A99C5C" w14:textId="77777777" w:rsidR="0035163C" w:rsidRPr="009C7C2D" w:rsidRDefault="0035163C" w:rsidP="0035163C">
      <w:pPr>
        <w:jc w:val="both"/>
        <w:rPr>
          <w:rFonts w:ascii="Rockwell" w:hAnsi="Rockwell"/>
          <w:color w:val="000000" w:themeColor="text1"/>
        </w:rPr>
      </w:pPr>
    </w:p>
    <w:p w14:paraId="6DE03B41" w14:textId="77777777" w:rsidR="0035163C" w:rsidRPr="009C7C2D" w:rsidRDefault="0035163C" w:rsidP="0035163C">
      <w:pPr>
        <w:jc w:val="both"/>
        <w:rPr>
          <w:rFonts w:ascii="Rockwell" w:hAnsi="Rockwell"/>
          <w:color w:val="000000" w:themeColor="text1"/>
        </w:rPr>
      </w:pPr>
    </w:p>
    <w:p w14:paraId="4E4E118B" w14:textId="77777777" w:rsidR="0035163C" w:rsidRPr="009C7C2D" w:rsidRDefault="0035163C" w:rsidP="0035163C">
      <w:pPr>
        <w:jc w:val="both"/>
        <w:rPr>
          <w:rFonts w:ascii="Rockwell" w:hAnsi="Rockwell"/>
          <w:color w:val="000000" w:themeColor="text1"/>
        </w:rPr>
      </w:pPr>
    </w:p>
    <w:tbl>
      <w:tblPr>
        <w:tblW w:w="9022" w:type="dxa"/>
        <w:tblInd w:w="45" w:type="dxa"/>
        <w:tblCellMar>
          <w:left w:w="70" w:type="dxa"/>
          <w:right w:w="70" w:type="dxa"/>
        </w:tblCellMar>
        <w:tblLook w:val="04A0" w:firstRow="1" w:lastRow="0" w:firstColumn="1" w:lastColumn="0" w:noHBand="0" w:noVBand="1"/>
      </w:tblPr>
      <w:tblGrid>
        <w:gridCol w:w="960"/>
        <w:gridCol w:w="8062"/>
      </w:tblGrid>
      <w:tr w:rsidR="0035163C" w:rsidRPr="009C7C2D" w14:paraId="6ABEC3C3"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2403CEC0"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411F59A4"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71594356"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33691237"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10 000</w:t>
            </w:r>
          </w:p>
        </w:tc>
        <w:tc>
          <w:tcPr>
            <w:tcW w:w="8062" w:type="dxa"/>
            <w:tcBorders>
              <w:top w:val="nil"/>
              <w:left w:val="nil"/>
              <w:bottom w:val="single" w:sz="4" w:space="0" w:color="auto"/>
              <w:right w:val="single" w:sz="4" w:space="0" w:color="auto"/>
            </w:tcBorders>
            <w:noWrap/>
            <w:vAlign w:val="bottom"/>
            <w:hideMark/>
          </w:tcPr>
          <w:p w14:paraId="60ECA3E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37A575A" w14:textId="77777777" w:rsidTr="00866224">
        <w:trPr>
          <w:trHeight w:val="296"/>
        </w:trPr>
        <w:tc>
          <w:tcPr>
            <w:tcW w:w="960" w:type="dxa"/>
            <w:noWrap/>
            <w:vAlign w:val="bottom"/>
            <w:hideMark/>
          </w:tcPr>
          <w:p w14:paraId="087939B3"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DA73A7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1AA102DA" w14:textId="77777777" w:rsidTr="00866224">
        <w:trPr>
          <w:trHeight w:val="300"/>
        </w:trPr>
        <w:tc>
          <w:tcPr>
            <w:tcW w:w="960" w:type="dxa"/>
            <w:noWrap/>
            <w:vAlign w:val="bottom"/>
            <w:hideMark/>
          </w:tcPr>
          <w:p w14:paraId="0775B7B2"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A14CA4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02A96912" w14:textId="77777777" w:rsidTr="00866224">
        <w:trPr>
          <w:trHeight w:val="300"/>
        </w:trPr>
        <w:tc>
          <w:tcPr>
            <w:tcW w:w="960" w:type="dxa"/>
            <w:noWrap/>
            <w:vAlign w:val="bottom"/>
            <w:hideMark/>
          </w:tcPr>
          <w:p w14:paraId="2DF71EBE"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C6325A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3A7F5EAA" w14:textId="77777777" w:rsidTr="00866224">
        <w:trPr>
          <w:trHeight w:val="300"/>
        </w:trPr>
        <w:tc>
          <w:tcPr>
            <w:tcW w:w="960" w:type="dxa"/>
            <w:noWrap/>
            <w:vAlign w:val="bottom"/>
            <w:hideMark/>
          </w:tcPr>
          <w:p w14:paraId="38307762"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660CC0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64F74C78" w14:textId="77777777" w:rsidTr="00866224">
        <w:trPr>
          <w:trHeight w:val="300"/>
        </w:trPr>
        <w:tc>
          <w:tcPr>
            <w:tcW w:w="960" w:type="dxa"/>
            <w:noWrap/>
            <w:vAlign w:val="bottom"/>
            <w:hideMark/>
          </w:tcPr>
          <w:p w14:paraId="435F75D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038FAB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3510D267" w14:textId="77777777" w:rsidTr="00866224">
        <w:trPr>
          <w:trHeight w:val="300"/>
        </w:trPr>
        <w:tc>
          <w:tcPr>
            <w:tcW w:w="960" w:type="dxa"/>
            <w:noWrap/>
            <w:vAlign w:val="bottom"/>
            <w:hideMark/>
          </w:tcPr>
          <w:p w14:paraId="7E3D7972"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769132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6A07C3F5" w14:textId="77777777" w:rsidTr="00866224">
        <w:trPr>
          <w:trHeight w:val="300"/>
        </w:trPr>
        <w:tc>
          <w:tcPr>
            <w:tcW w:w="960" w:type="dxa"/>
            <w:noWrap/>
            <w:vAlign w:val="bottom"/>
            <w:hideMark/>
          </w:tcPr>
          <w:p w14:paraId="61649055"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A0201B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34E48FC2" w14:textId="77777777" w:rsidTr="00866224">
        <w:trPr>
          <w:trHeight w:val="300"/>
        </w:trPr>
        <w:tc>
          <w:tcPr>
            <w:tcW w:w="960" w:type="dxa"/>
            <w:noWrap/>
            <w:vAlign w:val="bottom"/>
            <w:hideMark/>
          </w:tcPr>
          <w:p w14:paraId="46F573FB"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16F463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04560ED2" w14:textId="77777777" w:rsidTr="00866224">
        <w:trPr>
          <w:trHeight w:val="300"/>
        </w:trPr>
        <w:tc>
          <w:tcPr>
            <w:tcW w:w="960" w:type="dxa"/>
            <w:noWrap/>
            <w:vAlign w:val="bottom"/>
            <w:hideMark/>
          </w:tcPr>
          <w:p w14:paraId="3F6BC3AB"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43E47D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AE0BE84" w14:textId="77777777" w:rsidTr="00866224">
        <w:trPr>
          <w:trHeight w:val="300"/>
        </w:trPr>
        <w:tc>
          <w:tcPr>
            <w:tcW w:w="960" w:type="dxa"/>
            <w:noWrap/>
            <w:vAlign w:val="bottom"/>
            <w:hideMark/>
          </w:tcPr>
          <w:p w14:paraId="7483455C"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B08C7A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17D6BCDC" w14:textId="77777777" w:rsidTr="00866224">
        <w:trPr>
          <w:trHeight w:val="300"/>
        </w:trPr>
        <w:tc>
          <w:tcPr>
            <w:tcW w:w="960" w:type="dxa"/>
            <w:noWrap/>
            <w:vAlign w:val="bottom"/>
            <w:hideMark/>
          </w:tcPr>
          <w:p w14:paraId="2AF9AE3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79E1D4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6709D9E4" w14:textId="77777777" w:rsidTr="00866224">
        <w:trPr>
          <w:trHeight w:val="300"/>
        </w:trPr>
        <w:tc>
          <w:tcPr>
            <w:tcW w:w="960" w:type="dxa"/>
            <w:noWrap/>
            <w:vAlign w:val="bottom"/>
            <w:hideMark/>
          </w:tcPr>
          <w:p w14:paraId="24180C01"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9915229"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468C5B5" w14:textId="77777777" w:rsidTr="00866224">
        <w:trPr>
          <w:trHeight w:val="300"/>
        </w:trPr>
        <w:tc>
          <w:tcPr>
            <w:tcW w:w="960" w:type="dxa"/>
            <w:noWrap/>
            <w:vAlign w:val="bottom"/>
            <w:hideMark/>
          </w:tcPr>
          <w:p w14:paraId="7FF8E859"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AF6AD7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621C45F9" w14:textId="77777777" w:rsidTr="00866224">
        <w:trPr>
          <w:trHeight w:val="300"/>
        </w:trPr>
        <w:tc>
          <w:tcPr>
            <w:tcW w:w="960" w:type="dxa"/>
            <w:noWrap/>
            <w:vAlign w:val="bottom"/>
            <w:hideMark/>
          </w:tcPr>
          <w:p w14:paraId="32757BA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016B4A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69C6E157" w14:textId="77777777" w:rsidTr="00866224">
        <w:trPr>
          <w:trHeight w:val="300"/>
        </w:trPr>
        <w:tc>
          <w:tcPr>
            <w:tcW w:w="960" w:type="dxa"/>
            <w:noWrap/>
            <w:vAlign w:val="bottom"/>
            <w:hideMark/>
          </w:tcPr>
          <w:p w14:paraId="71B5583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506325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0DBFB25B" w14:textId="77777777" w:rsidR="0035163C" w:rsidRPr="009C7C2D" w:rsidRDefault="0035163C" w:rsidP="0035163C">
      <w:pPr>
        <w:jc w:val="both"/>
        <w:rPr>
          <w:rFonts w:ascii="Rockwell" w:hAnsi="Rockwell"/>
          <w:color w:val="000000" w:themeColor="text1"/>
        </w:rPr>
      </w:pPr>
    </w:p>
    <w:p w14:paraId="0E2A082E" w14:textId="77777777" w:rsidR="0035163C" w:rsidRPr="009C7C2D" w:rsidRDefault="0035163C" w:rsidP="0035163C">
      <w:pPr>
        <w:jc w:val="both"/>
        <w:rPr>
          <w:rFonts w:ascii="Rockwell" w:hAnsi="Rockwell"/>
          <w:color w:val="000000" w:themeColor="text1"/>
        </w:rPr>
      </w:pPr>
    </w:p>
    <w:p w14:paraId="7D888C3F" w14:textId="77777777" w:rsidR="0035163C" w:rsidRPr="009C7C2D" w:rsidRDefault="0035163C" w:rsidP="0035163C">
      <w:pPr>
        <w:jc w:val="both"/>
        <w:rPr>
          <w:rFonts w:ascii="Rockwell" w:hAnsi="Rockwell"/>
          <w:color w:val="000000" w:themeColor="text1"/>
        </w:rPr>
      </w:pPr>
    </w:p>
    <w:p w14:paraId="7A794E49" w14:textId="77777777" w:rsidR="0035163C" w:rsidRPr="009C7C2D" w:rsidRDefault="0035163C" w:rsidP="0035163C">
      <w:pPr>
        <w:jc w:val="both"/>
        <w:rPr>
          <w:rFonts w:ascii="Rockwell" w:hAnsi="Rockwell"/>
          <w:color w:val="000000" w:themeColor="text1"/>
        </w:rPr>
      </w:pPr>
    </w:p>
    <w:p w14:paraId="1ABD3B09" w14:textId="77777777" w:rsidR="0035163C" w:rsidRPr="009C7C2D" w:rsidRDefault="0035163C" w:rsidP="0035163C">
      <w:pPr>
        <w:jc w:val="both"/>
        <w:rPr>
          <w:rFonts w:ascii="Rockwell" w:hAnsi="Rockwell"/>
          <w:color w:val="000000" w:themeColor="text1"/>
        </w:rPr>
      </w:pPr>
    </w:p>
    <w:p w14:paraId="688E8D20" w14:textId="77777777" w:rsidR="0035163C" w:rsidRPr="009C7C2D" w:rsidRDefault="0035163C" w:rsidP="0035163C">
      <w:pPr>
        <w:jc w:val="both"/>
        <w:rPr>
          <w:rFonts w:ascii="Rockwell" w:hAnsi="Rockwell"/>
          <w:color w:val="000000" w:themeColor="text1"/>
        </w:rPr>
      </w:pPr>
    </w:p>
    <w:p w14:paraId="3FC9020E" w14:textId="77777777" w:rsidR="0035163C" w:rsidRPr="009C7C2D" w:rsidRDefault="0035163C" w:rsidP="0035163C">
      <w:pPr>
        <w:jc w:val="both"/>
        <w:rPr>
          <w:rFonts w:ascii="Rockwell" w:hAnsi="Rockwell"/>
          <w:color w:val="000000" w:themeColor="text1"/>
        </w:rPr>
      </w:pPr>
    </w:p>
    <w:p w14:paraId="1D60AF7A" w14:textId="77777777" w:rsidR="0035163C" w:rsidRPr="009C7C2D" w:rsidRDefault="0035163C" w:rsidP="0035163C">
      <w:pPr>
        <w:jc w:val="both"/>
        <w:rPr>
          <w:rFonts w:ascii="Rockwell" w:hAnsi="Rockwell"/>
          <w:color w:val="000000" w:themeColor="text1"/>
        </w:rPr>
      </w:pPr>
    </w:p>
    <w:tbl>
      <w:tblPr>
        <w:tblW w:w="9022" w:type="dxa"/>
        <w:tblInd w:w="45" w:type="dxa"/>
        <w:tblCellMar>
          <w:left w:w="70" w:type="dxa"/>
          <w:right w:w="70" w:type="dxa"/>
        </w:tblCellMar>
        <w:tblLook w:val="04A0" w:firstRow="1" w:lastRow="0" w:firstColumn="1" w:lastColumn="0" w:noHBand="0" w:noVBand="1"/>
      </w:tblPr>
      <w:tblGrid>
        <w:gridCol w:w="960"/>
        <w:gridCol w:w="8062"/>
      </w:tblGrid>
      <w:tr w:rsidR="0035163C" w:rsidRPr="009C7C2D" w14:paraId="03A36B21"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21388D60"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11945C3E"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22A700A5"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2F5171B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15 000</w:t>
            </w:r>
          </w:p>
        </w:tc>
        <w:tc>
          <w:tcPr>
            <w:tcW w:w="8062" w:type="dxa"/>
            <w:tcBorders>
              <w:top w:val="nil"/>
              <w:left w:val="nil"/>
              <w:bottom w:val="single" w:sz="4" w:space="0" w:color="auto"/>
              <w:right w:val="single" w:sz="4" w:space="0" w:color="auto"/>
            </w:tcBorders>
            <w:noWrap/>
            <w:vAlign w:val="bottom"/>
            <w:hideMark/>
          </w:tcPr>
          <w:p w14:paraId="6284FB3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151FA4A4" w14:textId="77777777" w:rsidTr="00866224">
        <w:trPr>
          <w:trHeight w:val="300"/>
        </w:trPr>
        <w:tc>
          <w:tcPr>
            <w:tcW w:w="960" w:type="dxa"/>
            <w:noWrap/>
            <w:vAlign w:val="bottom"/>
            <w:hideMark/>
          </w:tcPr>
          <w:p w14:paraId="7BD0773B"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77B029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w:t>
            </w:r>
          </w:p>
        </w:tc>
      </w:tr>
      <w:tr w:rsidR="0035163C" w:rsidRPr="009C7C2D" w14:paraId="27066216" w14:textId="77777777" w:rsidTr="00866224">
        <w:trPr>
          <w:trHeight w:val="300"/>
        </w:trPr>
        <w:tc>
          <w:tcPr>
            <w:tcW w:w="960" w:type="dxa"/>
            <w:noWrap/>
            <w:vAlign w:val="bottom"/>
            <w:hideMark/>
          </w:tcPr>
          <w:p w14:paraId="79FBE11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EF84F4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1D8F8498" w14:textId="77777777" w:rsidTr="00866224">
        <w:trPr>
          <w:trHeight w:val="300"/>
        </w:trPr>
        <w:tc>
          <w:tcPr>
            <w:tcW w:w="960" w:type="dxa"/>
            <w:noWrap/>
            <w:vAlign w:val="bottom"/>
            <w:hideMark/>
          </w:tcPr>
          <w:p w14:paraId="3AEDB32B"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BFF55E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309ACE02" w14:textId="77777777" w:rsidTr="00866224">
        <w:trPr>
          <w:trHeight w:val="300"/>
        </w:trPr>
        <w:tc>
          <w:tcPr>
            <w:tcW w:w="960" w:type="dxa"/>
            <w:noWrap/>
            <w:vAlign w:val="bottom"/>
            <w:hideMark/>
          </w:tcPr>
          <w:p w14:paraId="25DE707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18E713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E256D8B" w14:textId="77777777" w:rsidTr="00866224">
        <w:trPr>
          <w:trHeight w:val="300"/>
        </w:trPr>
        <w:tc>
          <w:tcPr>
            <w:tcW w:w="960" w:type="dxa"/>
            <w:noWrap/>
            <w:vAlign w:val="bottom"/>
            <w:hideMark/>
          </w:tcPr>
          <w:p w14:paraId="3DDDF9F2"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7CA7CE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3EEEFD77" w14:textId="77777777" w:rsidTr="00866224">
        <w:trPr>
          <w:trHeight w:val="300"/>
        </w:trPr>
        <w:tc>
          <w:tcPr>
            <w:tcW w:w="960" w:type="dxa"/>
            <w:noWrap/>
            <w:vAlign w:val="bottom"/>
            <w:hideMark/>
          </w:tcPr>
          <w:p w14:paraId="7CE87B55"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DD0663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24AA1A28" w14:textId="77777777" w:rsidTr="00866224">
        <w:trPr>
          <w:trHeight w:val="300"/>
        </w:trPr>
        <w:tc>
          <w:tcPr>
            <w:tcW w:w="960" w:type="dxa"/>
            <w:noWrap/>
            <w:vAlign w:val="bottom"/>
            <w:hideMark/>
          </w:tcPr>
          <w:p w14:paraId="717E86D5"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E0799F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997D930" w14:textId="77777777" w:rsidTr="00866224">
        <w:trPr>
          <w:trHeight w:val="300"/>
        </w:trPr>
        <w:tc>
          <w:tcPr>
            <w:tcW w:w="960" w:type="dxa"/>
            <w:noWrap/>
            <w:vAlign w:val="bottom"/>
            <w:hideMark/>
          </w:tcPr>
          <w:p w14:paraId="2CBA3551"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E9C348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47C3223E" w14:textId="77777777" w:rsidTr="00866224">
        <w:trPr>
          <w:trHeight w:val="300"/>
        </w:trPr>
        <w:tc>
          <w:tcPr>
            <w:tcW w:w="960" w:type="dxa"/>
            <w:noWrap/>
            <w:vAlign w:val="bottom"/>
            <w:hideMark/>
          </w:tcPr>
          <w:p w14:paraId="6173DE7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52AD89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5C0274FB" w14:textId="77777777" w:rsidTr="00866224">
        <w:trPr>
          <w:trHeight w:val="300"/>
        </w:trPr>
        <w:tc>
          <w:tcPr>
            <w:tcW w:w="960" w:type="dxa"/>
            <w:noWrap/>
            <w:vAlign w:val="bottom"/>
            <w:hideMark/>
          </w:tcPr>
          <w:p w14:paraId="2405901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476C8D0"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46202DEE" w14:textId="77777777" w:rsidTr="00866224">
        <w:trPr>
          <w:trHeight w:val="300"/>
        </w:trPr>
        <w:tc>
          <w:tcPr>
            <w:tcW w:w="960" w:type="dxa"/>
            <w:noWrap/>
            <w:vAlign w:val="bottom"/>
            <w:hideMark/>
          </w:tcPr>
          <w:p w14:paraId="654E9B78"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3AF461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777372FF" w14:textId="77777777" w:rsidTr="00866224">
        <w:trPr>
          <w:trHeight w:val="300"/>
        </w:trPr>
        <w:tc>
          <w:tcPr>
            <w:tcW w:w="960" w:type="dxa"/>
            <w:noWrap/>
            <w:vAlign w:val="bottom"/>
            <w:hideMark/>
          </w:tcPr>
          <w:p w14:paraId="5B8ED3E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16554D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288D95DB" w14:textId="77777777" w:rsidTr="00866224">
        <w:trPr>
          <w:trHeight w:val="300"/>
        </w:trPr>
        <w:tc>
          <w:tcPr>
            <w:tcW w:w="960" w:type="dxa"/>
            <w:noWrap/>
            <w:vAlign w:val="bottom"/>
            <w:hideMark/>
          </w:tcPr>
          <w:p w14:paraId="230F8CC3"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697CC8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5ABACB59" w14:textId="77777777" w:rsidR="0035163C" w:rsidRPr="009C7C2D" w:rsidRDefault="0035163C" w:rsidP="0035163C">
      <w:pPr>
        <w:jc w:val="both"/>
        <w:rPr>
          <w:rFonts w:ascii="Rockwell" w:hAnsi="Rockwell"/>
          <w:color w:val="000000" w:themeColor="text1"/>
        </w:rPr>
      </w:pPr>
    </w:p>
    <w:p w14:paraId="4B17F889" w14:textId="77777777" w:rsidR="0035163C" w:rsidRPr="009C7C2D" w:rsidRDefault="0035163C" w:rsidP="0035163C">
      <w:pPr>
        <w:jc w:val="both"/>
        <w:rPr>
          <w:rFonts w:ascii="Rockwell" w:hAnsi="Rockwell"/>
          <w:color w:val="000000" w:themeColor="text1"/>
        </w:rPr>
      </w:pPr>
    </w:p>
    <w:p w14:paraId="71A68C7D" w14:textId="77777777" w:rsidR="0035163C" w:rsidRPr="009C7C2D" w:rsidRDefault="0035163C" w:rsidP="0035163C">
      <w:pPr>
        <w:jc w:val="both"/>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68226EBE"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1D6886C2"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4E0670CE" w14:textId="77777777" w:rsidR="0035163C" w:rsidRPr="009C7C2D" w:rsidRDefault="0035163C" w:rsidP="00866224">
            <w:pPr>
              <w:spacing w:line="256" w:lineRule="auto"/>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2E5CCF68"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0BFF5C0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20 000</w:t>
            </w:r>
          </w:p>
        </w:tc>
        <w:tc>
          <w:tcPr>
            <w:tcW w:w="8057" w:type="dxa"/>
            <w:tcBorders>
              <w:top w:val="nil"/>
              <w:left w:val="nil"/>
              <w:bottom w:val="single" w:sz="4" w:space="0" w:color="auto"/>
              <w:right w:val="single" w:sz="4" w:space="0" w:color="auto"/>
            </w:tcBorders>
            <w:noWrap/>
            <w:vAlign w:val="bottom"/>
            <w:hideMark/>
          </w:tcPr>
          <w:p w14:paraId="5E7AF6D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BAD9DA6" w14:textId="77777777" w:rsidTr="00866224">
        <w:trPr>
          <w:trHeight w:val="300"/>
        </w:trPr>
        <w:tc>
          <w:tcPr>
            <w:tcW w:w="960" w:type="dxa"/>
            <w:noWrap/>
            <w:vAlign w:val="bottom"/>
            <w:hideMark/>
          </w:tcPr>
          <w:p w14:paraId="398D83D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507149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53CFBB87" w14:textId="77777777" w:rsidTr="00866224">
        <w:trPr>
          <w:trHeight w:val="300"/>
        </w:trPr>
        <w:tc>
          <w:tcPr>
            <w:tcW w:w="960" w:type="dxa"/>
            <w:noWrap/>
            <w:vAlign w:val="bottom"/>
            <w:hideMark/>
          </w:tcPr>
          <w:p w14:paraId="4E85DD5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08A46E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56CEE718" w14:textId="77777777" w:rsidTr="00866224">
        <w:trPr>
          <w:trHeight w:val="300"/>
        </w:trPr>
        <w:tc>
          <w:tcPr>
            <w:tcW w:w="960" w:type="dxa"/>
            <w:noWrap/>
            <w:vAlign w:val="bottom"/>
            <w:hideMark/>
          </w:tcPr>
          <w:p w14:paraId="635A042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F5F51B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0FE14851" w14:textId="77777777" w:rsidTr="00866224">
        <w:trPr>
          <w:trHeight w:val="300"/>
        </w:trPr>
        <w:tc>
          <w:tcPr>
            <w:tcW w:w="960" w:type="dxa"/>
            <w:noWrap/>
            <w:vAlign w:val="bottom"/>
            <w:hideMark/>
          </w:tcPr>
          <w:p w14:paraId="5A84691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4C0B4B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5251D5FC" w14:textId="77777777" w:rsidTr="00866224">
        <w:trPr>
          <w:trHeight w:val="300"/>
        </w:trPr>
        <w:tc>
          <w:tcPr>
            <w:tcW w:w="960" w:type="dxa"/>
            <w:noWrap/>
            <w:vAlign w:val="bottom"/>
            <w:hideMark/>
          </w:tcPr>
          <w:p w14:paraId="50A0069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62AC84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09D3803A" w14:textId="77777777" w:rsidTr="00866224">
        <w:trPr>
          <w:trHeight w:val="300"/>
        </w:trPr>
        <w:tc>
          <w:tcPr>
            <w:tcW w:w="960" w:type="dxa"/>
            <w:noWrap/>
            <w:vAlign w:val="bottom"/>
            <w:hideMark/>
          </w:tcPr>
          <w:p w14:paraId="288AF30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599014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4B2DAC4" w14:textId="77777777" w:rsidTr="00866224">
        <w:trPr>
          <w:trHeight w:val="300"/>
        </w:trPr>
        <w:tc>
          <w:tcPr>
            <w:tcW w:w="960" w:type="dxa"/>
            <w:noWrap/>
            <w:vAlign w:val="bottom"/>
            <w:hideMark/>
          </w:tcPr>
          <w:p w14:paraId="11EAECC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C8AD24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610A6415" w14:textId="77777777" w:rsidTr="00866224">
        <w:trPr>
          <w:trHeight w:val="300"/>
        </w:trPr>
        <w:tc>
          <w:tcPr>
            <w:tcW w:w="960" w:type="dxa"/>
            <w:noWrap/>
            <w:vAlign w:val="bottom"/>
            <w:hideMark/>
          </w:tcPr>
          <w:p w14:paraId="0C7F88B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3ACA38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13387883" w14:textId="77777777" w:rsidTr="00866224">
        <w:trPr>
          <w:trHeight w:val="300"/>
        </w:trPr>
        <w:tc>
          <w:tcPr>
            <w:tcW w:w="960" w:type="dxa"/>
            <w:noWrap/>
            <w:vAlign w:val="bottom"/>
            <w:hideMark/>
          </w:tcPr>
          <w:p w14:paraId="66AE650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B65960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53148348" w14:textId="77777777" w:rsidTr="00866224">
        <w:trPr>
          <w:trHeight w:val="300"/>
        </w:trPr>
        <w:tc>
          <w:tcPr>
            <w:tcW w:w="960" w:type="dxa"/>
            <w:noWrap/>
            <w:vAlign w:val="bottom"/>
            <w:hideMark/>
          </w:tcPr>
          <w:p w14:paraId="7873EC6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240980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6D08DFC9" w14:textId="77777777" w:rsidTr="00866224">
        <w:trPr>
          <w:trHeight w:val="300"/>
        </w:trPr>
        <w:tc>
          <w:tcPr>
            <w:tcW w:w="960" w:type="dxa"/>
            <w:noWrap/>
            <w:vAlign w:val="bottom"/>
            <w:hideMark/>
          </w:tcPr>
          <w:p w14:paraId="54FD32F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099882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8B5BFF7" w14:textId="77777777" w:rsidTr="00866224">
        <w:trPr>
          <w:trHeight w:val="300"/>
        </w:trPr>
        <w:tc>
          <w:tcPr>
            <w:tcW w:w="960" w:type="dxa"/>
            <w:noWrap/>
            <w:vAlign w:val="bottom"/>
            <w:hideMark/>
          </w:tcPr>
          <w:p w14:paraId="087E14E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7F40D79"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4687D1CC" w14:textId="77777777" w:rsidTr="00866224">
        <w:trPr>
          <w:trHeight w:val="300"/>
        </w:trPr>
        <w:tc>
          <w:tcPr>
            <w:tcW w:w="960" w:type="dxa"/>
            <w:noWrap/>
            <w:vAlign w:val="bottom"/>
            <w:hideMark/>
          </w:tcPr>
          <w:p w14:paraId="0F921484"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229BEC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47CDB112" w14:textId="77777777" w:rsidTr="00866224">
        <w:trPr>
          <w:trHeight w:val="300"/>
        </w:trPr>
        <w:tc>
          <w:tcPr>
            <w:tcW w:w="960" w:type="dxa"/>
            <w:noWrap/>
            <w:vAlign w:val="bottom"/>
            <w:hideMark/>
          </w:tcPr>
          <w:p w14:paraId="6388574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089F6C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1500CE3E" w14:textId="77777777" w:rsidTr="00866224">
        <w:trPr>
          <w:trHeight w:val="300"/>
        </w:trPr>
        <w:tc>
          <w:tcPr>
            <w:tcW w:w="960" w:type="dxa"/>
            <w:noWrap/>
            <w:vAlign w:val="bottom"/>
            <w:hideMark/>
          </w:tcPr>
          <w:p w14:paraId="390EEBE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C7C3B6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5AF4EDD9" w14:textId="77777777" w:rsidR="0035163C" w:rsidRPr="009C7C2D" w:rsidRDefault="0035163C" w:rsidP="0035163C">
      <w:pPr>
        <w:jc w:val="both"/>
        <w:rPr>
          <w:rFonts w:ascii="Rockwell" w:hAnsi="Rockwell"/>
          <w:color w:val="000000" w:themeColor="text1"/>
        </w:rPr>
      </w:pPr>
    </w:p>
    <w:p w14:paraId="0155890F" w14:textId="77777777" w:rsidR="0035163C" w:rsidRPr="009C7C2D" w:rsidRDefault="0035163C" w:rsidP="0035163C">
      <w:pPr>
        <w:jc w:val="both"/>
        <w:rPr>
          <w:rFonts w:ascii="Rockwell" w:hAnsi="Rockwell"/>
          <w:color w:val="000000" w:themeColor="text1"/>
        </w:rPr>
      </w:pPr>
    </w:p>
    <w:p w14:paraId="4977B527" w14:textId="77777777" w:rsidR="0035163C" w:rsidRPr="009C7C2D" w:rsidRDefault="0035163C" w:rsidP="0035163C">
      <w:pPr>
        <w:jc w:val="both"/>
        <w:rPr>
          <w:rFonts w:ascii="Rockwell" w:hAnsi="Rockwell"/>
          <w:color w:val="000000" w:themeColor="text1"/>
        </w:rPr>
      </w:pPr>
    </w:p>
    <w:p w14:paraId="106D758F" w14:textId="77777777" w:rsidR="0035163C" w:rsidRPr="009C7C2D" w:rsidRDefault="0035163C" w:rsidP="0035163C">
      <w:pPr>
        <w:jc w:val="both"/>
        <w:rPr>
          <w:rFonts w:ascii="Rockwell" w:hAnsi="Rockwell"/>
          <w:color w:val="000000" w:themeColor="text1"/>
        </w:rPr>
      </w:pPr>
    </w:p>
    <w:p w14:paraId="5243AC77" w14:textId="77777777" w:rsidR="0035163C" w:rsidRPr="009C7C2D" w:rsidRDefault="0035163C" w:rsidP="0035163C">
      <w:pPr>
        <w:jc w:val="both"/>
        <w:rPr>
          <w:rFonts w:ascii="Rockwell" w:hAnsi="Rockwell"/>
          <w:color w:val="000000" w:themeColor="text1"/>
        </w:rPr>
      </w:pPr>
    </w:p>
    <w:p w14:paraId="093C2FF2" w14:textId="77777777" w:rsidR="0035163C" w:rsidRPr="009C7C2D" w:rsidRDefault="0035163C" w:rsidP="0035163C">
      <w:pPr>
        <w:jc w:val="both"/>
        <w:rPr>
          <w:rFonts w:ascii="Rockwell" w:hAnsi="Rockwell"/>
          <w:color w:val="000000" w:themeColor="text1"/>
        </w:rPr>
      </w:pPr>
    </w:p>
    <w:p w14:paraId="6507FACE" w14:textId="77777777" w:rsidR="0035163C" w:rsidRPr="009C7C2D" w:rsidRDefault="0035163C" w:rsidP="0035163C">
      <w:pPr>
        <w:jc w:val="both"/>
        <w:rPr>
          <w:rFonts w:ascii="Rockwell" w:hAnsi="Rockwell"/>
          <w:color w:val="000000" w:themeColor="text1"/>
        </w:rPr>
      </w:pPr>
    </w:p>
    <w:p w14:paraId="7E2D8AE5" w14:textId="77777777" w:rsidR="0035163C" w:rsidRPr="009C7C2D" w:rsidRDefault="0035163C" w:rsidP="0035163C">
      <w:pPr>
        <w:jc w:val="both"/>
        <w:rPr>
          <w:rFonts w:ascii="Rockwell" w:hAnsi="Rockwell"/>
          <w:color w:val="000000" w:themeColor="text1"/>
        </w:rPr>
      </w:pPr>
    </w:p>
    <w:p w14:paraId="34368022" w14:textId="77777777" w:rsidR="0035163C" w:rsidRPr="009C7C2D" w:rsidRDefault="0035163C" w:rsidP="0035163C">
      <w:pPr>
        <w:jc w:val="both"/>
        <w:rPr>
          <w:rFonts w:ascii="Rockwell" w:hAnsi="Rockwell"/>
          <w:color w:val="000000" w:themeColor="text1"/>
        </w:rPr>
      </w:pPr>
    </w:p>
    <w:p w14:paraId="29DE6574" w14:textId="77777777" w:rsidR="0035163C" w:rsidRPr="009C7C2D" w:rsidRDefault="0035163C" w:rsidP="0035163C">
      <w:pPr>
        <w:jc w:val="both"/>
        <w:rPr>
          <w:rFonts w:ascii="Rockwell" w:hAnsi="Rockwell"/>
          <w:color w:val="000000" w:themeColor="text1"/>
        </w:rPr>
      </w:pPr>
    </w:p>
    <w:p w14:paraId="53E6E975" w14:textId="77777777" w:rsidR="0035163C" w:rsidRPr="009C7C2D" w:rsidRDefault="0035163C" w:rsidP="0035163C">
      <w:pPr>
        <w:jc w:val="both"/>
        <w:rPr>
          <w:rFonts w:ascii="Rockwell" w:hAnsi="Rockwell"/>
          <w:color w:val="000000" w:themeColor="text1"/>
        </w:rPr>
      </w:pPr>
    </w:p>
    <w:p w14:paraId="5C9710EF" w14:textId="77777777" w:rsidR="0035163C" w:rsidRPr="009C7C2D" w:rsidRDefault="0035163C" w:rsidP="0035163C">
      <w:pPr>
        <w:jc w:val="both"/>
        <w:rPr>
          <w:rFonts w:ascii="Rockwell" w:hAnsi="Rockwell"/>
          <w:color w:val="000000" w:themeColor="text1"/>
        </w:rPr>
      </w:pPr>
    </w:p>
    <w:p w14:paraId="2A717C17" w14:textId="77777777" w:rsidR="0035163C" w:rsidRPr="009C7C2D" w:rsidRDefault="0035163C" w:rsidP="0035163C">
      <w:pPr>
        <w:jc w:val="both"/>
        <w:rPr>
          <w:rFonts w:ascii="Rockwell" w:hAnsi="Rockwell"/>
          <w:color w:val="000000" w:themeColor="text1"/>
        </w:rPr>
      </w:pPr>
    </w:p>
    <w:tbl>
      <w:tblPr>
        <w:tblW w:w="9022" w:type="dxa"/>
        <w:tblInd w:w="45" w:type="dxa"/>
        <w:tblCellMar>
          <w:left w:w="70" w:type="dxa"/>
          <w:right w:w="70" w:type="dxa"/>
        </w:tblCellMar>
        <w:tblLook w:val="04A0" w:firstRow="1" w:lastRow="0" w:firstColumn="1" w:lastColumn="0" w:noHBand="0" w:noVBand="1"/>
      </w:tblPr>
      <w:tblGrid>
        <w:gridCol w:w="960"/>
        <w:gridCol w:w="8062"/>
      </w:tblGrid>
      <w:tr w:rsidR="0035163C" w:rsidRPr="009C7C2D" w14:paraId="230164C6"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5EB23AF9"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768D3A45"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7B4CFAC"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0783D594"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25 000</w:t>
            </w:r>
          </w:p>
        </w:tc>
        <w:tc>
          <w:tcPr>
            <w:tcW w:w="8062" w:type="dxa"/>
            <w:tcBorders>
              <w:top w:val="nil"/>
              <w:left w:val="nil"/>
              <w:bottom w:val="single" w:sz="4" w:space="0" w:color="auto"/>
              <w:right w:val="single" w:sz="4" w:space="0" w:color="auto"/>
            </w:tcBorders>
            <w:noWrap/>
            <w:vAlign w:val="bottom"/>
            <w:hideMark/>
          </w:tcPr>
          <w:p w14:paraId="67A5337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58E099B2" w14:textId="77777777" w:rsidTr="00866224">
        <w:trPr>
          <w:trHeight w:val="300"/>
        </w:trPr>
        <w:tc>
          <w:tcPr>
            <w:tcW w:w="960" w:type="dxa"/>
            <w:noWrap/>
            <w:vAlign w:val="bottom"/>
            <w:hideMark/>
          </w:tcPr>
          <w:p w14:paraId="7E8FD91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F883ED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157266BD" w14:textId="77777777" w:rsidTr="00866224">
        <w:trPr>
          <w:trHeight w:val="300"/>
        </w:trPr>
        <w:tc>
          <w:tcPr>
            <w:tcW w:w="960" w:type="dxa"/>
            <w:noWrap/>
            <w:vAlign w:val="bottom"/>
            <w:hideMark/>
          </w:tcPr>
          <w:p w14:paraId="3B7533C8"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A504BA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7D13D51D" w14:textId="77777777" w:rsidTr="00866224">
        <w:trPr>
          <w:trHeight w:val="300"/>
        </w:trPr>
        <w:tc>
          <w:tcPr>
            <w:tcW w:w="960" w:type="dxa"/>
            <w:noWrap/>
            <w:vAlign w:val="bottom"/>
            <w:hideMark/>
          </w:tcPr>
          <w:p w14:paraId="60DC0ED0"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5313D9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balais essuie-glaces</w:t>
            </w:r>
          </w:p>
        </w:tc>
      </w:tr>
      <w:tr w:rsidR="0035163C" w:rsidRPr="009C7C2D" w14:paraId="26549EFF" w14:textId="77777777" w:rsidTr="00866224">
        <w:trPr>
          <w:trHeight w:val="300"/>
        </w:trPr>
        <w:tc>
          <w:tcPr>
            <w:tcW w:w="960" w:type="dxa"/>
            <w:noWrap/>
            <w:vAlign w:val="bottom"/>
            <w:hideMark/>
          </w:tcPr>
          <w:p w14:paraId="7CE3B9E2"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75F192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EC5625E" w14:textId="77777777" w:rsidTr="00866224">
        <w:trPr>
          <w:trHeight w:val="300"/>
        </w:trPr>
        <w:tc>
          <w:tcPr>
            <w:tcW w:w="960" w:type="dxa"/>
            <w:noWrap/>
            <w:vAlign w:val="bottom"/>
            <w:hideMark/>
          </w:tcPr>
          <w:p w14:paraId="17646E7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2EE65D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0DFFBD43" w14:textId="77777777" w:rsidTr="00866224">
        <w:trPr>
          <w:trHeight w:val="300"/>
        </w:trPr>
        <w:tc>
          <w:tcPr>
            <w:tcW w:w="960" w:type="dxa"/>
            <w:noWrap/>
            <w:vAlign w:val="bottom"/>
            <w:hideMark/>
          </w:tcPr>
          <w:p w14:paraId="455B564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C0A30D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22A87111" w14:textId="77777777" w:rsidTr="00866224">
        <w:trPr>
          <w:trHeight w:val="300"/>
        </w:trPr>
        <w:tc>
          <w:tcPr>
            <w:tcW w:w="960" w:type="dxa"/>
            <w:noWrap/>
            <w:vAlign w:val="bottom"/>
            <w:hideMark/>
          </w:tcPr>
          <w:p w14:paraId="270C6611"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1B472E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3E68036E" w14:textId="77777777" w:rsidTr="00866224">
        <w:trPr>
          <w:trHeight w:val="300"/>
        </w:trPr>
        <w:tc>
          <w:tcPr>
            <w:tcW w:w="960" w:type="dxa"/>
            <w:noWrap/>
            <w:vAlign w:val="bottom"/>
            <w:hideMark/>
          </w:tcPr>
          <w:p w14:paraId="330663A8"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729ECA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0D9FCBE4" w14:textId="77777777" w:rsidTr="00866224">
        <w:trPr>
          <w:trHeight w:val="300"/>
        </w:trPr>
        <w:tc>
          <w:tcPr>
            <w:tcW w:w="960" w:type="dxa"/>
            <w:noWrap/>
            <w:vAlign w:val="bottom"/>
            <w:hideMark/>
          </w:tcPr>
          <w:p w14:paraId="3758611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4925A5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6C247562" w14:textId="77777777" w:rsidTr="00866224">
        <w:trPr>
          <w:trHeight w:val="300"/>
        </w:trPr>
        <w:tc>
          <w:tcPr>
            <w:tcW w:w="960" w:type="dxa"/>
            <w:noWrap/>
            <w:vAlign w:val="bottom"/>
            <w:hideMark/>
          </w:tcPr>
          <w:p w14:paraId="465DA3F9"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1685F80"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262000C3" w14:textId="77777777" w:rsidTr="00866224">
        <w:trPr>
          <w:trHeight w:val="300"/>
        </w:trPr>
        <w:tc>
          <w:tcPr>
            <w:tcW w:w="960" w:type="dxa"/>
            <w:noWrap/>
            <w:vAlign w:val="bottom"/>
            <w:hideMark/>
          </w:tcPr>
          <w:p w14:paraId="4DB8202B"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BB6FD4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4CAF3DDB" w14:textId="77777777" w:rsidTr="00866224">
        <w:trPr>
          <w:trHeight w:val="300"/>
        </w:trPr>
        <w:tc>
          <w:tcPr>
            <w:tcW w:w="960" w:type="dxa"/>
            <w:noWrap/>
            <w:vAlign w:val="bottom"/>
            <w:hideMark/>
          </w:tcPr>
          <w:p w14:paraId="34C9FC80"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3E8952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C2DABDC" w14:textId="77777777" w:rsidTr="00866224">
        <w:trPr>
          <w:trHeight w:val="300"/>
        </w:trPr>
        <w:tc>
          <w:tcPr>
            <w:tcW w:w="960" w:type="dxa"/>
            <w:noWrap/>
            <w:vAlign w:val="bottom"/>
            <w:hideMark/>
          </w:tcPr>
          <w:p w14:paraId="79E4CCF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9988B8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0F26ED64" w14:textId="77777777" w:rsidR="0035163C" w:rsidRPr="009C7C2D" w:rsidRDefault="0035163C" w:rsidP="0035163C">
      <w:pPr>
        <w:jc w:val="both"/>
        <w:rPr>
          <w:rFonts w:ascii="Rockwell" w:hAnsi="Rockwell"/>
          <w:color w:val="000000" w:themeColor="text1"/>
        </w:rPr>
      </w:pPr>
    </w:p>
    <w:p w14:paraId="636DE054" w14:textId="77777777" w:rsidR="0035163C" w:rsidRPr="009C7C2D" w:rsidRDefault="0035163C" w:rsidP="0035163C">
      <w:pPr>
        <w:jc w:val="both"/>
        <w:rPr>
          <w:rFonts w:ascii="Rockwell" w:hAnsi="Rockwell"/>
          <w:color w:val="000000" w:themeColor="text1"/>
        </w:rPr>
      </w:pPr>
    </w:p>
    <w:p w14:paraId="0943EFE7" w14:textId="77777777" w:rsidR="0035163C" w:rsidRPr="009C7C2D" w:rsidRDefault="0035163C" w:rsidP="0035163C">
      <w:pPr>
        <w:jc w:val="both"/>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6AC84ABD"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E572E4A"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4197774B"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59235228"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20E83457"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30 000</w:t>
            </w:r>
          </w:p>
        </w:tc>
        <w:tc>
          <w:tcPr>
            <w:tcW w:w="8057" w:type="dxa"/>
            <w:tcBorders>
              <w:top w:val="nil"/>
              <w:left w:val="nil"/>
              <w:bottom w:val="single" w:sz="4" w:space="0" w:color="auto"/>
              <w:right w:val="single" w:sz="4" w:space="0" w:color="auto"/>
            </w:tcBorders>
            <w:noWrap/>
            <w:vAlign w:val="bottom"/>
            <w:hideMark/>
          </w:tcPr>
          <w:p w14:paraId="072CB4D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6B915D41" w14:textId="77777777" w:rsidTr="00866224">
        <w:trPr>
          <w:trHeight w:val="300"/>
        </w:trPr>
        <w:tc>
          <w:tcPr>
            <w:tcW w:w="960" w:type="dxa"/>
            <w:noWrap/>
            <w:vAlign w:val="bottom"/>
            <w:hideMark/>
          </w:tcPr>
          <w:p w14:paraId="3B13BA7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EE67E8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74427C96" w14:textId="77777777" w:rsidTr="00866224">
        <w:trPr>
          <w:trHeight w:val="300"/>
        </w:trPr>
        <w:tc>
          <w:tcPr>
            <w:tcW w:w="960" w:type="dxa"/>
            <w:noWrap/>
            <w:vAlign w:val="bottom"/>
            <w:hideMark/>
          </w:tcPr>
          <w:p w14:paraId="42B380D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B61DC0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0E4E0F38" w14:textId="77777777" w:rsidTr="00866224">
        <w:trPr>
          <w:trHeight w:val="300"/>
        </w:trPr>
        <w:tc>
          <w:tcPr>
            <w:tcW w:w="960" w:type="dxa"/>
            <w:noWrap/>
            <w:vAlign w:val="bottom"/>
            <w:hideMark/>
          </w:tcPr>
          <w:p w14:paraId="35B27F5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BCC791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3D049A55" w14:textId="77777777" w:rsidTr="00866224">
        <w:trPr>
          <w:trHeight w:val="300"/>
        </w:trPr>
        <w:tc>
          <w:tcPr>
            <w:tcW w:w="960" w:type="dxa"/>
            <w:noWrap/>
            <w:vAlign w:val="bottom"/>
            <w:hideMark/>
          </w:tcPr>
          <w:p w14:paraId="63AAA31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43FC21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2E595F2F" w14:textId="77777777" w:rsidTr="00866224">
        <w:trPr>
          <w:trHeight w:val="300"/>
        </w:trPr>
        <w:tc>
          <w:tcPr>
            <w:tcW w:w="960" w:type="dxa"/>
            <w:noWrap/>
            <w:vAlign w:val="bottom"/>
            <w:hideMark/>
          </w:tcPr>
          <w:p w14:paraId="74A1836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33AB5B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7994D315" w14:textId="77777777" w:rsidTr="00866224">
        <w:trPr>
          <w:trHeight w:val="300"/>
        </w:trPr>
        <w:tc>
          <w:tcPr>
            <w:tcW w:w="960" w:type="dxa"/>
            <w:noWrap/>
            <w:vAlign w:val="bottom"/>
            <w:hideMark/>
          </w:tcPr>
          <w:p w14:paraId="35A548B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0E4837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64AC478E" w14:textId="77777777" w:rsidTr="00866224">
        <w:trPr>
          <w:trHeight w:val="300"/>
        </w:trPr>
        <w:tc>
          <w:tcPr>
            <w:tcW w:w="960" w:type="dxa"/>
            <w:noWrap/>
            <w:vAlign w:val="bottom"/>
            <w:hideMark/>
          </w:tcPr>
          <w:p w14:paraId="5D72BED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60F513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1A2322B2" w14:textId="77777777" w:rsidTr="00866224">
        <w:trPr>
          <w:trHeight w:val="300"/>
        </w:trPr>
        <w:tc>
          <w:tcPr>
            <w:tcW w:w="960" w:type="dxa"/>
            <w:noWrap/>
            <w:vAlign w:val="bottom"/>
            <w:hideMark/>
          </w:tcPr>
          <w:p w14:paraId="40420DD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119E99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45427230" w14:textId="77777777" w:rsidTr="00866224">
        <w:trPr>
          <w:trHeight w:val="300"/>
        </w:trPr>
        <w:tc>
          <w:tcPr>
            <w:tcW w:w="960" w:type="dxa"/>
            <w:noWrap/>
            <w:vAlign w:val="bottom"/>
            <w:hideMark/>
          </w:tcPr>
          <w:p w14:paraId="50F6BC2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49D654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4DB9C6CE" w14:textId="77777777" w:rsidTr="00866224">
        <w:trPr>
          <w:trHeight w:val="300"/>
        </w:trPr>
        <w:tc>
          <w:tcPr>
            <w:tcW w:w="960" w:type="dxa"/>
            <w:noWrap/>
            <w:vAlign w:val="bottom"/>
            <w:hideMark/>
          </w:tcPr>
          <w:p w14:paraId="212373C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81D790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2A9471AF" w14:textId="77777777" w:rsidTr="00866224">
        <w:trPr>
          <w:trHeight w:val="300"/>
        </w:trPr>
        <w:tc>
          <w:tcPr>
            <w:tcW w:w="960" w:type="dxa"/>
            <w:noWrap/>
            <w:vAlign w:val="bottom"/>
            <w:hideMark/>
          </w:tcPr>
          <w:p w14:paraId="6B0CB9E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245CB4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2B04CA53" w14:textId="77777777" w:rsidTr="00866224">
        <w:trPr>
          <w:trHeight w:val="300"/>
        </w:trPr>
        <w:tc>
          <w:tcPr>
            <w:tcW w:w="960" w:type="dxa"/>
            <w:noWrap/>
            <w:vAlign w:val="bottom"/>
            <w:hideMark/>
          </w:tcPr>
          <w:p w14:paraId="1BDA08F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6969CA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431E016C" w14:textId="77777777" w:rsidTr="00866224">
        <w:trPr>
          <w:trHeight w:val="300"/>
        </w:trPr>
        <w:tc>
          <w:tcPr>
            <w:tcW w:w="960" w:type="dxa"/>
            <w:noWrap/>
            <w:vAlign w:val="bottom"/>
            <w:hideMark/>
          </w:tcPr>
          <w:p w14:paraId="71D29E3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80C18BE"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4ED7A071" w14:textId="77777777" w:rsidTr="00866224">
        <w:trPr>
          <w:trHeight w:val="300"/>
        </w:trPr>
        <w:tc>
          <w:tcPr>
            <w:tcW w:w="960" w:type="dxa"/>
            <w:noWrap/>
            <w:vAlign w:val="bottom"/>
            <w:hideMark/>
          </w:tcPr>
          <w:p w14:paraId="71296240"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BAB1F2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527C6491" w14:textId="77777777" w:rsidTr="00866224">
        <w:trPr>
          <w:trHeight w:val="300"/>
        </w:trPr>
        <w:tc>
          <w:tcPr>
            <w:tcW w:w="960" w:type="dxa"/>
            <w:noWrap/>
            <w:vAlign w:val="bottom"/>
            <w:hideMark/>
          </w:tcPr>
          <w:p w14:paraId="4132F78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B4DCB4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7161F6D6" w14:textId="77777777" w:rsidTr="00866224">
        <w:trPr>
          <w:trHeight w:val="300"/>
        </w:trPr>
        <w:tc>
          <w:tcPr>
            <w:tcW w:w="960" w:type="dxa"/>
            <w:noWrap/>
            <w:vAlign w:val="bottom"/>
            <w:hideMark/>
          </w:tcPr>
          <w:p w14:paraId="092AFF9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19C39C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564764A1" w14:textId="77777777" w:rsidR="0035163C" w:rsidRPr="009C7C2D" w:rsidRDefault="0035163C" w:rsidP="0035163C">
      <w:pPr>
        <w:jc w:val="both"/>
        <w:rPr>
          <w:rFonts w:ascii="Rockwell" w:hAnsi="Rockwell"/>
          <w:color w:val="000000" w:themeColor="text1"/>
        </w:rPr>
      </w:pPr>
    </w:p>
    <w:p w14:paraId="0BEC5C1E" w14:textId="77777777" w:rsidR="0035163C" w:rsidRPr="009C7C2D" w:rsidRDefault="0035163C" w:rsidP="0035163C">
      <w:pPr>
        <w:jc w:val="both"/>
        <w:rPr>
          <w:rFonts w:ascii="Rockwell" w:hAnsi="Rockwell"/>
          <w:color w:val="000000" w:themeColor="text1"/>
        </w:rPr>
      </w:pPr>
    </w:p>
    <w:p w14:paraId="0596A665" w14:textId="77777777" w:rsidR="0035163C" w:rsidRPr="009C7C2D" w:rsidRDefault="0035163C" w:rsidP="0035163C">
      <w:pPr>
        <w:jc w:val="both"/>
        <w:rPr>
          <w:rFonts w:ascii="Rockwell" w:hAnsi="Rockwell"/>
          <w:color w:val="000000" w:themeColor="text1"/>
        </w:rPr>
      </w:pPr>
    </w:p>
    <w:p w14:paraId="7F7A2CB5" w14:textId="77777777" w:rsidR="0035163C" w:rsidRPr="009C7C2D" w:rsidRDefault="0035163C" w:rsidP="0035163C">
      <w:pPr>
        <w:jc w:val="both"/>
        <w:rPr>
          <w:rFonts w:ascii="Rockwell" w:hAnsi="Rockwell"/>
          <w:color w:val="000000" w:themeColor="text1"/>
        </w:rPr>
      </w:pPr>
    </w:p>
    <w:p w14:paraId="0D12088E" w14:textId="77777777" w:rsidR="0035163C" w:rsidRPr="009C7C2D" w:rsidRDefault="0035163C" w:rsidP="0035163C">
      <w:pPr>
        <w:jc w:val="both"/>
        <w:rPr>
          <w:rFonts w:ascii="Rockwell" w:hAnsi="Rockwell"/>
          <w:color w:val="000000" w:themeColor="text1"/>
        </w:rPr>
      </w:pPr>
    </w:p>
    <w:p w14:paraId="07DED92D" w14:textId="77777777" w:rsidR="0035163C" w:rsidRPr="009C7C2D" w:rsidRDefault="0035163C" w:rsidP="0035163C">
      <w:pPr>
        <w:jc w:val="both"/>
        <w:rPr>
          <w:rFonts w:ascii="Rockwell" w:hAnsi="Rockwell"/>
          <w:color w:val="000000" w:themeColor="text1"/>
        </w:rPr>
      </w:pPr>
    </w:p>
    <w:p w14:paraId="0B3E3F8F" w14:textId="77777777" w:rsidR="0035163C" w:rsidRPr="009C7C2D" w:rsidRDefault="0035163C" w:rsidP="0035163C">
      <w:pPr>
        <w:jc w:val="both"/>
        <w:rPr>
          <w:rFonts w:ascii="Rockwell" w:hAnsi="Rockwell"/>
          <w:color w:val="000000" w:themeColor="text1"/>
        </w:rPr>
      </w:pPr>
    </w:p>
    <w:p w14:paraId="6E190ADE" w14:textId="77777777" w:rsidR="0035163C" w:rsidRPr="009C7C2D" w:rsidRDefault="0035163C" w:rsidP="0035163C">
      <w:pPr>
        <w:jc w:val="both"/>
        <w:rPr>
          <w:rFonts w:ascii="Rockwell" w:hAnsi="Rockwell"/>
          <w:color w:val="000000" w:themeColor="text1"/>
        </w:rPr>
      </w:pPr>
    </w:p>
    <w:p w14:paraId="51C2D026" w14:textId="77777777" w:rsidR="0035163C" w:rsidRPr="009C7C2D" w:rsidRDefault="0035163C" w:rsidP="0035163C">
      <w:pPr>
        <w:jc w:val="both"/>
        <w:rPr>
          <w:rFonts w:ascii="Rockwell" w:hAnsi="Rockwell"/>
          <w:color w:val="000000" w:themeColor="text1"/>
        </w:rPr>
      </w:pPr>
    </w:p>
    <w:p w14:paraId="39B8120E" w14:textId="77777777" w:rsidR="0035163C" w:rsidRPr="009C7C2D" w:rsidRDefault="0035163C" w:rsidP="0035163C">
      <w:pPr>
        <w:jc w:val="both"/>
        <w:rPr>
          <w:rFonts w:ascii="Rockwell" w:hAnsi="Rockwell"/>
          <w:color w:val="000000" w:themeColor="text1"/>
        </w:rPr>
      </w:pPr>
    </w:p>
    <w:p w14:paraId="65996B2A" w14:textId="77777777" w:rsidR="0035163C" w:rsidRPr="009C7C2D" w:rsidRDefault="0035163C" w:rsidP="0035163C">
      <w:pPr>
        <w:jc w:val="both"/>
        <w:rPr>
          <w:rFonts w:ascii="Rockwell" w:hAnsi="Rockwell"/>
          <w:color w:val="000000" w:themeColor="text1"/>
        </w:rPr>
      </w:pPr>
    </w:p>
    <w:p w14:paraId="49B1206B" w14:textId="77777777" w:rsidR="0035163C" w:rsidRPr="009C7C2D" w:rsidRDefault="0035163C" w:rsidP="0035163C">
      <w:pPr>
        <w:jc w:val="both"/>
        <w:rPr>
          <w:rFonts w:ascii="Rockwell" w:hAnsi="Rockwell"/>
          <w:color w:val="000000" w:themeColor="text1"/>
        </w:rPr>
      </w:pPr>
    </w:p>
    <w:p w14:paraId="2B3593DF" w14:textId="77777777" w:rsidR="0035163C" w:rsidRPr="009C7C2D" w:rsidRDefault="0035163C" w:rsidP="0035163C">
      <w:pPr>
        <w:jc w:val="both"/>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339CB797"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4176942C"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7D1F44BB"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56A4F947"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1E3BE6D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35 000</w:t>
            </w:r>
          </w:p>
        </w:tc>
        <w:tc>
          <w:tcPr>
            <w:tcW w:w="8057" w:type="dxa"/>
            <w:tcBorders>
              <w:top w:val="nil"/>
              <w:left w:val="nil"/>
              <w:bottom w:val="single" w:sz="4" w:space="0" w:color="auto"/>
              <w:right w:val="single" w:sz="4" w:space="0" w:color="auto"/>
            </w:tcBorders>
            <w:noWrap/>
            <w:vAlign w:val="bottom"/>
            <w:hideMark/>
          </w:tcPr>
          <w:p w14:paraId="7B1458F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377CD37" w14:textId="77777777" w:rsidTr="00866224">
        <w:trPr>
          <w:trHeight w:val="300"/>
        </w:trPr>
        <w:tc>
          <w:tcPr>
            <w:tcW w:w="960" w:type="dxa"/>
            <w:noWrap/>
            <w:vAlign w:val="bottom"/>
            <w:hideMark/>
          </w:tcPr>
          <w:p w14:paraId="11FC100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DFECFD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727D004E" w14:textId="77777777" w:rsidTr="00866224">
        <w:trPr>
          <w:trHeight w:val="300"/>
        </w:trPr>
        <w:tc>
          <w:tcPr>
            <w:tcW w:w="960" w:type="dxa"/>
            <w:noWrap/>
            <w:vAlign w:val="bottom"/>
            <w:hideMark/>
          </w:tcPr>
          <w:p w14:paraId="2608584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92E5B9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18CBCCEE" w14:textId="77777777" w:rsidTr="00866224">
        <w:trPr>
          <w:trHeight w:val="300"/>
        </w:trPr>
        <w:tc>
          <w:tcPr>
            <w:tcW w:w="960" w:type="dxa"/>
            <w:noWrap/>
            <w:vAlign w:val="bottom"/>
            <w:hideMark/>
          </w:tcPr>
          <w:p w14:paraId="4081969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67BDCA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7482682" w14:textId="77777777" w:rsidTr="00866224">
        <w:trPr>
          <w:trHeight w:val="300"/>
        </w:trPr>
        <w:tc>
          <w:tcPr>
            <w:tcW w:w="960" w:type="dxa"/>
            <w:noWrap/>
            <w:vAlign w:val="bottom"/>
            <w:hideMark/>
          </w:tcPr>
          <w:p w14:paraId="5D81820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C662FE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600A5229" w14:textId="77777777" w:rsidTr="00866224">
        <w:trPr>
          <w:trHeight w:val="300"/>
        </w:trPr>
        <w:tc>
          <w:tcPr>
            <w:tcW w:w="960" w:type="dxa"/>
            <w:noWrap/>
            <w:vAlign w:val="bottom"/>
            <w:hideMark/>
          </w:tcPr>
          <w:p w14:paraId="75F9F32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0F3477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3A4836BB" w14:textId="77777777" w:rsidTr="00866224">
        <w:trPr>
          <w:trHeight w:val="300"/>
        </w:trPr>
        <w:tc>
          <w:tcPr>
            <w:tcW w:w="960" w:type="dxa"/>
            <w:noWrap/>
            <w:vAlign w:val="bottom"/>
            <w:hideMark/>
          </w:tcPr>
          <w:p w14:paraId="06FEE13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B139BA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190D5176" w14:textId="77777777" w:rsidTr="00866224">
        <w:trPr>
          <w:trHeight w:val="300"/>
        </w:trPr>
        <w:tc>
          <w:tcPr>
            <w:tcW w:w="960" w:type="dxa"/>
            <w:noWrap/>
            <w:vAlign w:val="bottom"/>
            <w:hideMark/>
          </w:tcPr>
          <w:p w14:paraId="7F68799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60CEDD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9AB2A8C" w14:textId="77777777" w:rsidTr="00866224">
        <w:trPr>
          <w:trHeight w:val="300"/>
        </w:trPr>
        <w:tc>
          <w:tcPr>
            <w:tcW w:w="960" w:type="dxa"/>
            <w:noWrap/>
            <w:vAlign w:val="bottom"/>
            <w:hideMark/>
          </w:tcPr>
          <w:p w14:paraId="2EFAD51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7CE8AA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8678925" w14:textId="77777777" w:rsidTr="00866224">
        <w:trPr>
          <w:trHeight w:val="300"/>
        </w:trPr>
        <w:tc>
          <w:tcPr>
            <w:tcW w:w="960" w:type="dxa"/>
            <w:noWrap/>
            <w:vAlign w:val="bottom"/>
            <w:hideMark/>
          </w:tcPr>
          <w:p w14:paraId="368C27E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9E4C508"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0E36092" w14:textId="77777777" w:rsidTr="00866224">
        <w:trPr>
          <w:trHeight w:val="300"/>
        </w:trPr>
        <w:tc>
          <w:tcPr>
            <w:tcW w:w="960" w:type="dxa"/>
            <w:noWrap/>
            <w:vAlign w:val="bottom"/>
            <w:hideMark/>
          </w:tcPr>
          <w:p w14:paraId="5704FD9F"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582AAE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1D539F51" w14:textId="77777777" w:rsidTr="00866224">
        <w:trPr>
          <w:trHeight w:val="300"/>
        </w:trPr>
        <w:tc>
          <w:tcPr>
            <w:tcW w:w="960" w:type="dxa"/>
            <w:noWrap/>
            <w:vAlign w:val="bottom"/>
            <w:hideMark/>
          </w:tcPr>
          <w:p w14:paraId="1DFC963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E1C436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6D64C8FF" w14:textId="77777777" w:rsidTr="00866224">
        <w:trPr>
          <w:trHeight w:val="300"/>
        </w:trPr>
        <w:tc>
          <w:tcPr>
            <w:tcW w:w="960" w:type="dxa"/>
            <w:noWrap/>
            <w:vAlign w:val="bottom"/>
            <w:hideMark/>
          </w:tcPr>
          <w:p w14:paraId="2C139D8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78DFE6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4E7FBED8" w14:textId="77777777" w:rsidR="0035163C" w:rsidRPr="009C7C2D" w:rsidRDefault="0035163C" w:rsidP="0035163C">
      <w:pPr>
        <w:jc w:val="both"/>
        <w:rPr>
          <w:rFonts w:ascii="Rockwell" w:hAnsi="Rockwell"/>
          <w:color w:val="000000" w:themeColor="text1"/>
        </w:rPr>
      </w:pPr>
    </w:p>
    <w:p w14:paraId="15C94701" w14:textId="77777777" w:rsidR="0035163C" w:rsidRPr="009C7C2D" w:rsidRDefault="0035163C" w:rsidP="0035163C">
      <w:pPr>
        <w:jc w:val="both"/>
        <w:rPr>
          <w:rFonts w:ascii="Rockwell" w:hAnsi="Rockwell"/>
          <w:color w:val="000000" w:themeColor="text1"/>
        </w:rPr>
      </w:pPr>
    </w:p>
    <w:p w14:paraId="65B59F5E" w14:textId="77777777" w:rsidR="0035163C" w:rsidRPr="009C7C2D" w:rsidRDefault="0035163C" w:rsidP="0035163C">
      <w:pPr>
        <w:jc w:val="both"/>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3BF38CFF"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3AFC739"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097A82AB"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0F4705F8"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0974F94B"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40 000</w:t>
            </w:r>
          </w:p>
        </w:tc>
        <w:tc>
          <w:tcPr>
            <w:tcW w:w="8057" w:type="dxa"/>
            <w:tcBorders>
              <w:top w:val="nil"/>
              <w:left w:val="nil"/>
              <w:bottom w:val="single" w:sz="4" w:space="0" w:color="auto"/>
              <w:right w:val="single" w:sz="4" w:space="0" w:color="auto"/>
            </w:tcBorders>
            <w:noWrap/>
            <w:vAlign w:val="bottom"/>
            <w:hideMark/>
          </w:tcPr>
          <w:p w14:paraId="678C5FE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D7F2AF4" w14:textId="77777777" w:rsidTr="00866224">
        <w:trPr>
          <w:trHeight w:val="300"/>
        </w:trPr>
        <w:tc>
          <w:tcPr>
            <w:tcW w:w="960" w:type="dxa"/>
            <w:noWrap/>
            <w:vAlign w:val="bottom"/>
            <w:hideMark/>
          </w:tcPr>
          <w:p w14:paraId="32BCBCA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D9E506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4A91EC94" w14:textId="77777777" w:rsidTr="00866224">
        <w:trPr>
          <w:trHeight w:val="300"/>
        </w:trPr>
        <w:tc>
          <w:tcPr>
            <w:tcW w:w="960" w:type="dxa"/>
            <w:noWrap/>
            <w:vAlign w:val="bottom"/>
            <w:hideMark/>
          </w:tcPr>
          <w:p w14:paraId="629F9A9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FF9BB4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4CFA803C" w14:textId="77777777" w:rsidTr="00866224">
        <w:trPr>
          <w:trHeight w:val="300"/>
        </w:trPr>
        <w:tc>
          <w:tcPr>
            <w:tcW w:w="960" w:type="dxa"/>
            <w:noWrap/>
            <w:vAlign w:val="bottom"/>
            <w:hideMark/>
          </w:tcPr>
          <w:p w14:paraId="5B2DD18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7CC8AE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4B067C19" w14:textId="77777777" w:rsidTr="00866224">
        <w:trPr>
          <w:trHeight w:val="300"/>
        </w:trPr>
        <w:tc>
          <w:tcPr>
            <w:tcW w:w="960" w:type="dxa"/>
            <w:noWrap/>
            <w:vAlign w:val="bottom"/>
            <w:hideMark/>
          </w:tcPr>
          <w:p w14:paraId="41166B5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420D7E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5C3F874D" w14:textId="77777777" w:rsidTr="00866224">
        <w:trPr>
          <w:trHeight w:val="300"/>
        </w:trPr>
        <w:tc>
          <w:tcPr>
            <w:tcW w:w="960" w:type="dxa"/>
            <w:noWrap/>
            <w:vAlign w:val="bottom"/>
            <w:hideMark/>
          </w:tcPr>
          <w:p w14:paraId="52D3AF1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DF1B1D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73247EC3" w14:textId="77777777" w:rsidTr="00866224">
        <w:trPr>
          <w:trHeight w:val="300"/>
        </w:trPr>
        <w:tc>
          <w:tcPr>
            <w:tcW w:w="960" w:type="dxa"/>
            <w:noWrap/>
            <w:vAlign w:val="bottom"/>
            <w:hideMark/>
          </w:tcPr>
          <w:p w14:paraId="0C366FC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F6B518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courroies d’accessoires</w:t>
            </w:r>
          </w:p>
        </w:tc>
      </w:tr>
      <w:tr w:rsidR="0035163C" w:rsidRPr="009C7C2D" w14:paraId="73B59138" w14:textId="77777777" w:rsidTr="00866224">
        <w:trPr>
          <w:trHeight w:val="300"/>
        </w:trPr>
        <w:tc>
          <w:tcPr>
            <w:tcW w:w="960" w:type="dxa"/>
            <w:noWrap/>
            <w:vAlign w:val="bottom"/>
            <w:hideMark/>
          </w:tcPr>
          <w:p w14:paraId="5A1FF84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785666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37157DA" w14:textId="77777777" w:rsidTr="00866224">
        <w:trPr>
          <w:trHeight w:val="300"/>
        </w:trPr>
        <w:tc>
          <w:tcPr>
            <w:tcW w:w="960" w:type="dxa"/>
            <w:noWrap/>
            <w:vAlign w:val="bottom"/>
            <w:hideMark/>
          </w:tcPr>
          <w:p w14:paraId="1791067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1B18CB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5C362CD4" w14:textId="77777777" w:rsidTr="00866224">
        <w:trPr>
          <w:trHeight w:val="300"/>
        </w:trPr>
        <w:tc>
          <w:tcPr>
            <w:tcW w:w="960" w:type="dxa"/>
            <w:noWrap/>
            <w:vAlign w:val="bottom"/>
            <w:hideMark/>
          </w:tcPr>
          <w:p w14:paraId="2E43FF3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1A2C39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6BD38C87" w14:textId="77777777" w:rsidTr="00866224">
        <w:trPr>
          <w:trHeight w:val="300"/>
        </w:trPr>
        <w:tc>
          <w:tcPr>
            <w:tcW w:w="960" w:type="dxa"/>
            <w:noWrap/>
            <w:vAlign w:val="bottom"/>
            <w:hideMark/>
          </w:tcPr>
          <w:p w14:paraId="2562AAF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545A4E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033B0E19" w14:textId="77777777" w:rsidTr="00866224">
        <w:trPr>
          <w:trHeight w:val="300"/>
        </w:trPr>
        <w:tc>
          <w:tcPr>
            <w:tcW w:w="960" w:type="dxa"/>
            <w:noWrap/>
            <w:vAlign w:val="bottom"/>
            <w:hideMark/>
          </w:tcPr>
          <w:p w14:paraId="2DC2FEB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CB3A7D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513D5EEA" w14:textId="77777777" w:rsidTr="00866224">
        <w:trPr>
          <w:trHeight w:val="300"/>
        </w:trPr>
        <w:tc>
          <w:tcPr>
            <w:tcW w:w="960" w:type="dxa"/>
            <w:noWrap/>
            <w:vAlign w:val="bottom"/>
            <w:hideMark/>
          </w:tcPr>
          <w:p w14:paraId="0B98758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2E1887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63573FAB" w14:textId="77777777" w:rsidTr="00866224">
        <w:trPr>
          <w:trHeight w:val="300"/>
        </w:trPr>
        <w:tc>
          <w:tcPr>
            <w:tcW w:w="960" w:type="dxa"/>
            <w:noWrap/>
            <w:vAlign w:val="bottom"/>
            <w:hideMark/>
          </w:tcPr>
          <w:p w14:paraId="3A6F272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53EBFF7"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5A15CC04" w14:textId="77777777" w:rsidTr="00866224">
        <w:trPr>
          <w:trHeight w:val="300"/>
        </w:trPr>
        <w:tc>
          <w:tcPr>
            <w:tcW w:w="960" w:type="dxa"/>
            <w:noWrap/>
            <w:vAlign w:val="bottom"/>
            <w:hideMark/>
          </w:tcPr>
          <w:p w14:paraId="25327444"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BA312D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62AFF4A6" w14:textId="77777777" w:rsidTr="00866224">
        <w:trPr>
          <w:trHeight w:val="300"/>
        </w:trPr>
        <w:tc>
          <w:tcPr>
            <w:tcW w:w="960" w:type="dxa"/>
            <w:noWrap/>
            <w:vAlign w:val="bottom"/>
            <w:hideMark/>
          </w:tcPr>
          <w:p w14:paraId="1140AB7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8FED14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73CE6026" w14:textId="77777777" w:rsidTr="00866224">
        <w:trPr>
          <w:trHeight w:val="300"/>
        </w:trPr>
        <w:tc>
          <w:tcPr>
            <w:tcW w:w="960" w:type="dxa"/>
            <w:noWrap/>
            <w:vAlign w:val="bottom"/>
            <w:hideMark/>
          </w:tcPr>
          <w:p w14:paraId="13496C6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2CFAA8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4F4B80DA" w14:textId="77777777" w:rsidR="0035163C" w:rsidRPr="009C7C2D" w:rsidRDefault="0035163C" w:rsidP="0035163C">
      <w:pPr>
        <w:jc w:val="both"/>
        <w:rPr>
          <w:rFonts w:ascii="Rockwell" w:hAnsi="Rockwell"/>
          <w:color w:val="000000" w:themeColor="text1"/>
        </w:rPr>
      </w:pPr>
    </w:p>
    <w:p w14:paraId="1E9AFCF2" w14:textId="77777777" w:rsidR="0035163C" w:rsidRPr="009C7C2D" w:rsidRDefault="0035163C" w:rsidP="0035163C">
      <w:pPr>
        <w:jc w:val="both"/>
        <w:rPr>
          <w:rFonts w:ascii="Rockwell" w:hAnsi="Rockwell"/>
          <w:color w:val="000000" w:themeColor="text1"/>
        </w:rPr>
      </w:pPr>
    </w:p>
    <w:p w14:paraId="3AE689E9" w14:textId="77777777" w:rsidR="0035163C" w:rsidRPr="009C7C2D" w:rsidRDefault="0035163C" w:rsidP="0035163C">
      <w:pPr>
        <w:jc w:val="both"/>
        <w:rPr>
          <w:rFonts w:ascii="Rockwell" w:hAnsi="Rockwell"/>
          <w:color w:val="000000" w:themeColor="text1"/>
        </w:rPr>
      </w:pPr>
    </w:p>
    <w:p w14:paraId="394579C0" w14:textId="77777777" w:rsidR="0035163C" w:rsidRPr="009C7C2D" w:rsidRDefault="0035163C" w:rsidP="0035163C">
      <w:pPr>
        <w:jc w:val="both"/>
        <w:rPr>
          <w:rFonts w:ascii="Rockwell" w:hAnsi="Rockwell"/>
          <w:color w:val="000000" w:themeColor="text1"/>
        </w:rPr>
      </w:pPr>
    </w:p>
    <w:p w14:paraId="395C86E1" w14:textId="77777777" w:rsidR="0035163C" w:rsidRPr="009C7C2D" w:rsidRDefault="0035163C" w:rsidP="0035163C">
      <w:pPr>
        <w:jc w:val="both"/>
        <w:rPr>
          <w:rFonts w:ascii="Rockwell" w:hAnsi="Rockwell"/>
          <w:color w:val="000000" w:themeColor="text1"/>
        </w:rPr>
      </w:pPr>
    </w:p>
    <w:p w14:paraId="2DAF2E32" w14:textId="77777777" w:rsidR="0035163C" w:rsidRPr="009C7C2D" w:rsidRDefault="0035163C" w:rsidP="0035163C">
      <w:pPr>
        <w:jc w:val="both"/>
        <w:rPr>
          <w:rFonts w:ascii="Rockwell" w:hAnsi="Rockwell"/>
          <w:color w:val="000000" w:themeColor="text1"/>
        </w:rPr>
      </w:pPr>
    </w:p>
    <w:p w14:paraId="348C0071" w14:textId="77777777" w:rsidR="0035163C" w:rsidRPr="009C7C2D" w:rsidRDefault="0035163C" w:rsidP="0035163C">
      <w:pPr>
        <w:jc w:val="both"/>
        <w:rPr>
          <w:rFonts w:ascii="Rockwell" w:hAnsi="Rockwell"/>
          <w:color w:val="000000" w:themeColor="text1"/>
        </w:rPr>
      </w:pPr>
    </w:p>
    <w:p w14:paraId="79F9C571" w14:textId="77777777" w:rsidR="0035163C" w:rsidRPr="009C7C2D" w:rsidRDefault="0035163C" w:rsidP="0035163C">
      <w:pPr>
        <w:jc w:val="both"/>
        <w:rPr>
          <w:rFonts w:ascii="Rockwell" w:hAnsi="Rockwell"/>
          <w:color w:val="000000" w:themeColor="text1"/>
        </w:rPr>
      </w:pPr>
    </w:p>
    <w:p w14:paraId="7E186A72" w14:textId="77777777" w:rsidR="0035163C" w:rsidRPr="009C7C2D" w:rsidRDefault="0035163C" w:rsidP="0035163C">
      <w:pPr>
        <w:jc w:val="both"/>
        <w:rPr>
          <w:rFonts w:ascii="Rockwell" w:hAnsi="Rockwell"/>
          <w:color w:val="000000" w:themeColor="text1"/>
        </w:rPr>
      </w:pPr>
    </w:p>
    <w:p w14:paraId="09B894EC" w14:textId="77777777" w:rsidR="0035163C" w:rsidRPr="009C7C2D" w:rsidRDefault="0035163C" w:rsidP="0035163C">
      <w:pPr>
        <w:jc w:val="both"/>
        <w:rPr>
          <w:rFonts w:ascii="Rockwell" w:hAnsi="Rockwell"/>
          <w:color w:val="000000" w:themeColor="text1"/>
        </w:rPr>
      </w:pPr>
    </w:p>
    <w:p w14:paraId="0935DECE" w14:textId="77777777" w:rsidR="0035163C" w:rsidRPr="009C7C2D" w:rsidRDefault="0035163C" w:rsidP="0035163C">
      <w:pPr>
        <w:jc w:val="both"/>
        <w:rPr>
          <w:rFonts w:ascii="Rockwell" w:hAnsi="Rockwell"/>
          <w:color w:val="000000" w:themeColor="text1"/>
        </w:rPr>
      </w:pPr>
    </w:p>
    <w:p w14:paraId="72B139BC" w14:textId="77777777" w:rsidR="0035163C" w:rsidRPr="009C7C2D" w:rsidRDefault="0035163C" w:rsidP="0035163C">
      <w:pPr>
        <w:jc w:val="both"/>
        <w:rPr>
          <w:rFonts w:ascii="Rockwell" w:hAnsi="Rockwell"/>
          <w:color w:val="000000" w:themeColor="text1"/>
        </w:rPr>
      </w:pPr>
    </w:p>
    <w:p w14:paraId="1400C448" w14:textId="77777777" w:rsidR="0035163C" w:rsidRPr="009C7C2D" w:rsidRDefault="0035163C" w:rsidP="0035163C">
      <w:pPr>
        <w:jc w:val="both"/>
        <w:rPr>
          <w:rFonts w:ascii="Rockwell" w:hAnsi="Rockwell"/>
          <w:color w:val="000000" w:themeColor="text1"/>
        </w:rPr>
      </w:pPr>
    </w:p>
    <w:p w14:paraId="7C76AFAE" w14:textId="77777777" w:rsidR="0035163C" w:rsidRPr="009C7C2D" w:rsidRDefault="0035163C" w:rsidP="0035163C">
      <w:pPr>
        <w:jc w:val="both"/>
        <w:rPr>
          <w:rFonts w:ascii="Rockwell" w:hAnsi="Rockwell"/>
          <w:color w:val="000000" w:themeColor="text1"/>
        </w:rPr>
      </w:pPr>
    </w:p>
    <w:tbl>
      <w:tblPr>
        <w:tblW w:w="9027" w:type="dxa"/>
        <w:tblInd w:w="40" w:type="dxa"/>
        <w:tblCellMar>
          <w:left w:w="70" w:type="dxa"/>
          <w:right w:w="70" w:type="dxa"/>
        </w:tblCellMar>
        <w:tblLook w:val="04A0" w:firstRow="1" w:lastRow="0" w:firstColumn="1" w:lastColumn="0" w:noHBand="0" w:noVBand="1"/>
      </w:tblPr>
      <w:tblGrid>
        <w:gridCol w:w="960"/>
        <w:gridCol w:w="7921"/>
        <w:gridCol w:w="146"/>
      </w:tblGrid>
      <w:tr w:rsidR="0035163C" w:rsidRPr="009C7C2D" w14:paraId="2A0B1E92" w14:textId="77777777" w:rsidTr="00866224">
        <w:trPr>
          <w:gridAfter w:val="1"/>
          <w:wAfter w:w="146" w:type="dxa"/>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703EA8E2"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7921" w:type="dxa"/>
            <w:tcBorders>
              <w:top w:val="single" w:sz="4" w:space="0" w:color="auto"/>
              <w:left w:val="nil"/>
              <w:bottom w:val="single" w:sz="4" w:space="0" w:color="auto"/>
              <w:right w:val="single" w:sz="4" w:space="0" w:color="auto"/>
            </w:tcBorders>
            <w:vAlign w:val="center"/>
            <w:hideMark/>
          </w:tcPr>
          <w:p w14:paraId="2EE1DDEA"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2818CD41" w14:textId="77777777" w:rsidTr="00866224">
        <w:trPr>
          <w:gridAfter w:val="1"/>
          <w:wAfter w:w="146" w:type="dxa"/>
          <w:trHeight w:val="300"/>
        </w:trPr>
        <w:tc>
          <w:tcPr>
            <w:tcW w:w="960" w:type="dxa"/>
            <w:tcBorders>
              <w:top w:val="nil"/>
              <w:left w:val="single" w:sz="4" w:space="0" w:color="auto"/>
              <w:bottom w:val="single" w:sz="4" w:space="0" w:color="auto"/>
              <w:right w:val="single" w:sz="4" w:space="0" w:color="auto"/>
            </w:tcBorders>
            <w:noWrap/>
            <w:vAlign w:val="bottom"/>
            <w:hideMark/>
          </w:tcPr>
          <w:p w14:paraId="07A0823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45 000</w:t>
            </w:r>
          </w:p>
        </w:tc>
        <w:tc>
          <w:tcPr>
            <w:tcW w:w="7921" w:type="dxa"/>
            <w:tcBorders>
              <w:top w:val="nil"/>
              <w:left w:val="nil"/>
              <w:bottom w:val="single" w:sz="4" w:space="0" w:color="auto"/>
              <w:right w:val="single" w:sz="4" w:space="0" w:color="auto"/>
            </w:tcBorders>
            <w:noWrap/>
            <w:vAlign w:val="bottom"/>
            <w:hideMark/>
          </w:tcPr>
          <w:p w14:paraId="33B0FE4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31C33C93" w14:textId="77777777" w:rsidTr="00866224">
        <w:trPr>
          <w:gridAfter w:val="1"/>
          <w:wAfter w:w="146" w:type="dxa"/>
          <w:trHeight w:val="300"/>
        </w:trPr>
        <w:tc>
          <w:tcPr>
            <w:tcW w:w="960" w:type="dxa"/>
            <w:noWrap/>
            <w:vAlign w:val="bottom"/>
            <w:hideMark/>
          </w:tcPr>
          <w:p w14:paraId="5A870510" w14:textId="77777777" w:rsidR="0035163C" w:rsidRPr="009C7C2D" w:rsidRDefault="0035163C" w:rsidP="00866224">
            <w:pPr>
              <w:rPr>
                <w:rFonts w:ascii="Rockwell" w:hAnsi="Rockwell"/>
                <w:color w:val="000000" w:themeColor="text1"/>
              </w:rPr>
            </w:pPr>
          </w:p>
        </w:tc>
        <w:tc>
          <w:tcPr>
            <w:tcW w:w="7921" w:type="dxa"/>
            <w:tcBorders>
              <w:top w:val="nil"/>
              <w:left w:val="single" w:sz="4" w:space="0" w:color="auto"/>
              <w:bottom w:val="single" w:sz="4" w:space="0" w:color="auto"/>
              <w:right w:val="single" w:sz="4" w:space="0" w:color="auto"/>
            </w:tcBorders>
            <w:noWrap/>
            <w:vAlign w:val="bottom"/>
            <w:hideMark/>
          </w:tcPr>
          <w:p w14:paraId="08DA177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029BA69F" w14:textId="77777777" w:rsidTr="00866224">
        <w:trPr>
          <w:gridAfter w:val="1"/>
          <w:wAfter w:w="146" w:type="dxa"/>
          <w:trHeight w:val="300"/>
        </w:trPr>
        <w:tc>
          <w:tcPr>
            <w:tcW w:w="960" w:type="dxa"/>
            <w:noWrap/>
            <w:vAlign w:val="bottom"/>
            <w:hideMark/>
          </w:tcPr>
          <w:p w14:paraId="29F78F0C" w14:textId="77777777" w:rsidR="0035163C" w:rsidRPr="009C7C2D" w:rsidRDefault="0035163C" w:rsidP="00866224">
            <w:pPr>
              <w:rPr>
                <w:rFonts w:ascii="Rockwell" w:hAnsi="Rockwell"/>
                <w:color w:val="000000" w:themeColor="text1"/>
              </w:rPr>
            </w:pPr>
          </w:p>
        </w:tc>
        <w:tc>
          <w:tcPr>
            <w:tcW w:w="7921" w:type="dxa"/>
            <w:tcBorders>
              <w:top w:val="nil"/>
              <w:left w:val="single" w:sz="4" w:space="0" w:color="auto"/>
              <w:bottom w:val="single" w:sz="4" w:space="0" w:color="auto"/>
              <w:right w:val="single" w:sz="4" w:space="0" w:color="auto"/>
            </w:tcBorders>
            <w:noWrap/>
            <w:vAlign w:val="bottom"/>
            <w:hideMark/>
          </w:tcPr>
          <w:p w14:paraId="1937895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air</w:t>
            </w:r>
          </w:p>
        </w:tc>
      </w:tr>
      <w:tr w:rsidR="0035163C" w:rsidRPr="009C7C2D" w14:paraId="2009A31D" w14:textId="77777777" w:rsidTr="00866224">
        <w:trPr>
          <w:gridAfter w:val="1"/>
          <w:wAfter w:w="146" w:type="dxa"/>
          <w:trHeight w:val="300"/>
        </w:trPr>
        <w:tc>
          <w:tcPr>
            <w:tcW w:w="960" w:type="dxa"/>
            <w:noWrap/>
            <w:vAlign w:val="bottom"/>
            <w:hideMark/>
          </w:tcPr>
          <w:p w14:paraId="2853CC19" w14:textId="77777777" w:rsidR="0035163C" w:rsidRPr="009C7C2D" w:rsidRDefault="0035163C" w:rsidP="00866224">
            <w:pPr>
              <w:rPr>
                <w:rFonts w:ascii="Rockwell" w:hAnsi="Rockwell"/>
                <w:color w:val="000000" w:themeColor="text1"/>
              </w:rPr>
            </w:pPr>
          </w:p>
        </w:tc>
        <w:tc>
          <w:tcPr>
            <w:tcW w:w="7921" w:type="dxa"/>
            <w:tcBorders>
              <w:top w:val="nil"/>
              <w:left w:val="single" w:sz="4" w:space="0" w:color="auto"/>
              <w:bottom w:val="single" w:sz="4" w:space="0" w:color="auto"/>
              <w:right w:val="single" w:sz="4" w:space="0" w:color="auto"/>
            </w:tcBorders>
            <w:noWrap/>
            <w:vAlign w:val="bottom"/>
            <w:hideMark/>
          </w:tcPr>
          <w:p w14:paraId="31C9A69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23CF7625" w14:textId="77777777" w:rsidTr="00866224">
        <w:trPr>
          <w:trHeight w:val="300"/>
        </w:trPr>
        <w:tc>
          <w:tcPr>
            <w:tcW w:w="960" w:type="dxa"/>
            <w:noWrap/>
            <w:vAlign w:val="bottom"/>
            <w:hideMark/>
          </w:tcPr>
          <w:p w14:paraId="2CC34D5A" w14:textId="77777777" w:rsidR="0035163C" w:rsidRPr="009C7C2D" w:rsidRDefault="0035163C" w:rsidP="00866224">
            <w:pPr>
              <w:rPr>
                <w:rFonts w:ascii="Rockwell" w:hAnsi="Rockwell"/>
                <w:color w:val="000000" w:themeColor="text1"/>
              </w:rPr>
            </w:pPr>
          </w:p>
        </w:tc>
        <w:tc>
          <w:tcPr>
            <w:tcW w:w="8067" w:type="dxa"/>
            <w:gridSpan w:val="2"/>
            <w:tcBorders>
              <w:top w:val="nil"/>
              <w:left w:val="single" w:sz="4" w:space="0" w:color="auto"/>
              <w:bottom w:val="single" w:sz="4" w:space="0" w:color="auto"/>
              <w:right w:val="single" w:sz="4" w:space="0" w:color="auto"/>
            </w:tcBorders>
            <w:noWrap/>
            <w:vAlign w:val="bottom"/>
            <w:hideMark/>
          </w:tcPr>
          <w:p w14:paraId="5B7B49E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98143E0" w14:textId="77777777" w:rsidTr="00866224">
        <w:trPr>
          <w:trHeight w:val="300"/>
        </w:trPr>
        <w:tc>
          <w:tcPr>
            <w:tcW w:w="960" w:type="dxa"/>
            <w:noWrap/>
            <w:vAlign w:val="bottom"/>
            <w:hideMark/>
          </w:tcPr>
          <w:p w14:paraId="68F41EA3" w14:textId="77777777" w:rsidR="0035163C" w:rsidRPr="009C7C2D" w:rsidRDefault="0035163C" w:rsidP="00866224">
            <w:pPr>
              <w:rPr>
                <w:rFonts w:ascii="Rockwell" w:hAnsi="Rockwell" w:cs="Arial"/>
                <w:color w:val="000000" w:themeColor="text1"/>
              </w:rPr>
            </w:pPr>
          </w:p>
        </w:tc>
        <w:tc>
          <w:tcPr>
            <w:tcW w:w="8067" w:type="dxa"/>
            <w:gridSpan w:val="2"/>
            <w:tcBorders>
              <w:top w:val="nil"/>
              <w:left w:val="single" w:sz="4" w:space="0" w:color="auto"/>
              <w:bottom w:val="single" w:sz="4" w:space="0" w:color="auto"/>
              <w:right w:val="single" w:sz="4" w:space="0" w:color="auto"/>
            </w:tcBorders>
            <w:noWrap/>
            <w:vAlign w:val="bottom"/>
            <w:hideMark/>
          </w:tcPr>
          <w:p w14:paraId="7848521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2081516A" w14:textId="77777777" w:rsidTr="00866224">
        <w:trPr>
          <w:trHeight w:val="300"/>
        </w:trPr>
        <w:tc>
          <w:tcPr>
            <w:tcW w:w="960" w:type="dxa"/>
            <w:noWrap/>
            <w:vAlign w:val="bottom"/>
            <w:hideMark/>
          </w:tcPr>
          <w:p w14:paraId="3F1598DB" w14:textId="77777777" w:rsidR="0035163C" w:rsidRPr="009C7C2D" w:rsidRDefault="0035163C" w:rsidP="00866224">
            <w:pPr>
              <w:rPr>
                <w:rFonts w:ascii="Rockwell" w:hAnsi="Rockwell" w:cs="Arial"/>
                <w:color w:val="000000" w:themeColor="text1"/>
              </w:rPr>
            </w:pPr>
          </w:p>
        </w:tc>
        <w:tc>
          <w:tcPr>
            <w:tcW w:w="8067" w:type="dxa"/>
            <w:gridSpan w:val="2"/>
            <w:tcBorders>
              <w:top w:val="nil"/>
              <w:left w:val="single" w:sz="4" w:space="0" w:color="auto"/>
              <w:bottom w:val="single" w:sz="4" w:space="0" w:color="auto"/>
              <w:right w:val="single" w:sz="4" w:space="0" w:color="auto"/>
            </w:tcBorders>
            <w:noWrap/>
            <w:vAlign w:val="bottom"/>
            <w:hideMark/>
          </w:tcPr>
          <w:p w14:paraId="3A95D10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1B02E192" w14:textId="77777777" w:rsidTr="00866224">
        <w:trPr>
          <w:trHeight w:val="300"/>
        </w:trPr>
        <w:tc>
          <w:tcPr>
            <w:tcW w:w="960" w:type="dxa"/>
            <w:noWrap/>
            <w:vAlign w:val="bottom"/>
            <w:hideMark/>
          </w:tcPr>
          <w:p w14:paraId="1C1D0EC0" w14:textId="77777777" w:rsidR="0035163C" w:rsidRPr="009C7C2D" w:rsidRDefault="0035163C" w:rsidP="00866224">
            <w:pPr>
              <w:rPr>
                <w:rFonts w:ascii="Rockwell" w:hAnsi="Rockwell" w:cs="Arial"/>
                <w:color w:val="000000" w:themeColor="text1"/>
              </w:rPr>
            </w:pPr>
          </w:p>
        </w:tc>
        <w:tc>
          <w:tcPr>
            <w:tcW w:w="8067" w:type="dxa"/>
            <w:gridSpan w:val="2"/>
            <w:tcBorders>
              <w:top w:val="nil"/>
              <w:left w:val="single" w:sz="4" w:space="0" w:color="auto"/>
              <w:bottom w:val="single" w:sz="4" w:space="0" w:color="auto"/>
              <w:right w:val="single" w:sz="4" w:space="0" w:color="auto"/>
            </w:tcBorders>
            <w:noWrap/>
            <w:vAlign w:val="bottom"/>
            <w:hideMark/>
          </w:tcPr>
          <w:p w14:paraId="21CB9AE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1C67D09D" w14:textId="77777777" w:rsidTr="00866224">
        <w:trPr>
          <w:trHeight w:val="300"/>
        </w:trPr>
        <w:tc>
          <w:tcPr>
            <w:tcW w:w="960" w:type="dxa"/>
            <w:noWrap/>
            <w:vAlign w:val="bottom"/>
            <w:hideMark/>
          </w:tcPr>
          <w:p w14:paraId="58945A5B" w14:textId="77777777" w:rsidR="0035163C" w:rsidRPr="009C7C2D" w:rsidRDefault="0035163C" w:rsidP="00866224">
            <w:pPr>
              <w:rPr>
                <w:rFonts w:ascii="Rockwell" w:hAnsi="Rockwell" w:cs="Arial"/>
                <w:color w:val="000000" w:themeColor="text1"/>
              </w:rPr>
            </w:pPr>
          </w:p>
        </w:tc>
        <w:tc>
          <w:tcPr>
            <w:tcW w:w="8067" w:type="dxa"/>
            <w:gridSpan w:val="2"/>
            <w:tcBorders>
              <w:top w:val="nil"/>
              <w:left w:val="single" w:sz="4" w:space="0" w:color="auto"/>
              <w:bottom w:val="single" w:sz="4" w:space="0" w:color="auto"/>
              <w:right w:val="single" w:sz="4" w:space="0" w:color="auto"/>
            </w:tcBorders>
            <w:noWrap/>
            <w:vAlign w:val="bottom"/>
            <w:hideMark/>
          </w:tcPr>
          <w:p w14:paraId="4E5B375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1563332C" w14:textId="77777777" w:rsidTr="00866224">
        <w:trPr>
          <w:trHeight w:val="300"/>
        </w:trPr>
        <w:tc>
          <w:tcPr>
            <w:tcW w:w="960" w:type="dxa"/>
            <w:noWrap/>
            <w:vAlign w:val="bottom"/>
            <w:hideMark/>
          </w:tcPr>
          <w:p w14:paraId="55BAEB1B" w14:textId="77777777" w:rsidR="0035163C" w:rsidRPr="009C7C2D" w:rsidRDefault="0035163C" w:rsidP="00866224">
            <w:pPr>
              <w:rPr>
                <w:rFonts w:ascii="Rockwell" w:hAnsi="Rockwell" w:cs="Arial"/>
                <w:color w:val="000000" w:themeColor="text1"/>
              </w:rPr>
            </w:pPr>
          </w:p>
        </w:tc>
        <w:tc>
          <w:tcPr>
            <w:tcW w:w="8067" w:type="dxa"/>
            <w:gridSpan w:val="2"/>
            <w:tcBorders>
              <w:top w:val="nil"/>
              <w:left w:val="single" w:sz="4" w:space="0" w:color="auto"/>
              <w:bottom w:val="single" w:sz="4" w:space="0" w:color="auto"/>
              <w:right w:val="single" w:sz="4" w:space="0" w:color="auto"/>
            </w:tcBorders>
            <w:noWrap/>
            <w:vAlign w:val="bottom"/>
            <w:hideMark/>
          </w:tcPr>
          <w:p w14:paraId="7EDA3D0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55CF5495" w14:textId="77777777" w:rsidTr="00866224">
        <w:trPr>
          <w:trHeight w:val="300"/>
        </w:trPr>
        <w:tc>
          <w:tcPr>
            <w:tcW w:w="960" w:type="dxa"/>
            <w:noWrap/>
            <w:vAlign w:val="bottom"/>
            <w:hideMark/>
          </w:tcPr>
          <w:p w14:paraId="19AED05D" w14:textId="77777777" w:rsidR="0035163C" w:rsidRPr="009C7C2D" w:rsidRDefault="0035163C" w:rsidP="00866224">
            <w:pPr>
              <w:rPr>
                <w:rFonts w:ascii="Rockwell" w:hAnsi="Rockwell" w:cs="Arial"/>
                <w:color w:val="000000" w:themeColor="text1"/>
              </w:rPr>
            </w:pPr>
          </w:p>
        </w:tc>
        <w:tc>
          <w:tcPr>
            <w:tcW w:w="8067" w:type="dxa"/>
            <w:gridSpan w:val="2"/>
            <w:tcBorders>
              <w:top w:val="nil"/>
              <w:left w:val="single" w:sz="4" w:space="0" w:color="auto"/>
              <w:bottom w:val="single" w:sz="4" w:space="0" w:color="auto"/>
              <w:right w:val="single" w:sz="4" w:space="0" w:color="auto"/>
            </w:tcBorders>
            <w:noWrap/>
            <w:vAlign w:val="bottom"/>
            <w:hideMark/>
          </w:tcPr>
          <w:p w14:paraId="627C4E29"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1DC822DE" w14:textId="77777777" w:rsidTr="00866224">
        <w:trPr>
          <w:trHeight w:val="300"/>
        </w:trPr>
        <w:tc>
          <w:tcPr>
            <w:tcW w:w="960" w:type="dxa"/>
            <w:noWrap/>
            <w:vAlign w:val="bottom"/>
            <w:hideMark/>
          </w:tcPr>
          <w:p w14:paraId="0DECC23B" w14:textId="77777777" w:rsidR="0035163C" w:rsidRPr="009C7C2D" w:rsidRDefault="0035163C" w:rsidP="00866224">
            <w:pPr>
              <w:rPr>
                <w:rFonts w:ascii="Rockwell" w:hAnsi="Rockwell" w:cs="Arial"/>
                <w:strike/>
                <w:color w:val="000000" w:themeColor="text1"/>
              </w:rPr>
            </w:pPr>
          </w:p>
        </w:tc>
        <w:tc>
          <w:tcPr>
            <w:tcW w:w="8067" w:type="dxa"/>
            <w:gridSpan w:val="2"/>
            <w:tcBorders>
              <w:top w:val="nil"/>
              <w:left w:val="single" w:sz="4" w:space="0" w:color="auto"/>
              <w:bottom w:val="single" w:sz="4" w:space="0" w:color="auto"/>
              <w:right w:val="single" w:sz="4" w:space="0" w:color="auto"/>
            </w:tcBorders>
            <w:noWrap/>
            <w:vAlign w:val="bottom"/>
            <w:hideMark/>
          </w:tcPr>
          <w:p w14:paraId="4EE40CB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616D8E4B" w14:textId="77777777" w:rsidTr="00866224">
        <w:trPr>
          <w:trHeight w:val="300"/>
        </w:trPr>
        <w:tc>
          <w:tcPr>
            <w:tcW w:w="960" w:type="dxa"/>
            <w:noWrap/>
            <w:vAlign w:val="bottom"/>
            <w:hideMark/>
          </w:tcPr>
          <w:p w14:paraId="21EE7172" w14:textId="77777777" w:rsidR="0035163C" w:rsidRPr="009C7C2D" w:rsidRDefault="0035163C" w:rsidP="00866224">
            <w:pPr>
              <w:rPr>
                <w:rFonts w:ascii="Rockwell" w:hAnsi="Rockwell" w:cs="Arial"/>
                <w:color w:val="000000" w:themeColor="text1"/>
              </w:rPr>
            </w:pPr>
          </w:p>
        </w:tc>
        <w:tc>
          <w:tcPr>
            <w:tcW w:w="8067" w:type="dxa"/>
            <w:gridSpan w:val="2"/>
            <w:tcBorders>
              <w:top w:val="nil"/>
              <w:left w:val="single" w:sz="4" w:space="0" w:color="auto"/>
              <w:bottom w:val="single" w:sz="4" w:space="0" w:color="auto"/>
              <w:right w:val="single" w:sz="4" w:space="0" w:color="auto"/>
            </w:tcBorders>
            <w:noWrap/>
            <w:vAlign w:val="bottom"/>
            <w:hideMark/>
          </w:tcPr>
          <w:p w14:paraId="5382F13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7406BB85" w14:textId="77777777" w:rsidTr="00866224">
        <w:trPr>
          <w:trHeight w:val="300"/>
        </w:trPr>
        <w:tc>
          <w:tcPr>
            <w:tcW w:w="960" w:type="dxa"/>
            <w:noWrap/>
            <w:vAlign w:val="bottom"/>
            <w:hideMark/>
          </w:tcPr>
          <w:p w14:paraId="42F8CAFB" w14:textId="77777777" w:rsidR="0035163C" w:rsidRPr="009C7C2D" w:rsidRDefault="0035163C" w:rsidP="00866224">
            <w:pPr>
              <w:rPr>
                <w:rFonts w:ascii="Rockwell" w:hAnsi="Rockwell" w:cs="Arial"/>
                <w:color w:val="000000" w:themeColor="text1"/>
              </w:rPr>
            </w:pPr>
          </w:p>
        </w:tc>
        <w:tc>
          <w:tcPr>
            <w:tcW w:w="8067" w:type="dxa"/>
            <w:gridSpan w:val="2"/>
            <w:tcBorders>
              <w:top w:val="nil"/>
              <w:left w:val="single" w:sz="4" w:space="0" w:color="auto"/>
              <w:bottom w:val="single" w:sz="4" w:space="0" w:color="auto"/>
              <w:right w:val="single" w:sz="4" w:space="0" w:color="auto"/>
            </w:tcBorders>
            <w:noWrap/>
            <w:vAlign w:val="bottom"/>
            <w:hideMark/>
          </w:tcPr>
          <w:p w14:paraId="5D8FE31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4154CDEF" w14:textId="77777777" w:rsidR="0035163C" w:rsidRPr="009C7C2D" w:rsidRDefault="0035163C" w:rsidP="0035163C">
      <w:pPr>
        <w:jc w:val="both"/>
        <w:rPr>
          <w:rFonts w:ascii="Rockwell" w:hAnsi="Rockwell"/>
          <w:color w:val="000000" w:themeColor="text1"/>
        </w:rPr>
      </w:pPr>
    </w:p>
    <w:p w14:paraId="6D6D23F6" w14:textId="77777777" w:rsidR="0035163C" w:rsidRPr="009C7C2D" w:rsidRDefault="0035163C" w:rsidP="0035163C">
      <w:pPr>
        <w:jc w:val="both"/>
        <w:rPr>
          <w:rFonts w:ascii="Rockwell" w:hAnsi="Rockwell"/>
          <w:color w:val="000000" w:themeColor="text1"/>
        </w:rPr>
      </w:pPr>
    </w:p>
    <w:p w14:paraId="0F0981EA" w14:textId="77777777" w:rsidR="0035163C" w:rsidRPr="009C7C2D" w:rsidRDefault="0035163C" w:rsidP="0035163C">
      <w:pPr>
        <w:jc w:val="both"/>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348B2FF7"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AC9B6E9"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277AFEBC"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3D24440B"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5ABBDD03"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50 000</w:t>
            </w:r>
          </w:p>
        </w:tc>
        <w:tc>
          <w:tcPr>
            <w:tcW w:w="8057" w:type="dxa"/>
            <w:tcBorders>
              <w:top w:val="nil"/>
              <w:left w:val="nil"/>
              <w:bottom w:val="single" w:sz="4" w:space="0" w:color="auto"/>
              <w:right w:val="single" w:sz="4" w:space="0" w:color="auto"/>
            </w:tcBorders>
            <w:noWrap/>
            <w:vAlign w:val="bottom"/>
            <w:hideMark/>
          </w:tcPr>
          <w:p w14:paraId="741AA47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26FEAD97" w14:textId="77777777" w:rsidTr="00866224">
        <w:trPr>
          <w:trHeight w:val="300"/>
        </w:trPr>
        <w:tc>
          <w:tcPr>
            <w:tcW w:w="960" w:type="dxa"/>
            <w:noWrap/>
            <w:vAlign w:val="bottom"/>
            <w:hideMark/>
          </w:tcPr>
          <w:p w14:paraId="3353398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AD2E09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0B43F704" w14:textId="77777777" w:rsidTr="00866224">
        <w:trPr>
          <w:trHeight w:val="300"/>
        </w:trPr>
        <w:tc>
          <w:tcPr>
            <w:tcW w:w="960" w:type="dxa"/>
            <w:noWrap/>
            <w:vAlign w:val="bottom"/>
            <w:hideMark/>
          </w:tcPr>
          <w:p w14:paraId="13563E31" w14:textId="77777777" w:rsidR="0035163C" w:rsidRPr="009C7C2D" w:rsidRDefault="0035163C" w:rsidP="00866224">
            <w:pPr>
              <w:spacing w:line="256" w:lineRule="auto"/>
              <w:jc w:val="center"/>
              <w:rPr>
                <w:rFonts w:ascii="Rockwell" w:hAnsi="Rockwell" w:cs="Arial"/>
                <w:color w:val="000000" w:themeColor="text1"/>
              </w:rPr>
            </w:pPr>
            <w:r w:rsidRPr="009C7C2D">
              <w:rPr>
                <w:rFonts w:ascii="Rockwell" w:hAnsi="Rockwell" w:cs="Arial"/>
                <w:color w:val="000000" w:themeColor="text1"/>
              </w:rPr>
              <w:t xml:space="preserve"> </w:t>
            </w:r>
          </w:p>
        </w:tc>
        <w:tc>
          <w:tcPr>
            <w:tcW w:w="8057" w:type="dxa"/>
            <w:tcBorders>
              <w:top w:val="nil"/>
              <w:left w:val="single" w:sz="4" w:space="0" w:color="auto"/>
              <w:bottom w:val="single" w:sz="4" w:space="0" w:color="auto"/>
              <w:right w:val="single" w:sz="4" w:space="0" w:color="auto"/>
            </w:tcBorders>
            <w:noWrap/>
            <w:vAlign w:val="bottom"/>
            <w:hideMark/>
          </w:tcPr>
          <w:p w14:paraId="6E9CAA7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141526A6" w14:textId="77777777" w:rsidTr="00866224">
        <w:trPr>
          <w:trHeight w:val="300"/>
        </w:trPr>
        <w:tc>
          <w:tcPr>
            <w:tcW w:w="960" w:type="dxa"/>
            <w:noWrap/>
            <w:vAlign w:val="bottom"/>
            <w:hideMark/>
          </w:tcPr>
          <w:p w14:paraId="496803E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669CE1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Gazole/préfiltre/décanteur</w:t>
            </w:r>
          </w:p>
        </w:tc>
      </w:tr>
      <w:tr w:rsidR="0035163C" w:rsidRPr="009C7C2D" w14:paraId="44AFF765" w14:textId="77777777" w:rsidTr="00866224">
        <w:trPr>
          <w:trHeight w:val="300"/>
        </w:trPr>
        <w:tc>
          <w:tcPr>
            <w:tcW w:w="960" w:type="dxa"/>
            <w:noWrap/>
            <w:vAlign w:val="bottom"/>
            <w:hideMark/>
          </w:tcPr>
          <w:p w14:paraId="0A78684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8461C1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4F4E1805" w14:textId="77777777" w:rsidTr="00866224">
        <w:trPr>
          <w:trHeight w:val="300"/>
        </w:trPr>
        <w:tc>
          <w:tcPr>
            <w:tcW w:w="960" w:type="dxa"/>
            <w:noWrap/>
            <w:vAlign w:val="bottom"/>
            <w:hideMark/>
          </w:tcPr>
          <w:p w14:paraId="2DB2A62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99CCC1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145B1B9F" w14:textId="77777777" w:rsidTr="00866224">
        <w:trPr>
          <w:trHeight w:val="300"/>
        </w:trPr>
        <w:tc>
          <w:tcPr>
            <w:tcW w:w="960" w:type="dxa"/>
            <w:noWrap/>
            <w:vAlign w:val="bottom"/>
            <w:hideMark/>
          </w:tcPr>
          <w:p w14:paraId="01FC623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A50AF1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balais essuie-glaces</w:t>
            </w:r>
          </w:p>
        </w:tc>
      </w:tr>
      <w:tr w:rsidR="0035163C" w:rsidRPr="009C7C2D" w14:paraId="66D3AC4A" w14:textId="77777777" w:rsidTr="00866224">
        <w:trPr>
          <w:trHeight w:val="300"/>
        </w:trPr>
        <w:tc>
          <w:tcPr>
            <w:tcW w:w="960" w:type="dxa"/>
            <w:noWrap/>
            <w:vAlign w:val="bottom"/>
            <w:hideMark/>
          </w:tcPr>
          <w:p w14:paraId="063F67B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979F5B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28DC7CAE" w14:textId="77777777" w:rsidTr="00866224">
        <w:trPr>
          <w:trHeight w:val="300"/>
        </w:trPr>
        <w:tc>
          <w:tcPr>
            <w:tcW w:w="960" w:type="dxa"/>
            <w:noWrap/>
            <w:vAlign w:val="bottom"/>
            <w:hideMark/>
          </w:tcPr>
          <w:p w14:paraId="6185920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C40467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57659FAE" w14:textId="77777777" w:rsidTr="00866224">
        <w:trPr>
          <w:trHeight w:val="300"/>
        </w:trPr>
        <w:tc>
          <w:tcPr>
            <w:tcW w:w="960" w:type="dxa"/>
            <w:noWrap/>
            <w:vAlign w:val="bottom"/>
            <w:hideMark/>
          </w:tcPr>
          <w:p w14:paraId="2DA7E83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D83767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6EB84417" w14:textId="77777777" w:rsidTr="00866224">
        <w:trPr>
          <w:trHeight w:val="300"/>
        </w:trPr>
        <w:tc>
          <w:tcPr>
            <w:tcW w:w="960" w:type="dxa"/>
            <w:noWrap/>
            <w:vAlign w:val="bottom"/>
            <w:hideMark/>
          </w:tcPr>
          <w:p w14:paraId="70ABC33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86D934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1DB06517" w14:textId="77777777" w:rsidTr="00866224">
        <w:trPr>
          <w:trHeight w:val="300"/>
        </w:trPr>
        <w:tc>
          <w:tcPr>
            <w:tcW w:w="960" w:type="dxa"/>
            <w:noWrap/>
            <w:vAlign w:val="bottom"/>
            <w:hideMark/>
          </w:tcPr>
          <w:p w14:paraId="2E1907C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14BA2C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4AFA40D8" w14:textId="77777777" w:rsidTr="00866224">
        <w:trPr>
          <w:trHeight w:val="300"/>
        </w:trPr>
        <w:tc>
          <w:tcPr>
            <w:tcW w:w="960" w:type="dxa"/>
            <w:noWrap/>
            <w:vAlign w:val="bottom"/>
            <w:hideMark/>
          </w:tcPr>
          <w:p w14:paraId="1322F10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E868DC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3FF6BD87" w14:textId="77777777" w:rsidTr="00866224">
        <w:trPr>
          <w:trHeight w:val="300"/>
        </w:trPr>
        <w:tc>
          <w:tcPr>
            <w:tcW w:w="960" w:type="dxa"/>
            <w:noWrap/>
            <w:vAlign w:val="bottom"/>
            <w:hideMark/>
          </w:tcPr>
          <w:p w14:paraId="7D967CB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13BD8BE"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299315E7" w14:textId="77777777" w:rsidTr="00866224">
        <w:trPr>
          <w:trHeight w:val="300"/>
        </w:trPr>
        <w:tc>
          <w:tcPr>
            <w:tcW w:w="960" w:type="dxa"/>
            <w:noWrap/>
            <w:vAlign w:val="bottom"/>
            <w:hideMark/>
          </w:tcPr>
          <w:p w14:paraId="77D1A8F9"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14C5CD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5F701C89" w14:textId="77777777" w:rsidTr="00866224">
        <w:trPr>
          <w:trHeight w:val="300"/>
        </w:trPr>
        <w:tc>
          <w:tcPr>
            <w:tcW w:w="960" w:type="dxa"/>
            <w:noWrap/>
            <w:vAlign w:val="bottom"/>
            <w:hideMark/>
          </w:tcPr>
          <w:p w14:paraId="0ABBF85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831F42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10922E1F" w14:textId="77777777" w:rsidTr="00866224">
        <w:trPr>
          <w:trHeight w:val="300"/>
        </w:trPr>
        <w:tc>
          <w:tcPr>
            <w:tcW w:w="960" w:type="dxa"/>
            <w:noWrap/>
            <w:vAlign w:val="bottom"/>
            <w:hideMark/>
          </w:tcPr>
          <w:p w14:paraId="6B039F97"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50E4C4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5300104F" w14:textId="77777777" w:rsidR="0035163C" w:rsidRPr="009C7C2D" w:rsidRDefault="0035163C" w:rsidP="0035163C">
      <w:pPr>
        <w:jc w:val="both"/>
        <w:rPr>
          <w:rFonts w:ascii="Rockwell" w:hAnsi="Rockwell"/>
          <w:color w:val="000000" w:themeColor="text1"/>
        </w:rPr>
      </w:pPr>
    </w:p>
    <w:p w14:paraId="447E979E" w14:textId="2BD513F4" w:rsidR="0035163C" w:rsidRPr="009C7C2D" w:rsidRDefault="0035163C" w:rsidP="0035163C">
      <w:pPr>
        <w:jc w:val="both"/>
        <w:rPr>
          <w:rFonts w:ascii="Rockwell" w:hAnsi="Rockwell"/>
          <w:b/>
          <w:color w:val="000000" w:themeColor="text1"/>
        </w:rPr>
      </w:pPr>
      <w:r w:rsidRPr="009C7C2D">
        <w:rPr>
          <w:rFonts w:ascii="Rockwell" w:hAnsi="Rockwell"/>
          <w:b/>
          <w:color w:val="000000" w:themeColor="text1"/>
          <w:u w:val="single"/>
        </w:rPr>
        <w:t>N</w:t>
      </w:r>
      <w:r w:rsidR="00664EC4" w:rsidRPr="009C7C2D">
        <w:rPr>
          <w:rFonts w:ascii="Rockwell" w:hAnsi="Rockwell"/>
          <w:b/>
          <w:color w:val="000000" w:themeColor="text1"/>
          <w:u w:val="single"/>
        </w:rPr>
        <w:t>.</w:t>
      </w:r>
      <w:r w:rsidRPr="009C7C2D">
        <w:rPr>
          <w:rFonts w:ascii="Rockwell" w:hAnsi="Rockwell"/>
          <w:b/>
          <w:color w:val="000000" w:themeColor="text1"/>
          <w:u w:val="single"/>
        </w:rPr>
        <w:t>B</w:t>
      </w:r>
      <w:r w:rsidRPr="009C7C2D">
        <w:rPr>
          <w:rFonts w:ascii="Rockwell" w:hAnsi="Rockwell"/>
          <w:b/>
          <w:color w:val="000000" w:themeColor="text1"/>
        </w:rPr>
        <w:t xml:space="preserve"> : il est recommandé de changer le liquide de refroidissement selon les prescriptions du constructeur.</w:t>
      </w:r>
    </w:p>
    <w:p w14:paraId="478B57F9" w14:textId="77777777" w:rsidR="0035163C" w:rsidRPr="009C7C2D" w:rsidRDefault="0035163C" w:rsidP="0035163C">
      <w:pPr>
        <w:jc w:val="both"/>
        <w:rPr>
          <w:rFonts w:ascii="Rockwell" w:hAnsi="Rockwell"/>
          <w:color w:val="000000" w:themeColor="text1"/>
        </w:rPr>
      </w:pPr>
    </w:p>
    <w:p w14:paraId="47BAC18D" w14:textId="77777777" w:rsidR="0035163C" w:rsidRPr="009C7C2D" w:rsidRDefault="0035163C" w:rsidP="0035163C">
      <w:pPr>
        <w:jc w:val="both"/>
        <w:rPr>
          <w:rFonts w:ascii="Rockwell" w:hAnsi="Rockwell"/>
          <w:color w:val="000000" w:themeColor="text1"/>
        </w:rPr>
      </w:pPr>
    </w:p>
    <w:p w14:paraId="62A00CBF" w14:textId="77777777" w:rsidR="0035163C" w:rsidRPr="009C7C2D" w:rsidRDefault="0035163C" w:rsidP="0035163C">
      <w:pPr>
        <w:jc w:val="both"/>
        <w:rPr>
          <w:rFonts w:ascii="Rockwell" w:hAnsi="Rockwell"/>
          <w:color w:val="000000" w:themeColor="text1"/>
        </w:rPr>
      </w:pPr>
    </w:p>
    <w:p w14:paraId="3115E304" w14:textId="77777777" w:rsidR="0035163C" w:rsidRPr="009C7C2D" w:rsidRDefault="0035163C" w:rsidP="0035163C">
      <w:pPr>
        <w:jc w:val="both"/>
        <w:rPr>
          <w:rFonts w:ascii="Rockwell" w:hAnsi="Rockwell"/>
          <w:color w:val="000000" w:themeColor="text1"/>
        </w:rPr>
      </w:pPr>
    </w:p>
    <w:p w14:paraId="2FB2CBF3" w14:textId="77777777" w:rsidR="0035163C" w:rsidRPr="009C7C2D" w:rsidRDefault="0035163C" w:rsidP="0035163C">
      <w:pPr>
        <w:jc w:val="both"/>
        <w:rPr>
          <w:rFonts w:ascii="Rockwell" w:hAnsi="Rockwell"/>
          <w:color w:val="000000" w:themeColor="text1"/>
        </w:rPr>
      </w:pPr>
    </w:p>
    <w:p w14:paraId="7946E54B" w14:textId="77777777" w:rsidR="0035163C" w:rsidRPr="009C7C2D" w:rsidRDefault="0035163C" w:rsidP="0035163C">
      <w:pPr>
        <w:jc w:val="both"/>
        <w:rPr>
          <w:rFonts w:ascii="Rockwell" w:hAnsi="Rockwell"/>
          <w:color w:val="000000" w:themeColor="text1"/>
        </w:rPr>
      </w:pPr>
    </w:p>
    <w:p w14:paraId="2FD75B0B" w14:textId="77777777" w:rsidR="0035163C" w:rsidRPr="009C7C2D" w:rsidRDefault="0035163C" w:rsidP="0035163C">
      <w:pPr>
        <w:jc w:val="both"/>
        <w:rPr>
          <w:rFonts w:ascii="Rockwell" w:hAnsi="Rockwell"/>
          <w:color w:val="000000" w:themeColor="text1"/>
        </w:rPr>
      </w:pPr>
    </w:p>
    <w:p w14:paraId="73CC84F1" w14:textId="77777777" w:rsidR="0035163C" w:rsidRPr="009C7C2D" w:rsidRDefault="0035163C" w:rsidP="0035163C">
      <w:pPr>
        <w:jc w:val="both"/>
        <w:rPr>
          <w:rFonts w:ascii="Rockwell" w:hAnsi="Rockwell"/>
          <w:color w:val="000000" w:themeColor="text1"/>
        </w:rPr>
      </w:pPr>
    </w:p>
    <w:p w14:paraId="08150A7D" w14:textId="77777777" w:rsidR="0035163C" w:rsidRPr="009C7C2D" w:rsidRDefault="0035163C" w:rsidP="0035163C">
      <w:pPr>
        <w:jc w:val="both"/>
        <w:rPr>
          <w:rFonts w:ascii="Rockwell" w:hAnsi="Rockwell"/>
          <w:color w:val="000000" w:themeColor="text1"/>
        </w:rPr>
      </w:pPr>
    </w:p>
    <w:p w14:paraId="2A401755" w14:textId="77777777" w:rsidR="0035163C" w:rsidRPr="009C7C2D" w:rsidRDefault="0035163C" w:rsidP="0035163C">
      <w:pPr>
        <w:jc w:val="both"/>
        <w:rPr>
          <w:rFonts w:ascii="Rockwell" w:hAnsi="Rockwell"/>
          <w:color w:val="000000" w:themeColor="text1"/>
        </w:rPr>
      </w:pPr>
    </w:p>
    <w:p w14:paraId="77CBDB03" w14:textId="5B638C46" w:rsidR="0035163C" w:rsidRPr="009C7C2D" w:rsidRDefault="00BE7E38" w:rsidP="00E6641C">
      <w:pPr>
        <w:pStyle w:val="Titre4"/>
        <w:spacing w:before="120" w:after="120"/>
        <w:ind w:firstLine="426"/>
        <w:rPr>
          <w:rFonts w:ascii="Rockwell" w:hAnsi="Rockwell"/>
          <w:b/>
          <w:bCs/>
          <w:i w:val="0"/>
          <w:iCs w:val="0"/>
          <w:color w:val="000000" w:themeColor="text1"/>
        </w:rPr>
      </w:pPr>
      <w:bookmarkStart w:id="65" w:name="_Toc238157563"/>
      <w:r w:rsidRPr="009C7C2D">
        <w:rPr>
          <w:rFonts w:ascii="Rockwell" w:hAnsi="Rockwell"/>
          <w:b/>
          <w:bCs/>
          <w:i w:val="0"/>
          <w:iCs w:val="0"/>
          <w:color w:val="000000" w:themeColor="text1"/>
        </w:rPr>
        <w:t>6</w:t>
      </w:r>
      <w:r w:rsidR="001E6AEA" w:rsidRPr="009C7C2D">
        <w:rPr>
          <w:rFonts w:ascii="Rockwell" w:hAnsi="Rockwell"/>
          <w:b/>
          <w:bCs/>
          <w:color w:val="000000" w:themeColor="text1"/>
        </w:rPr>
        <w:tab/>
      </w:r>
      <w:r w:rsidR="0035163C" w:rsidRPr="009C7C2D">
        <w:rPr>
          <w:rFonts w:ascii="Rockwell" w:hAnsi="Rockwell"/>
          <w:b/>
          <w:bCs/>
          <w:i w:val="0"/>
          <w:iCs w:val="0"/>
          <w:color w:val="000000" w:themeColor="text1"/>
        </w:rPr>
        <w:t>Chronogramme d'entretien des voitures de conduite intérieure</w:t>
      </w:r>
      <w:bookmarkEnd w:id="65"/>
      <w:r w:rsidR="0035163C" w:rsidRPr="009C7C2D">
        <w:rPr>
          <w:rFonts w:ascii="Rockwell" w:hAnsi="Rockwell"/>
          <w:b/>
          <w:bCs/>
          <w:i w:val="0"/>
          <w:iCs w:val="0"/>
          <w:color w:val="000000" w:themeColor="text1"/>
        </w:rPr>
        <w:t xml:space="preserve"> </w:t>
      </w:r>
    </w:p>
    <w:p w14:paraId="629DF8B3" w14:textId="77777777" w:rsidR="0035163C" w:rsidRPr="009C7C2D" w:rsidRDefault="0035163C" w:rsidP="00664EC4">
      <w:pPr>
        <w:pStyle w:val="Titre4"/>
        <w:spacing w:before="120" w:after="120"/>
        <w:rPr>
          <w:rFonts w:ascii="Rockwell" w:hAnsi="Rockwell"/>
          <w:b/>
          <w:bCs/>
          <w:i w:val="0"/>
          <w:iCs w:val="0"/>
          <w:color w:val="000000" w:themeColor="text1"/>
        </w:rPr>
      </w:pPr>
    </w:p>
    <w:p w14:paraId="615AD98B" w14:textId="77777777" w:rsidR="0035163C" w:rsidRPr="009C7C2D" w:rsidRDefault="0035163C" w:rsidP="0035163C">
      <w:pPr>
        <w:pStyle w:val="Paragraphedeliste"/>
        <w:jc w:val="both"/>
        <w:rPr>
          <w:rFonts w:ascii="Rockwell" w:hAnsi="Rockwell"/>
          <w:color w:val="000000" w:themeColor="text1"/>
        </w:rPr>
      </w:pPr>
      <w:r w:rsidRPr="009C7C2D">
        <w:rPr>
          <w:rFonts w:ascii="Rockwell" w:hAnsi="Rockwell"/>
          <w:color w:val="000000" w:themeColor="text1"/>
        </w:rPr>
        <w:t>Ce chronogramme d’entretien ne concerne pas les cas d’accident, de batteries mortes et des pneumatiques usés ou abimés.</w:t>
      </w:r>
    </w:p>
    <w:p w14:paraId="7558A6A0" w14:textId="77777777" w:rsidR="0035163C" w:rsidRPr="009C7C2D" w:rsidRDefault="0035163C" w:rsidP="0035163C">
      <w:pPr>
        <w:rPr>
          <w:rFonts w:ascii="Rockwell" w:hAnsi="Rockwell"/>
          <w:color w:val="000000" w:themeColor="text1"/>
        </w:rPr>
      </w:pPr>
    </w:p>
    <w:tbl>
      <w:tblPr>
        <w:tblW w:w="9022" w:type="dxa"/>
        <w:tblInd w:w="45" w:type="dxa"/>
        <w:tblCellMar>
          <w:left w:w="70" w:type="dxa"/>
          <w:right w:w="70" w:type="dxa"/>
        </w:tblCellMar>
        <w:tblLook w:val="04A0" w:firstRow="1" w:lastRow="0" w:firstColumn="1" w:lastColumn="0" w:noHBand="0" w:noVBand="1"/>
      </w:tblPr>
      <w:tblGrid>
        <w:gridCol w:w="960"/>
        <w:gridCol w:w="8062"/>
      </w:tblGrid>
      <w:tr w:rsidR="0035163C" w:rsidRPr="009C7C2D" w14:paraId="20CF6BA8"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64FD2F00"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6000FBF9"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9AA1BC3"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5061CA98"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5 000</w:t>
            </w:r>
          </w:p>
        </w:tc>
        <w:tc>
          <w:tcPr>
            <w:tcW w:w="8062" w:type="dxa"/>
            <w:tcBorders>
              <w:top w:val="nil"/>
              <w:left w:val="nil"/>
              <w:bottom w:val="single" w:sz="4" w:space="0" w:color="auto"/>
              <w:right w:val="single" w:sz="4" w:space="0" w:color="auto"/>
            </w:tcBorders>
            <w:noWrap/>
            <w:vAlign w:val="bottom"/>
            <w:hideMark/>
          </w:tcPr>
          <w:p w14:paraId="52A61CC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17F86683" w14:textId="77777777" w:rsidTr="00866224">
        <w:trPr>
          <w:trHeight w:val="300"/>
        </w:trPr>
        <w:tc>
          <w:tcPr>
            <w:tcW w:w="960" w:type="dxa"/>
            <w:noWrap/>
            <w:vAlign w:val="bottom"/>
            <w:hideMark/>
          </w:tcPr>
          <w:p w14:paraId="1DF7E72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A6B787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5D00BF42" w14:textId="77777777" w:rsidTr="00866224">
        <w:trPr>
          <w:trHeight w:val="300"/>
        </w:trPr>
        <w:tc>
          <w:tcPr>
            <w:tcW w:w="960" w:type="dxa"/>
            <w:noWrap/>
            <w:vAlign w:val="bottom"/>
            <w:hideMark/>
          </w:tcPr>
          <w:p w14:paraId="2F8172C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41DF9B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67560A18" w14:textId="77777777" w:rsidTr="00866224">
        <w:trPr>
          <w:trHeight w:val="300"/>
        </w:trPr>
        <w:tc>
          <w:tcPr>
            <w:tcW w:w="960" w:type="dxa"/>
            <w:noWrap/>
            <w:vAlign w:val="bottom"/>
            <w:hideMark/>
          </w:tcPr>
          <w:p w14:paraId="00B63D84"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A62B21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5E333501" w14:textId="77777777" w:rsidTr="00866224">
        <w:trPr>
          <w:trHeight w:val="300"/>
        </w:trPr>
        <w:tc>
          <w:tcPr>
            <w:tcW w:w="960" w:type="dxa"/>
            <w:noWrap/>
            <w:vAlign w:val="bottom"/>
            <w:hideMark/>
          </w:tcPr>
          <w:p w14:paraId="6ACE30CE"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33332D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02C751A0" w14:textId="77777777" w:rsidTr="00866224">
        <w:trPr>
          <w:trHeight w:val="300"/>
        </w:trPr>
        <w:tc>
          <w:tcPr>
            <w:tcW w:w="960" w:type="dxa"/>
            <w:noWrap/>
            <w:vAlign w:val="bottom"/>
            <w:hideMark/>
          </w:tcPr>
          <w:p w14:paraId="6D8556B5"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F5C4B7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407AE194" w14:textId="77777777" w:rsidTr="00866224">
        <w:trPr>
          <w:trHeight w:val="300"/>
        </w:trPr>
        <w:tc>
          <w:tcPr>
            <w:tcW w:w="960" w:type="dxa"/>
            <w:noWrap/>
            <w:vAlign w:val="bottom"/>
            <w:hideMark/>
          </w:tcPr>
          <w:p w14:paraId="3393083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AB0174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7D66D3BE" w14:textId="77777777" w:rsidTr="00866224">
        <w:trPr>
          <w:trHeight w:val="300"/>
        </w:trPr>
        <w:tc>
          <w:tcPr>
            <w:tcW w:w="960" w:type="dxa"/>
            <w:noWrap/>
            <w:vAlign w:val="bottom"/>
            <w:hideMark/>
          </w:tcPr>
          <w:p w14:paraId="452CC73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1E3DB7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2A87D22C" w14:textId="77777777" w:rsidTr="00866224">
        <w:trPr>
          <w:trHeight w:val="300"/>
        </w:trPr>
        <w:tc>
          <w:tcPr>
            <w:tcW w:w="960" w:type="dxa"/>
            <w:noWrap/>
            <w:vAlign w:val="bottom"/>
            <w:hideMark/>
          </w:tcPr>
          <w:p w14:paraId="6CD621B9"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DD8A03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20DF2E4B" w14:textId="77777777" w:rsidTr="00866224">
        <w:trPr>
          <w:trHeight w:val="300"/>
        </w:trPr>
        <w:tc>
          <w:tcPr>
            <w:tcW w:w="960" w:type="dxa"/>
            <w:noWrap/>
            <w:vAlign w:val="bottom"/>
          </w:tcPr>
          <w:p w14:paraId="3796BAA0" w14:textId="77777777" w:rsidR="0035163C" w:rsidRPr="009C7C2D" w:rsidRDefault="0035163C" w:rsidP="00866224">
            <w:pPr>
              <w:spacing w:line="256" w:lineRule="auto"/>
              <w:jc w:val="cente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C826165"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BDC9CD8" w14:textId="77777777" w:rsidTr="00866224">
        <w:trPr>
          <w:trHeight w:val="300"/>
        </w:trPr>
        <w:tc>
          <w:tcPr>
            <w:tcW w:w="960" w:type="dxa"/>
            <w:noWrap/>
            <w:vAlign w:val="bottom"/>
            <w:hideMark/>
          </w:tcPr>
          <w:p w14:paraId="2CFFBB7A"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9C8150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65DD8F5B" w14:textId="77777777" w:rsidTr="00866224">
        <w:trPr>
          <w:trHeight w:val="300"/>
        </w:trPr>
        <w:tc>
          <w:tcPr>
            <w:tcW w:w="960" w:type="dxa"/>
            <w:noWrap/>
            <w:vAlign w:val="bottom"/>
            <w:hideMark/>
          </w:tcPr>
          <w:p w14:paraId="1979CD62"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0C8E3F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179AC6AA" w14:textId="77777777" w:rsidTr="00866224">
        <w:trPr>
          <w:trHeight w:val="300"/>
        </w:trPr>
        <w:tc>
          <w:tcPr>
            <w:tcW w:w="960" w:type="dxa"/>
            <w:noWrap/>
            <w:vAlign w:val="bottom"/>
            <w:hideMark/>
          </w:tcPr>
          <w:p w14:paraId="7FD18B2B"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4D4ED2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27C424E7" w14:textId="77777777" w:rsidR="0035163C" w:rsidRPr="009C7C2D" w:rsidRDefault="0035163C" w:rsidP="0035163C">
      <w:pPr>
        <w:jc w:val="both"/>
        <w:rPr>
          <w:rFonts w:ascii="Rockwell" w:hAnsi="Rockwell"/>
          <w:color w:val="000000" w:themeColor="text1"/>
        </w:rPr>
      </w:pPr>
    </w:p>
    <w:p w14:paraId="2AC86DCA" w14:textId="77777777" w:rsidR="0035163C" w:rsidRPr="009C7C2D" w:rsidRDefault="0035163C" w:rsidP="0035163C">
      <w:pPr>
        <w:jc w:val="both"/>
        <w:rPr>
          <w:rFonts w:ascii="Rockwell" w:hAnsi="Rockwell"/>
          <w:color w:val="000000" w:themeColor="text1"/>
        </w:rPr>
      </w:pPr>
    </w:p>
    <w:p w14:paraId="662896E0" w14:textId="77777777" w:rsidR="0035163C" w:rsidRPr="009C7C2D" w:rsidRDefault="0035163C" w:rsidP="0035163C">
      <w:pPr>
        <w:jc w:val="both"/>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6C38F27B"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3E310DEE"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vAlign w:val="center"/>
            <w:hideMark/>
          </w:tcPr>
          <w:p w14:paraId="7AF03548"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584F9AD7"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5FBB451A"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10 000</w:t>
            </w:r>
          </w:p>
        </w:tc>
        <w:tc>
          <w:tcPr>
            <w:tcW w:w="8057" w:type="dxa"/>
            <w:tcBorders>
              <w:top w:val="nil"/>
              <w:left w:val="nil"/>
              <w:bottom w:val="single" w:sz="4" w:space="0" w:color="auto"/>
              <w:right w:val="single" w:sz="4" w:space="0" w:color="auto"/>
            </w:tcBorders>
            <w:noWrap/>
            <w:vAlign w:val="bottom"/>
            <w:hideMark/>
          </w:tcPr>
          <w:p w14:paraId="2E56F05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D89CB39" w14:textId="77777777" w:rsidTr="00866224">
        <w:trPr>
          <w:trHeight w:val="282"/>
        </w:trPr>
        <w:tc>
          <w:tcPr>
            <w:tcW w:w="960" w:type="dxa"/>
            <w:noWrap/>
            <w:vAlign w:val="bottom"/>
            <w:hideMark/>
          </w:tcPr>
          <w:p w14:paraId="00F4046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C596BD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6444D3A2" w14:textId="77777777" w:rsidTr="00866224">
        <w:trPr>
          <w:trHeight w:val="300"/>
        </w:trPr>
        <w:tc>
          <w:tcPr>
            <w:tcW w:w="960" w:type="dxa"/>
            <w:noWrap/>
            <w:vAlign w:val="bottom"/>
            <w:hideMark/>
          </w:tcPr>
          <w:p w14:paraId="2A464C0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5E02DA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16C65C3C" w14:textId="77777777" w:rsidTr="00866224">
        <w:trPr>
          <w:trHeight w:val="300"/>
        </w:trPr>
        <w:tc>
          <w:tcPr>
            <w:tcW w:w="960" w:type="dxa"/>
            <w:noWrap/>
            <w:vAlign w:val="bottom"/>
            <w:hideMark/>
          </w:tcPr>
          <w:p w14:paraId="3F77D7E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3A1870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Gazole ou essence</w:t>
            </w:r>
          </w:p>
        </w:tc>
      </w:tr>
      <w:tr w:rsidR="0035163C" w:rsidRPr="009C7C2D" w14:paraId="45C2AD8D" w14:textId="77777777" w:rsidTr="00866224">
        <w:trPr>
          <w:trHeight w:val="300"/>
        </w:trPr>
        <w:tc>
          <w:tcPr>
            <w:tcW w:w="960" w:type="dxa"/>
            <w:noWrap/>
            <w:vAlign w:val="bottom"/>
            <w:hideMark/>
          </w:tcPr>
          <w:p w14:paraId="52CD15E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0CF24C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1B2DD9FB" w14:textId="77777777" w:rsidTr="00866224">
        <w:trPr>
          <w:trHeight w:val="300"/>
        </w:trPr>
        <w:tc>
          <w:tcPr>
            <w:tcW w:w="960" w:type="dxa"/>
            <w:noWrap/>
            <w:vAlign w:val="bottom"/>
            <w:hideMark/>
          </w:tcPr>
          <w:p w14:paraId="5888CA1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2BDECB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65834542" w14:textId="77777777" w:rsidTr="00866224">
        <w:trPr>
          <w:trHeight w:val="300"/>
        </w:trPr>
        <w:tc>
          <w:tcPr>
            <w:tcW w:w="960" w:type="dxa"/>
            <w:noWrap/>
            <w:vAlign w:val="bottom"/>
            <w:hideMark/>
          </w:tcPr>
          <w:p w14:paraId="491034F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DCBFBB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10523F74" w14:textId="77777777" w:rsidTr="00866224">
        <w:trPr>
          <w:trHeight w:val="300"/>
        </w:trPr>
        <w:tc>
          <w:tcPr>
            <w:tcW w:w="960" w:type="dxa"/>
            <w:noWrap/>
            <w:vAlign w:val="bottom"/>
            <w:hideMark/>
          </w:tcPr>
          <w:p w14:paraId="7804E94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F75ABF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6B53E48F" w14:textId="77777777" w:rsidTr="00866224">
        <w:trPr>
          <w:trHeight w:val="300"/>
        </w:trPr>
        <w:tc>
          <w:tcPr>
            <w:tcW w:w="960" w:type="dxa"/>
            <w:noWrap/>
            <w:vAlign w:val="bottom"/>
            <w:hideMark/>
          </w:tcPr>
          <w:p w14:paraId="3E59053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829815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77175952" w14:textId="77777777" w:rsidTr="00866224">
        <w:trPr>
          <w:trHeight w:val="300"/>
        </w:trPr>
        <w:tc>
          <w:tcPr>
            <w:tcW w:w="960" w:type="dxa"/>
            <w:noWrap/>
            <w:vAlign w:val="bottom"/>
            <w:hideMark/>
          </w:tcPr>
          <w:p w14:paraId="0C7428D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F4F0FA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12B337FA" w14:textId="77777777" w:rsidTr="00866224">
        <w:trPr>
          <w:trHeight w:val="300"/>
        </w:trPr>
        <w:tc>
          <w:tcPr>
            <w:tcW w:w="960" w:type="dxa"/>
            <w:noWrap/>
            <w:vAlign w:val="bottom"/>
          </w:tcPr>
          <w:p w14:paraId="55CA83B7" w14:textId="77777777" w:rsidR="0035163C" w:rsidRPr="009C7C2D" w:rsidRDefault="0035163C" w:rsidP="00866224">
            <w:pPr>
              <w:spacing w:line="256" w:lineRule="auto"/>
              <w:jc w:val="cente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52BF71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3A916394" w14:textId="77777777" w:rsidTr="00866224">
        <w:trPr>
          <w:trHeight w:val="300"/>
        </w:trPr>
        <w:tc>
          <w:tcPr>
            <w:tcW w:w="960" w:type="dxa"/>
            <w:noWrap/>
            <w:vAlign w:val="bottom"/>
            <w:hideMark/>
          </w:tcPr>
          <w:p w14:paraId="007726A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61263F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6FFB49F3" w14:textId="77777777" w:rsidTr="00866224">
        <w:trPr>
          <w:trHeight w:val="300"/>
        </w:trPr>
        <w:tc>
          <w:tcPr>
            <w:tcW w:w="960" w:type="dxa"/>
            <w:noWrap/>
            <w:vAlign w:val="bottom"/>
            <w:hideMark/>
          </w:tcPr>
          <w:p w14:paraId="76A6053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A224699"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67837E44" w14:textId="77777777" w:rsidTr="00866224">
        <w:trPr>
          <w:trHeight w:val="300"/>
        </w:trPr>
        <w:tc>
          <w:tcPr>
            <w:tcW w:w="960" w:type="dxa"/>
            <w:noWrap/>
            <w:vAlign w:val="bottom"/>
            <w:hideMark/>
          </w:tcPr>
          <w:p w14:paraId="1650DE79"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77390B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4414AA1D" w14:textId="77777777" w:rsidTr="00866224">
        <w:trPr>
          <w:trHeight w:val="300"/>
        </w:trPr>
        <w:tc>
          <w:tcPr>
            <w:tcW w:w="960" w:type="dxa"/>
            <w:noWrap/>
            <w:vAlign w:val="bottom"/>
            <w:hideMark/>
          </w:tcPr>
          <w:p w14:paraId="3A8FE2F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D03565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4D6464AC" w14:textId="77777777" w:rsidTr="00866224">
        <w:trPr>
          <w:trHeight w:val="300"/>
        </w:trPr>
        <w:tc>
          <w:tcPr>
            <w:tcW w:w="960" w:type="dxa"/>
            <w:noWrap/>
            <w:vAlign w:val="bottom"/>
            <w:hideMark/>
          </w:tcPr>
          <w:p w14:paraId="67CEF83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A1471F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1F76FBD2" w14:textId="77777777" w:rsidR="0035163C" w:rsidRPr="009C7C2D" w:rsidRDefault="0035163C" w:rsidP="0035163C">
      <w:pPr>
        <w:jc w:val="both"/>
        <w:rPr>
          <w:rFonts w:ascii="Rockwell" w:hAnsi="Rockwell"/>
          <w:color w:val="000000" w:themeColor="text1"/>
        </w:rPr>
      </w:pPr>
    </w:p>
    <w:p w14:paraId="32A758E5" w14:textId="77777777" w:rsidR="0035163C" w:rsidRPr="009C7C2D" w:rsidRDefault="0035163C" w:rsidP="0035163C">
      <w:pPr>
        <w:jc w:val="both"/>
        <w:rPr>
          <w:rFonts w:ascii="Rockwell" w:hAnsi="Rockwell"/>
          <w:color w:val="000000" w:themeColor="text1"/>
        </w:rPr>
      </w:pPr>
    </w:p>
    <w:p w14:paraId="590A061B" w14:textId="77777777" w:rsidR="0035163C" w:rsidRPr="009C7C2D" w:rsidRDefault="0035163C" w:rsidP="0035163C">
      <w:pPr>
        <w:jc w:val="both"/>
        <w:rPr>
          <w:rFonts w:ascii="Rockwell" w:hAnsi="Rockwell"/>
          <w:color w:val="000000" w:themeColor="text1"/>
        </w:rPr>
      </w:pPr>
    </w:p>
    <w:p w14:paraId="70992D7F" w14:textId="77777777" w:rsidR="0035163C" w:rsidRPr="009C7C2D" w:rsidRDefault="0035163C" w:rsidP="0035163C">
      <w:pPr>
        <w:jc w:val="both"/>
        <w:rPr>
          <w:rFonts w:ascii="Rockwell" w:hAnsi="Rockwell"/>
          <w:color w:val="000000" w:themeColor="text1"/>
        </w:rPr>
      </w:pPr>
    </w:p>
    <w:p w14:paraId="3F734C5C" w14:textId="77777777" w:rsidR="0035163C" w:rsidRPr="009C7C2D" w:rsidRDefault="0035163C" w:rsidP="0035163C">
      <w:pPr>
        <w:jc w:val="both"/>
        <w:rPr>
          <w:rFonts w:ascii="Rockwell" w:hAnsi="Rockwell"/>
          <w:color w:val="000000" w:themeColor="text1"/>
        </w:rPr>
      </w:pPr>
    </w:p>
    <w:p w14:paraId="45453C90" w14:textId="77777777" w:rsidR="0035163C" w:rsidRPr="009C7C2D" w:rsidRDefault="0035163C" w:rsidP="0035163C">
      <w:pPr>
        <w:jc w:val="both"/>
        <w:rPr>
          <w:rFonts w:ascii="Rockwell" w:hAnsi="Rockwell"/>
          <w:color w:val="000000" w:themeColor="text1"/>
        </w:rPr>
      </w:pPr>
    </w:p>
    <w:p w14:paraId="0C3143AC" w14:textId="77777777" w:rsidR="0035163C" w:rsidRPr="009C7C2D" w:rsidRDefault="0035163C" w:rsidP="0035163C">
      <w:pPr>
        <w:jc w:val="both"/>
        <w:rPr>
          <w:rFonts w:ascii="Rockwell" w:hAnsi="Rockwell"/>
          <w:color w:val="000000" w:themeColor="text1"/>
        </w:rPr>
      </w:pPr>
    </w:p>
    <w:p w14:paraId="58FDCB6A" w14:textId="77777777" w:rsidR="0035163C" w:rsidRPr="009C7C2D" w:rsidRDefault="0035163C" w:rsidP="0035163C">
      <w:pPr>
        <w:jc w:val="both"/>
        <w:rPr>
          <w:rFonts w:ascii="Rockwell" w:hAnsi="Rockwell"/>
          <w:color w:val="000000" w:themeColor="text1"/>
        </w:rPr>
      </w:pPr>
    </w:p>
    <w:p w14:paraId="1B71889D" w14:textId="77777777" w:rsidR="0035163C" w:rsidRPr="009C7C2D" w:rsidRDefault="0035163C" w:rsidP="0035163C">
      <w:pPr>
        <w:jc w:val="both"/>
        <w:rPr>
          <w:rFonts w:ascii="Rockwell" w:hAnsi="Rockwell"/>
          <w:color w:val="000000" w:themeColor="text1"/>
        </w:rPr>
      </w:pPr>
    </w:p>
    <w:tbl>
      <w:tblPr>
        <w:tblW w:w="9022" w:type="dxa"/>
        <w:tblInd w:w="45" w:type="dxa"/>
        <w:tblCellMar>
          <w:left w:w="70" w:type="dxa"/>
          <w:right w:w="70" w:type="dxa"/>
        </w:tblCellMar>
        <w:tblLook w:val="04A0" w:firstRow="1" w:lastRow="0" w:firstColumn="1" w:lastColumn="0" w:noHBand="0" w:noVBand="1"/>
      </w:tblPr>
      <w:tblGrid>
        <w:gridCol w:w="960"/>
        <w:gridCol w:w="8062"/>
      </w:tblGrid>
      <w:tr w:rsidR="0035163C" w:rsidRPr="009C7C2D" w14:paraId="25E0A03B"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6D92A01C"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2D155167"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28B63F47"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356FB9A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15 000</w:t>
            </w:r>
          </w:p>
        </w:tc>
        <w:tc>
          <w:tcPr>
            <w:tcW w:w="8062" w:type="dxa"/>
            <w:tcBorders>
              <w:top w:val="nil"/>
              <w:left w:val="nil"/>
              <w:bottom w:val="single" w:sz="4" w:space="0" w:color="auto"/>
              <w:right w:val="single" w:sz="4" w:space="0" w:color="auto"/>
            </w:tcBorders>
            <w:noWrap/>
            <w:vAlign w:val="bottom"/>
            <w:hideMark/>
          </w:tcPr>
          <w:p w14:paraId="1A32C4D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614FC747" w14:textId="77777777" w:rsidTr="00866224">
        <w:trPr>
          <w:trHeight w:val="300"/>
        </w:trPr>
        <w:tc>
          <w:tcPr>
            <w:tcW w:w="960" w:type="dxa"/>
            <w:noWrap/>
            <w:vAlign w:val="bottom"/>
            <w:hideMark/>
          </w:tcPr>
          <w:p w14:paraId="72A65218"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1A8519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113E1907" w14:textId="77777777" w:rsidTr="00866224">
        <w:trPr>
          <w:trHeight w:val="300"/>
        </w:trPr>
        <w:tc>
          <w:tcPr>
            <w:tcW w:w="960" w:type="dxa"/>
            <w:noWrap/>
            <w:vAlign w:val="bottom"/>
            <w:hideMark/>
          </w:tcPr>
          <w:p w14:paraId="4C9CE781"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A6A0B3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7288586F" w14:textId="77777777" w:rsidTr="00866224">
        <w:trPr>
          <w:trHeight w:val="300"/>
        </w:trPr>
        <w:tc>
          <w:tcPr>
            <w:tcW w:w="960" w:type="dxa"/>
            <w:noWrap/>
            <w:vAlign w:val="bottom"/>
            <w:hideMark/>
          </w:tcPr>
          <w:p w14:paraId="1652CA4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127E4F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B79434C" w14:textId="77777777" w:rsidTr="00866224">
        <w:trPr>
          <w:trHeight w:val="300"/>
        </w:trPr>
        <w:tc>
          <w:tcPr>
            <w:tcW w:w="960" w:type="dxa"/>
            <w:noWrap/>
            <w:vAlign w:val="bottom"/>
            <w:hideMark/>
          </w:tcPr>
          <w:p w14:paraId="73B57FB3"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4F0F87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63249F36" w14:textId="77777777" w:rsidTr="00866224">
        <w:trPr>
          <w:trHeight w:val="300"/>
        </w:trPr>
        <w:tc>
          <w:tcPr>
            <w:tcW w:w="960" w:type="dxa"/>
            <w:noWrap/>
            <w:vAlign w:val="bottom"/>
            <w:hideMark/>
          </w:tcPr>
          <w:p w14:paraId="7617B8C9"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718F2B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4867E94C" w14:textId="77777777" w:rsidTr="00866224">
        <w:trPr>
          <w:trHeight w:val="300"/>
        </w:trPr>
        <w:tc>
          <w:tcPr>
            <w:tcW w:w="960" w:type="dxa"/>
            <w:noWrap/>
            <w:vAlign w:val="bottom"/>
          </w:tcPr>
          <w:p w14:paraId="0EFCCC10" w14:textId="77777777" w:rsidR="0035163C" w:rsidRPr="009C7C2D" w:rsidRDefault="0035163C" w:rsidP="00866224">
            <w:pPr>
              <w:spacing w:line="256" w:lineRule="auto"/>
              <w:jc w:val="cente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32D357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42F44DA" w14:textId="77777777" w:rsidTr="00866224">
        <w:trPr>
          <w:trHeight w:val="300"/>
        </w:trPr>
        <w:tc>
          <w:tcPr>
            <w:tcW w:w="960" w:type="dxa"/>
            <w:noWrap/>
            <w:vAlign w:val="bottom"/>
            <w:hideMark/>
          </w:tcPr>
          <w:p w14:paraId="556DD9C1"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247B67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637D2636" w14:textId="77777777" w:rsidTr="00866224">
        <w:trPr>
          <w:trHeight w:val="300"/>
        </w:trPr>
        <w:tc>
          <w:tcPr>
            <w:tcW w:w="960" w:type="dxa"/>
            <w:noWrap/>
            <w:vAlign w:val="bottom"/>
            <w:hideMark/>
          </w:tcPr>
          <w:p w14:paraId="6471286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427BCA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4480591B" w14:textId="77777777" w:rsidTr="00866224">
        <w:trPr>
          <w:trHeight w:val="300"/>
        </w:trPr>
        <w:tc>
          <w:tcPr>
            <w:tcW w:w="960" w:type="dxa"/>
            <w:noWrap/>
            <w:vAlign w:val="bottom"/>
            <w:hideMark/>
          </w:tcPr>
          <w:p w14:paraId="532FD3C3"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CDBBA20"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6BF0F3F7" w14:textId="77777777" w:rsidTr="00866224">
        <w:trPr>
          <w:trHeight w:val="300"/>
        </w:trPr>
        <w:tc>
          <w:tcPr>
            <w:tcW w:w="960" w:type="dxa"/>
            <w:noWrap/>
            <w:vAlign w:val="bottom"/>
            <w:hideMark/>
          </w:tcPr>
          <w:p w14:paraId="0AE747D7"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5BBAD3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0DA12839" w14:textId="77777777" w:rsidTr="00866224">
        <w:trPr>
          <w:trHeight w:val="300"/>
        </w:trPr>
        <w:tc>
          <w:tcPr>
            <w:tcW w:w="960" w:type="dxa"/>
            <w:noWrap/>
            <w:vAlign w:val="bottom"/>
            <w:hideMark/>
          </w:tcPr>
          <w:p w14:paraId="15CC3488"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6080B2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2086B33E" w14:textId="77777777" w:rsidTr="00866224">
        <w:trPr>
          <w:trHeight w:val="300"/>
        </w:trPr>
        <w:tc>
          <w:tcPr>
            <w:tcW w:w="960" w:type="dxa"/>
            <w:noWrap/>
            <w:vAlign w:val="bottom"/>
            <w:hideMark/>
          </w:tcPr>
          <w:p w14:paraId="7A90BDA3"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DC8197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6A971B67" w14:textId="77777777" w:rsidR="0035163C" w:rsidRPr="009C7C2D" w:rsidRDefault="0035163C" w:rsidP="0035163C">
      <w:pPr>
        <w:jc w:val="both"/>
        <w:rPr>
          <w:rFonts w:ascii="Rockwell" w:hAnsi="Rockwell"/>
          <w:color w:val="000000" w:themeColor="text1"/>
        </w:rPr>
      </w:pPr>
    </w:p>
    <w:p w14:paraId="42031C01" w14:textId="77777777" w:rsidR="0035163C" w:rsidRPr="009C7C2D" w:rsidRDefault="0035163C" w:rsidP="0035163C">
      <w:pPr>
        <w:jc w:val="both"/>
        <w:rPr>
          <w:rFonts w:ascii="Rockwell" w:hAnsi="Rockwell"/>
          <w:color w:val="000000" w:themeColor="text1"/>
        </w:rPr>
      </w:pPr>
    </w:p>
    <w:p w14:paraId="0C562730" w14:textId="77777777" w:rsidR="0035163C" w:rsidRPr="009C7C2D" w:rsidRDefault="0035163C" w:rsidP="0035163C">
      <w:pPr>
        <w:jc w:val="both"/>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6847BB07"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602A013A"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467DEF07"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14BD4EFA"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22DEF36E"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20 000</w:t>
            </w:r>
          </w:p>
        </w:tc>
        <w:tc>
          <w:tcPr>
            <w:tcW w:w="8057" w:type="dxa"/>
            <w:tcBorders>
              <w:top w:val="nil"/>
              <w:left w:val="nil"/>
              <w:bottom w:val="single" w:sz="4" w:space="0" w:color="auto"/>
              <w:right w:val="single" w:sz="4" w:space="0" w:color="auto"/>
            </w:tcBorders>
            <w:noWrap/>
            <w:vAlign w:val="bottom"/>
            <w:hideMark/>
          </w:tcPr>
          <w:p w14:paraId="5E2D8E6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1D264637" w14:textId="77777777" w:rsidTr="00866224">
        <w:trPr>
          <w:trHeight w:val="300"/>
        </w:trPr>
        <w:tc>
          <w:tcPr>
            <w:tcW w:w="960" w:type="dxa"/>
            <w:noWrap/>
            <w:vAlign w:val="bottom"/>
            <w:hideMark/>
          </w:tcPr>
          <w:p w14:paraId="3D8B97D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F4C4CA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16CF9BFD" w14:textId="77777777" w:rsidTr="00866224">
        <w:trPr>
          <w:trHeight w:val="300"/>
        </w:trPr>
        <w:tc>
          <w:tcPr>
            <w:tcW w:w="960" w:type="dxa"/>
            <w:noWrap/>
            <w:vAlign w:val="bottom"/>
            <w:hideMark/>
          </w:tcPr>
          <w:p w14:paraId="60607CC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09ECA9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076470BE" w14:textId="77777777" w:rsidTr="00866224">
        <w:trPr>
          <w:trHeight w:val="300"/>
        </w:trPr>
        <w:tc>
          <w:tcPr>
            <w:tcW w:w="960" w:type="dxa"/>
            <w:noWrap/>
            <w:vAlign w:val="bottom"/>
            <w:hideMark/>
          </w:tcPr>
          <w:p w14:paraId="35A0002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633417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Gazole ou essence</w:t>
            </w:r>
          </w:p>
        </w:tc>
      </w:tr>
      <w:tr w:rsidR="0035163C" w:rsidRPr="009C7C2D" w14:paraId="6BC17FF4" w14:textId="77777777" w:rsidTr="00866224">
        <w:trPr>
          <w:trHeight w:val="300"/>
        </w:trPr>
        <w:tc>
          <w:tcPr>
            <w:tcW w:w="960" w:type="dxa"/>
            <w:noWrap/>
            <w:vAlign w:val="bottom"/>
            <w:hideMark/>
          </w:tcPr>
          <w:p w14:paraId="3345E71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BBE39F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624CD142" w14:textId="77777777" w:rsidTr="00866224">
        <w:trPr>
          <w:trHeight w:val="300"/>
        </w:trPr>
        <w:tc>
          <w:tcPr>
            <w:tcW w:w="960" w:type="dxa"/>
            <w:noWrap/>
            <w:vAlign w:val="bottom"/>
            <w:hideMark/>
          </w:tcPr>
          <w:p w14:paraId="7956B6B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EAB724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3C9E29FE" w14:textId="77777777" w:rsidTr="00866224">
        <w:trPr>
          <w:trHeight w:val="300"/>
        </w:trPr>
        <w:tc>
          <w:tcPr>
            <w:tcW w:w="960" w:type="dxa"/>
            <w:noWrap/>
            <w:vAlign w:val="bottom"/>
            <w:hideMark/>
          </w:tcPr>
          <w:p w14:paraId="3804B04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6EBBC2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756A8A9" w14:textId="77777777" w:rsidTr="00866224">
        <w:trPr>
          <w:trHeight w:val="300"/>
        </w:trPr>
        <w:tc>
          <w:tcPr>
            <w:tcW w:w="960" w:type="dxa"/>
            <w:noWrap/>
            <w:vAlign w:val="bottom"/>
            <w:hideMark/>
          </w:tcPr>
          <w:p w14:paraId="1ABDB87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B5B444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2B8A5ADF" w14:textId="77777777" w:rsidTr="00866224">
        <w:trPr>
          <w:trHeight w:val="300"/>
        </w:trPr>
        <w:tc>
          <w:tcPr>
            <w:tcW w:w="960" w:type="dxa"/>
            <w:noWrap/>
            <w:vAlign w:val="bottom"/>
          </w:tcPr>
          <w:p w14:paraId="52915201" w14:textId="77777777" w:rsidR="0035163C" w:rsidRPr="009C7C2D" w:rsidRDefault="0035163C" w:rsidP="00866224">
            <w:pPr>
              <w:spacing w:line="256" w:lineRule="auto"/>
              <w:jc w:val="cente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C03DEE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7BAF80FE" w14:textId="77777777" w:rsidTr="00866224">
        <w:trPr>
          <w:trHeight w:val="300"/>
        </w:trPr>
        <w:tc>
          <w:tcPr>
            <w:tcW w:w="960" w:type="dxa"/>
            <w:noWrap/>
            <w:vAlign w:val="bottom"/>
            <w:hideMark/>
          </w:tcPr>
          <w:p w14:paraId="75CCDD8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F5B469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7C8C3E72" w14:textId="77777777" w:rsidTr="00866224">
        <w:trPr>
          <w:trHeight w:val="300"/>
        </w:trPr>
        <w:tc>
          <w:tcPr>
            <w:tcW w:w="960" w:type="dxa"/>
            <w:noWrap/>
            <w:vAlign w:val="bottom"/>
            <w:hideMark/>
          </w:tcPr>
          <w:p w14:paraId="16F4795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3BDF31F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015F6BBC" w14:textId="77777777" w:rsidTr="00866224">
        <w:trPr>
          <w:trHeight w:val="300"/>
        </w:trPr>
        <w:tc>
          <w:tcPr>
            <w:tcW w:w="960" w:type="dxa"/>
            <w:noWrap/>
            <w:vAlign w:val="bottom"/>
            <w:hideMark/>
          </w:tcPr>
          <w:p w14:paraId="2B448F54"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03B635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58D171AE" w14:textId="77777777" w:rsidTr="00866224">
        <w:trPr>
          <w:trHeight w:val="300"/>
        </w:trPr>
        <w:tc>
          <w:tcPr>
            <w:tcW w:w="960" w:type="dxa"/>
            <w:noWrap/>
            <w:vAlign w:val="bottom"/>
            <w:hideMark/>
          </w:tcPr>
          <w:p w14:paraId="44B4BE5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4F652C0"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2C691986" w14:textId="77777777" w:rsidTr="00866224">
        <w:trPr>
          <w:trHeight w:val="300"/>
        </w:trPr>
        <w:tc>
          <w:tcPr>
            <w:tcW w:w="960" w:type="dxa"/>
            <w:noWrap/>
            <w:vAlign w:val="bottom"/>
            <w:hideMark/>
          </w:tcPr>
          <w:p w14:paraId="7603098F"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D929B9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0BD7D2C5" w14:textId="77777777" w:rsidTr="00866224">
        <w:trPr>
          <w:trHeight w:val="300"/>
        </w:trPr>
        <w:tc>
          <w:tcPr>
            <w:tcW w:w="960" w:type="dxa"/>
            <w:noWrap/>
            <w:vAlign w:val="bottom"/>
            <w:hideMark/>
          </w:tcPr>
          <w:p w14:paraId="5704FFC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5D51D7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0F493BB5" w14:textId="77777777" w:rsidTr="00866224">
        <w:trPr>
          <w:trHeight w:val="300"/>
        </w:trPr>
        <w:tc>
          <w:tcPr>
            <w:tcW w:w="960" w:type="dxa"/>
            <w:noWrap/>
            <w:vAlign w:val="bottom"/>
            <w:hideMark/>
          </w:tcPr>
          <w:p w14:paraId="71BD8B2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F8F80B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078438B8" w14:textId="77777777" w:rsidR="0035163C" w:rsidRPr="009C7C2D" w:rsidRDefault="0035163C" w:rsidP="0035163C">
      <w:pPr>
        <w:jc w:val="both"/>
        <w:rPr>
          <w:rFonts w:ascii="Rockwell" w:hAnsi="Rockwell"/>
          <w:color w:val="000000" w:themeColor="text1"/>
        </w:rPr>
      </w:pPr>
    </w:p>
    <w:p w14:paraId="76809387" w14:textId="77777777" w:rsidR="0035163C" w:rsidRPr="009C7C2D" w:rsidRDefault="0035163C" w:rsidP="0035163C">
      <w:pPr>
        <w:jc w:val="both"/>
        <w:rPr>
          <w:rFonts w:ascii="Rockwell" w:hAnsi="Rockwell"/>
          <w:color w:val="000000" w:themeColor="text1"/>
        </w:rPr>
      </w:pPr>
    </w:p>
    <w:p w14:paraId="3DA89416" w14:textId="77777777" w:rsidR="0035163C" w:rsidRPr="009C7C2D" w:rsidRDefault="0035163C" w:rsidP="0035163C">
      <w:pPr>
        <w:jc w:val="both"/>
        <w:rPr>
          <w:rFonts w:ascii="Rockwell" w:hAnsi="Rockwell"/>
          <w:color w:val="000000" w:themeColor="text1"/>
        </w:rPr>
      </w:pPr>
    </w:p>
    <w:p w14:paraId="0745D501" w14:textId="77777777" w:rsidR="0035163C" w:rsidRPr="009C7C2D" w:rsidRDefault="0035163C" w:rsidP="0035163C">
      <w:pPr>
        <w:jc w:val="both"/>
        <w:rPr>
          <w:rFonts w:ascii="Rockwell" w:hAnsi="Rockwell"/>
          <w:color w:val="000000" w:themeColor="text1"/>
        </w:rPr>
      </w:pPr>
    </w:p>
    <w:p w14:paraId="1D094601" w14:textId="77777777" w:rsidR="0035163C" w:rsidRPr="009C7C2D" w:rsidRDefault="0035163C" w:rsidP="0035163C">
      <w:pPr>
        <w:jc w:val="both"/>
        <w:rPr>
          <w:rFonts w:ascii="Rockwell" w:hAnsi="Rockwell"/>
          <w:color w:val="000000" w:themeColor="text1"/>
        </w:rPr>
      </w:pPr>
    </w:p>
    <w:p w14:paraId="07CF6883" w14:textId="77777777" w:rsidR="0035163C" w:rsidRPr="009C7C2D" w:rsidRDefault="0035163C" w:rsidP="0035163C">
      <w:pPr>
        <w:jc w:val="both"/>
        <w:rPr>
          <w:rFonts w:ascii="Rockwell" w:hAnsi="Rockwell"/>
          <w:color w:val="000000" w:themeColor="text1"/>
        </w:rPr>
      </w:pPr>
    </w:p>
    <w:p w14:paraId="3AE91C64" w14:textId="77777777" w:rsidR="0035163C" w:rsidRPr="009C7C2D" w:rsidRDefault="0035163C" w:rsidP="0035163C">
      <w:pPr>
        <w:jc w:val="both"/>
        <w:rPr>
          <w:rFonts w:ascii="Rockwell" w:hAnsi="Rockwell"/>
          <w:color w:val="000000" w:themeColor="text1"/>
        </w:rPr>
      </w:pPr>
    </w:p>
    <w:p w14:paraId="1BF30804" w14:textId="77777777" w:rsidR="0035163C" w:rsidRPr="009C7C2D" w:rsidRDefault="0035163C" w:rsidP="0035163C">
      <w:pPr>
        <w:jc w:val="both"/>
        <w:rPr>
          <w:rFonts w:ascii="Rockwell" w:hAnsi="Rockwell"/>
          <w:color w:val="000000" w:themeColor="text1"/>
        </w:rPr>
      </w:pPr>
    </w:p>
    <w:p w14:paraId="55873334" w14:textId="77777777" w:rsidR="0035163C" w:rsidRPr="009C7C2D" w:rsidRDefault="0035163C" w:rsidP="0035163C">
      <w:pPr>
        <w:jc w:val="both"/>
        <w:rPr>
          <w:rFonts w:ascii="Rockwell" w:hAnsi="Rockwell"/>
          <w:color w:val="000000" w:themeColor="text1"/>
        </w:rPr>
      </w:pPr>
    </w:p>
    <w:p w14:paraId="3EC4431C" w14:textId="77777777" w:rsidR="0035163C" w:rsidRPr="009C7C2D" w:rsidRDefault="0035163C" w:rsidP="0035163C">
      <w:pPr>
        <w:jc w:val="both"/>
        <w:rPr>
          <w:rFonts w:ascii="Rockwell" w:hAnsi="Rockwell"/>
          <w:color w:val="000000" w:themeColor="text1"/>
        </w:rPr>
      </w:pPr>
    </w:p>
    <w:p w14:paraId="0A4F4E42" w14:textId="77777777" w:rsidR="0035163C" w:rsidRPr="009C7C2D" w:rsidRDefault="0035163C" w:rsidP="0035163C">
      <w:pPr>
        <w:jc w:val="both"/>
        <w:rPr>
          <w:rFonts w:ascii="Rockwell" w:hAnsi="Rockwell"/>
          <w:color w:val="000000" w:themeColor="text1"/>
        </w:rPr>
      </w:pPr>
    </w:p>
    <w:p w14:paraId="1F79FF96" w14:textId="77777777" w:rsidR="0035163C" w:rsidRPr="009C7C2D" w:rsidRDefault="0035163C" w:rsidP="0035163C">
      <w:pPr>
        <w:jc w:val="both"/>
        <w:rPr>
          <w:rFonts w:ascii="Rockwell" w:hAnsi="Rockwell"/>
          <w:color w:val="000000" w:themeColor="text1"/>
        </w:rPr>
      </w:pPr>
    </w:p>
    <w:p w14:paraId="264EED84" w14:textId="77777777" w:rsidR="0035163C" w:rsidRPr="009C7C2D" w:rsidRDefault="0035163C" w:rsidP="0035163C">
      <w:pPr>
        <w:jc w:val="both"/>
        <w:rPr>
          <w:rFonts w:ascii="Rockwell" w:hAnsi="Rockwell"/>
          <w:color w:val="000000" w:themeColor="text1"/>
        </w:rPr>
      </w:pPr>
    </w:p>
    <w:p w14:paraId="3CFABA7E" w14:textId="77777777" w:rsidR="0035163C" w:rsidRPr="009C7C2D" w:rsidRDefault="0035163C" w:rsidP="0035163C">
      <w:pPr>
        <w:jc w:val="both"/>
        <w:rPr>
          <w:rFonts w:ascii="Rockwell" w:hAnsi="Rockwell"/>
          <w:color w:val="000000" w:themeColor="text1"/>
        </w:rPr>
      </w:pPr>
    </w:p>
    <w:p w14:paraId="79D14FEF" w14:textId="77777777" w:rsidR="0035163C" w:rsidRPr="009C7C2D" w:rsidRDefault="0035163C" w:rsidP="0035163C">
      <w:pPr>
        <w:jc w:val="both"/>
        <w:rPr>
          <w:rFonts w:ascii="Rockwell" w:hAnsi="Rockwell"/>
          <w:color w:val="000000" w:themeColor="text1"/>
        </w:rPr>
      </w:pPr>
    </w:p>
    <w:p w14:paraId="6DF46DB2" w14:textId="77777777" w:rsidR="0035163C" w:rsidRPr="009C7C2D" w:rsidRDefault="0035163C" w:rsidP="0035163C">
      <w:pPr>
        <w:jc w:val="both"/>
        <w:rPr>
          <w:rFonts w:ascii="Rockwell" w:hAnsi="Rockwell"/>
          <w:color w:val="000000" w:themeColor="text1"/>
        </w:rPr>
      </w:pPr>
    </w:p>
    <w:p w14:paraId="552138D4" w14:textId="77777777" w:rsidR="0035163C" w:rsidRPr="009C7C2D" w:rsidRDefault="0035163C" w:rsidP="0035163C">
      <w:pPr>
        <w:jc w:val="both"/>
        <w:rPr>
          <w:rFonts w:ascii="Rockwell" w:hAnsi="Rockwell"/>
          <w:color w:val="000000" w:themeColor="text1"/>
        </w:rPr>
      </w:pPr>
    </w:p>
    <w:p w14:paraId="768DFDE5" w14:textId="77777777" w:rsidR="0035163C" w:rsidRPr="009C7C2D" w:rsidRDefault="0035163C" w:rsidP="0035163C">
      <w:pPr>
        <w:jc w:val="both"/>
        <w:rPr>
          <w:rFonts w:ascii="Rockwell" w:hAnsi="Rockwell"/>
          <w:color w:val="000000" w:themeColor="text1"/>
        </w:rPr>
      </w:pPr>
    </w:p>
    <w:tbl>
      <w:tblPr>
        <w:tblW w:w="9022" w:type="dxa"/>
        <w:tblInd w:w="40" w:type="dxa"/>
        <w:tblCellMar>
          <w:left w:w="70" w:type="dxa"/>
          <w:right w:w="70" w:type="dxa"/>
        </w:tblCellMar>
        <w:tblLook w:val="04A0" w:firstRow="1" w:lastRow="0" w:firstColumn="1" w:lastColumn="0" w:noHBand="0" w:noVBand="1"/>
      </w:tblPr>
      <w:tblGrid>
        <w:gridCol w:w="960"/>
        <w:gridCol w:w="8062"/>
      </w:tblGrid>
      <w:tr w:rsidR="0035163C" w:rsidRPr="009C7C2D" w14:paraId="005498F1"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4052351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2CCAEF8C"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0DA7B08A"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487C092D"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25 000</w:t>
            </w:r>
          </w:p>
        </w:tc>
        <w:tc>
          <w:tcPr>
            <w:tcW w:w="8062" w:type="dxa"/>
            <w:tcBorders>
              <w:top w:val="nil"/>
              <w:left w:val="nil"/>
              <w:bottom w:val="single" w:sz="4" w:space="0" w:color="auto"/>
              <w:right w:val="single" w:sz="4" w:space="0" w:color="auto"/>
            </w:tcBorders>
            <w:noWrap/>
            <w:vAlign w:val="bottom"/>
            <w:hideMark/>
          </w:tcPr>
          <w:p w14:paraId="5978E2F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29C214F" w14:textId="77777777" w:rsidTr="00866224">
        <w:trPr>
          <w:trHeight w:val="300"/>
        </w:trPr>
        <w:tc>
          <w:tcPr>
            <w:tcW w:w="960" w:type="dxa"/>
            <w:noWrap/>
            <w:vAlign w:val="bottom"/>
            <w:hideMark/>
          </w:tcPr>
          <w:p w14:paraId="752C684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3AA982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2BAFAA49" w14:textId="77777777" w:rsidTr="00866224">
        <w:trPr>
          <w:trHeight w:val="300"/>
        </w:trPr>
        <w:tc>
          <w:tcPr>
            <w:tcW w:w="960" w:type="dxa"/>
            <w:noWrap/>
            <w:vAlign w:val="bottom"/>
            <w:hideMark/>
          </w:tcPr>
          <w:p w14:paraId="3AB680F5"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67E05C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0C8EA2AF" w14:textId="77777777" w:rsidTr="00866224">
        <w:trPr>
          <w:trHeight w:val="300"/>
        </w:trPr>
        <w:tc>
          <w:tcPr>
            <w:tcW w:w="960" w:type="dxa"/>
            <w:noWrap/>
            <w:vAlign w:val="bottom"/>
            <w:hideMark/>
          </w:tcPr>
          <w:p w14:paraId="0D247EF3"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C26EE3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024CADED" w14:textId="77777777" w:rsidTr="00866224">
        <w:trPr>
          <w:trHeight w:val="300"/>
        </w:trPr>
        <w:tc>
          <w:tcPr>
            <w:tcW w:w="960" w:type="dxa"/>
            <w:noWrap/>
            <w:vAlign w:val="bottom"/>
            <w:hideMark/>
          </w:tcPr>
          <w:p w14:paraId="5703C51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6AD52C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6F7C1379" w14:textId="77777777" w:rsidTr="00866224">
        <w:trPr>
          <w:trHeight w:val="300"/>
        </w:trPr>
        <w:tc>
          <w:tcPr>
            <w:tcW w:w="960" w:type="dxa"/>
            <w:noWrap/>
            <w:vAlign w:val="bottom"/>
          </w:tcPr>
          <w:p w14:paraId="52B92195" w14:textId="77777777" w:rsidR="0035163C" w:rsidRPr="009C7C2D" w:rsidRDefault="0035163C" w:rsidP="00866224">
            <w:pPr>
              <w:spacing w:line="256" w:lineRule="auto"/>
              <w:jc w:val="cente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34A2BB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18F7C31C" w14:textId="77777777" w:rsidTr="00866224">
        <w:trPr>
          <w:trHeight w:val="300"/>
        </w:trPr>
        <w:tc>
          <w:tcPr>
            <w:tcW w:w="960" w:type="dxa"/>
            <w:noWrap/>
            <w:vAlign w:val="bottom"/>
            <w:hideMark/>
          </w:tcPr>
          <w:p w14:paraId="0603FCC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205F0E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5EC76C66" w14:textId="77777777" w:rsidTr="00866224">
        <w:trPr>
          <w:trHeight w:val="300"/>
        </w:trPr>
        <w:tc>
          <w:tcPr>
            <w:tcW w:w="960" w:type="dxa"/>
            <w:noWrap/>
            <w:vAlign w:val="bottom"/>
            <w:hideMark/>
          </w:tcPr>
          <w:p w14:paraId="7404BFF1"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544784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EF66C74" w14:textId="77777777" w:rsidTr="00866224">
        <w:trPr>
          <w:trHeight w:val="300"/>
        </w:trPr>
        <w:tc>
          <w:tcPr>
            <w:tcW w:w="960" w:type="dxa"/>
            <w:noWrap/>
            <w:vAlign w:val="bottom"/>
            <w:hideMark/>
          </w:tcPr>
          <w:p w14:paraId="239663D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B81005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0C453AD6" w14:textId="77777777" w:rsidTr="00866224">
        <w:trPr>
          <w:trHeight w:val="300"/>
        </w:trPr>
        <w:tc>
          <w:tcPr>
            <w:tcW w:w="960" w:type="dxa"/>
            <w:noWrap/>
            <w:vAlign w:val="bottom"/>
            <w:hideMark/>
          </w:tcPr>
          <w:p w14:paraId="4EABAB74"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ADD7103"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03DE91A" w14:textId="77777777" w:rsidTr="00866224">
        <w:trPr>
          <w:trHeight w:val="300"/>
        </w:trPr>
        <w:tc>
          <w:tcPr>
            <w:tcW w:w="960" w:type="dxa"/>
            <w:noWrap/>
            <w:vAlign w:val="bottom"/>
            <w:hideMark/>
          </w:tcPr>
          <w:p w14:paraId="56EEE6CD"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619361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11ACB064" w14:textId="77777777" w:rsidTr="00866224">
        <w:trPr>
          <w:trHeight w:val="300"/>
        </w:trPr>
        <w:tc>
          <w:tcPr>
            <w:tcW w:w="960" w:type="dxa"/>
            <w:noWrap/>
            <w:vAlign w:val="bottom"/>
            <w:hideMark/>
          </w:tcPr>
          <w:p w14:paraId="522459DE"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798882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05CA1498" w14:textId="77777777" w:rsidTr="00866224">
        <w:trPr>
          <w:trHeight w:val="300"/>
        </w:trPr>
        <w:tc>
          <w:tcPr>
            <w:tcW w:w="960" w:type="dxa"/>
            <w:noWrap/>
            <w:vAlign w:val="bottom"/>
            <w:hideMark/>
          </w:tcPr>
          <w:p w14:paraId="28F7ACD8"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0AE9D0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3484CDE8" w14:textId="77777777" w:rsidR="0035163C" w:rsidRPr="009C7C2D" w:rsidRDefault="0035163C" w:rsidP="0035163C">
      <w:pPr>
        <w:jc w:val="both"/>
        <w:rPr>
          <w:rFonts w:ascii="Rockwell" w:hAnsi="Rockwell"/>
          <w:color w:val="000000" w:themeColor="text1"/>
        </w:rPr>
      </w:pPr>
    </w:p>
    <w:p w14:paraId="65DC0A15" w14:textId="77777777" w:rsidR="0035163C" w:rsidRPr="009C7C2D" w:rsidRDefault="0035163C" w:rsidP="0035163C">
      <w:pPr>
        <w:jc w:val="both"/>
        <w:rPr>
          <w:rFonts w:ascii="Rockwell" w:hAnsi="Rockwell"/>
          <w:color w:val="000000" w:themeColor="text1"/>
        </w:rPr>
      </w:pPr>
    </w:p>
    <w:p w14:paraId="457BA870" w14:textId="77777777" w:rsidR="0035163C" w:rsidRPr="009C7C2D" w:rsidRDefault="0035163C" w:rsidP="0035163C">
      <w:pPr>
        <w:jc w:val="both"/>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305E45CD"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33F99E3D"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0A3863EE"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21F91B55"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2BA8A6F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30 000</w:t>
            </w:r>
          </w:p>
        </w:tc>
        <w:tc>
          <w:tcPr>
            <w:tcW w:w="8057" w:type="dxa"/>
            <w:tcBorders>
              <w:top w:val="nil"/>
              <w:left w:val="nil"/>
              <w:bottom w:val="single" w:sz="4" w:space="0" w:color="auto"/>
              <w:right w:val="single" w:sz="4" w:space="0" w:color="auto"/>
            </w:tcBorders>
            <w:noWrap/>
            <w:vAlign w:val="bottom"/>
            <w:hideMark/>
          </w:tcPr>
          <w:p w14:paraId="001ADF6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4E849BA7" w14:textId="77777777" w:rsidTr="00866224">
        <w:trPr>
          <w:trHeight w:val="300"/>
        </w:trPr>
        <w:tc>
          <w:tcPr>
            <w:tcW w:w="960" w:type="dxa"/>
            <w:noWrap/>
            <w:vAlign w:val="bottom"/>
            <w:hideMark/>
          </w:tcPr>
          <w:p w14:paraId="6C9A461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5801A7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3464E692" w14:textId="77777777" w:rsidTr="00866224">
        <w:trPr>
          <w:trHeight w:val="300"/>
        </w:trPr>
        <w:tc>
          <w:tcPr>
            <w:tcW w:w="960" w:type="dxa"/>
            <w:noWrap/>
            <w:vAlign w:val="bottom"/>
            <w:hideMark/>
          </w:tcPr>
          <w:p w14:paraId="50542DB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86A630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10F5229B" w14:textId="77777777" w:rsidTr="00866224">
        <w:trPr>
          <w:trHeight w:val="300"/>
        </w:trPr>
        <w:tc>
          <w:tcPr>
            <w:tcW w:w="960" w:type="dxa"/>
            <w:noWrap/>
            <w:vAlign w:val="bottom"/>
            <w:hideMark/>
          </w:tcPr>
          <w:p w14:paraId="1DEE344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65834F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Gazole ou essence</w:t>
            </w:r>
          </w:p>
        </w:tc>
      </w:tr>
      <w:tr w:rsidR="0035163C" w:rsidRPr="009C7C2D" w14:paraId="748ECA08" w14:textId="77777777" w:rsidTr="00866224">
        <w:trPr>
          <w:trHeight w:val="300"/>
        </w:trPr>
        <w:tc>
          <w:tcPr>
            <w:tcW w:w="960" w:type="dxa"/>
            <w:noWrap/>
            <w:vAlign w:val="bottom"/>
            <w:hideMark/>
          </w:tcPr>
          <w:p w14:paraId="273D483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508FAE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261BE14A" w14:textId="77777777" w:rsidTr="00866224">
        <w:trPr>
          <w:trHeight w:val="300"/>
        </w:trPr>
        <w:tc>
          <w:tcPr>
            <w:tcW w:w="960" w:type="dxa"/>
            <w:noWrap/>
            <w:vAlign w:val="bottom"/>
            <w:hideMark/>
          </w:tcPr>
          <w:p w14:paraId="24E98BD2"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EA5B4F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7D3BFEE5" w14:textId="77777777" w:rsidTr="00866224">
        <w:trPr>
          <w:trHeight w:val="300"/>
        </w:trPr>
        <w:tc>
          <w:tcPr>
            <w:tcW w:w="960" w:type="dxa"/>
            <w:noWrap/>
            <w:vAlign w:val="bottom"/>
            <w:hideMark/>
          </w:tcPr>
          <w:p w14:paraId="169E95E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CE94D0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38D8907" w14:textId="77777777" w:rsidTr="00866224">
        <w:trPr>
          <w:trHeight w:val="300"/>
        </w:trPr>
        <w:tc>
          <w:tcPr>
            <w:tcW w:w="960" w:type="dxa"/>
            <w:noWrap/>
            <w:vAlign w:val="bottom"/>
            <w:hideMark/>
          </w:tcPr>
          <w:p w14:paraId="01AE87BD"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F9A0A6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51C6A67F" w14:textId="77777777" w:rsidTr="00866224">
        <w:trPr>
          <w:trHeight w:val="300"/>
        </w:trPr>
        <w:tc>
          <w:tcPr>
            <w:tcW w:w="960" w:type="dxa"/>
            <w:noWrap/>
            <w:vAlign w:val="bottom"/>
          </w:tcPr>
          <w:p w14:paraId="17CEB533" w14:textId="77777777" w:rsidR="0035163C" w:rsidRPr="009C7C2D" w:rsidRDefault="0035163C" w:rsidP="00866224">
            <w:pPr>
              <w:spacing w:line="256" w:lineRule="auto"/>
              <w:jc w:val="cente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00A2F54"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187CD37A" w14:textId="77777777" w:rsidTr="00866224">
        <w:trPr>
          <w:trHeight w:val="300"/>
        </w:trPr>
        <w:tc>
          <w:tcPr>
            <w:tcW w:w="960" w:type="dxa"/>
            <w:noWrap/>
            <w:vAlign w:val="bottom"/>
            <w:hideMark/>
          </w:tcPr>
          <w:p w14:paraId="4CEE2F1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890DD0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323AD493" w14:textId="77777777" w:rsidTr="00866224">
        <w:trPr>
          <w:trHeight w:val="300"/>
        </w:trPr>
        <w:tc>
          <w:tcPr>
            <w:tcW w:w="960" w:type="dxa"/>
            <w:noWrap/>
            <w:vAlign w:val="bottom"/>
            <w:hideMark/>
          </w:tcPr>
          <w:p w14:paraId="07C9B90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0CCF75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17E11B14" w14:textId="77777777" w:rsidTr="00866224">
        <w:trPr>
          <w:trHeight w:val="300"/>
        </w:trPr>
        <w:tc>
          <w:tcPr>
            <w:tcW w:w="960" w:type="dxa"/>
            <w:noWrap/>
            <w:vAlign w:val="bottom"/>
            <w:hideMark/>
          </w:tcPr>
          <w:p w14:paraId="15F9D5C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C8C27D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05E8E0AE" w14:textId="77777777" w:rsidTr="00866224">
        <w:trPr>
          <w:trHeight w:val="300"/>
        </w:trPr>
        <w:tc>
          <w:tcPr>
            <w:tcW w:w="960" w:type="dxa"/>
            <w:noWrap/>
            <w:vAlign w:val="bottom"/>
            <w:hideMark/>
          </w:tcPr>
          <w:p w14:paraId="31D89C0B"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DE71A4D"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336D5611" w14:textId="77777777" w:rsidTr="00866224">
        <w:trPr>
          <w:trHeight w:val="300"/>
        </w:trPr>
        <w:tc>
          <w:tcPr>
            <w:tcW w:w="960" w:type="dxa"/>
            <w:noWrap/>
            <w:vAlign w:val="bottom"/>
            <w:hideMark/>
          </w:tcPr>
          <w:p w14:paraId="52002B7B"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6B90F75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676029D8" w14:textId="77777777" w:rsidTr="00866224">
        <w:trPr>
          <w:trHeight w:val="300"/>
        </w:trPr>
        <w:tc>
          <w:tcPr>
            <w:tcW w:w="960" w:type="dxa"/>
            <w:noWrap/>
            <w:vAlign w:val="bottom"/>
            <w:hideMark/>
          </w:tcPr>
          <w:p w14:paraId="048B8A1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83D6BD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31DDB8F9" w14:textId="77777777" w:rsidTr="00866224">
        <w:trPr>
          <w:trHeight w:val="300"/>
        </w:trPr>
        <w:tc>
          <w:tcPr>
            <w:tcW w:w="960" w:type="dxa"/>
            <w:noWrap/>
            <w:vAlign w:val="bottom"/>
            <w:hideMark/>
          </w:tcPr>
          <w:p w14:paraId="6F322998"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2729C2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220DE779" w14:textId="77777777" w:rsidR="0035163C" w:rsidRPr="009C7C2D" w:rsidRDefault="0035163C" w:rsidP="0035163C">
      <w:pPr>
        <w:jc w:val="both"/>
        <w:rPr>
          <w:rFonts w:ascii="Rockwell" w:hAnsi="Rockwell"/>
          <w:color w:val="000000" w:themeColor="text1"/>
        </w:rPr>
      </w:pPr>
    </w:p>
    <w:p w14:paraId="5B4394A5" w14:textId="77777777" w:rsidR="0035163C" w:rsidRPr="009C7C2D" w:rsidRDefault="0035163C" w:rsidP="0035163C">
      <w:pPr>
        <w:jc w:val="both"/>
        <w:rPr>
          <w:rFonts w:ascii="Rockwell" w:hAnsi="Rockwell"/>
          <w:color w:val="000000" w:themeColor="text1"/>
        </w:rPr>
      </w:pPr>
    </w:p>
    <w:p w14:paraId="4AAA54DC" w14:textId="77777777" w:rsidR="0035163C" w:rsidRPr="009C7C2D" w:rsidRDefault="0035163C" w:rsidP="0035163C">
      <w:pPr>
        <w:jc w:val="both"/>
        <w:rPr>
          <w:rFonts w:ascii="Rockwell" w:hAnsi="Rockwell"/>
          <w:color w:val="000000" w:themeColor="text1"/>
        </w:rPr>
      </w:pPr>
    </w:p>
    <w:p w14:paraId="03864A60" w14:textId="77777777" w:rsidR="0035163C" w:rsidRPr="009C7C2D" w:rsidRDefault="0035163C" w:rsidP="0035163C">
      <w:pPr>
        <w:jc w:val="both"/>
        <w:rPr>
          <w:rFonts w:ascii="Rockwell" w:hAnsi="Rockwell"/>
          <w:color w:val="000000" w:themeColor="text1"/>
        </w:rPr>
      </w:pPr>
    </w:p>
    <w:p w14:paraId="51DFFF2B" w14:textId="77777777" w:rsidR="0035163C" w:rsidRPr="009C7C2D" w:rsidRDefault="0035163C" w:rsidP="0035163C">
      <w:pPr>
        <w:jc w:val="both"/>
        <w:rPr>
          <w:rFonts w:ascii="Rockwell" w:hAnsi="Rockwell"/>
          <w:color w:val="000000" w:themeColor="text1"/>
        </w:rPr>
      </w:pPr>
    </w:p>
    <w:p w14:paraId="194CFA9A" w14:textId="77777777" w:rsidR="0035163C" w:rsidRPr="009C7C2D" w:rsidRDefault="0035163C" w:rsidP="0035163C">
      <w:pPr>
        <w:jc w:val="both"/>
        <w:rPr>
          <w:rFonts w:ascii="Rockwell" w:hAnsi="Rockwell"/>
          <w:color w:val="000000" w:themeColor="text1"/>
        </w:rPr>
      </w:pPr>
    </w:p>
    <w:p w14:paraId="3936A197" w14:textId="77777777" w:rsidR="0035163C" w:rsidRPr="009C7C2D" w:rsidRDefault="0035163C" w:rsidP="0035163C">
      <w:pPr>
        <w:jc w:val="both"/>
        <w:rPr>
          <w:rFonts w:ascii="Rockwell" w:hAnsi="Rockwell"/>
          <w:color w:val="000000" w:themeColor="text1"/>
        </w:rPr>
      </w:pPr>
    </w:p>
    <w:p w14:paraId="7FE1E7CE" w14:textId="77777777" w:rsidR="0035163C" w:rsidRPr="009C7C2D" w:rsidRDefault="0035163C" w:rsidP="0035163C">
      <w:pPr>
        <w:jc w:val="both"/>
        <w:rPr>
          <w:rFonts w:ascii="Rockwell" w:hAnsi="Rockwell"/>
          <w:color w:val="000000" w:themeColor="text1"/>
        </w:rPr>
      </w:pPr>
    </w:p>
    <w:p w14:paraId="1886D4C1" w14:textId="77777777" w:rsidR="0035163C" w:rsidRPr="009C7C2D" w:rsidRDefault="0035163C" w:rsidP="0035163C">
      <w:pPr>
        <w:jc w:val="both"/>
        <w:rPr>
          <w:rFonts w:ascii="Rockwell" w:hAnsi="Rockwell"/>
          <w:color w:val="000000" w:themeColor="text1"/>
        </w:rPr>
      </w:pPr>
    </w:p>
    <w:p w14:paraId="079CC0D1" w14:textId="77777777" w:rsidR="0035163C" w:rsidRPr="009C7C2D" w:rsidRDefault="0035163C" w:rsidP="0035163C">
      <w:pPr>
        <w:jc w:val="both"/>
        <w:rPr>
          <w:rFonts w:ascii="Rockwell" w:hAnsi="Rockwell"/>
          <w:color w:val="000000" w:themeColor="text1"/>
        </w:rPr>
      </w:pPr>
    </w:p>
    <w:p w14:paraId="239DB718" w14:textId="77777777" w:rsidR="0035163C" w:rsidRPr="009C7C2D" w:rsidRDefault="0035163C" w:rsidP="0035163C">
      <w:pPr>
        <w:jc w:val="both"/>
        <w:rPr>
          <w:rFonts w:ascii="Rockwell" w:hAnsi="Rockwell"/>
          <w:color w:val="000000" w:themeColor="text1"/>
        </w:rPr>
      </w:pPr>
    </w:p>
    <w:p w14:paraId="7485CACA" w14:textId="77777777" w:rsidR="0035163C" w:rsidRPr="009C7C2D" w:rsidRDefault="0035163C" w:rsidP="0035163C">
      <w:pPr>
        <w:jc w:val="both"/>
        <w:rPr>
          <w:rFonts w:ascii="Rockwell" w:hAnsi="Rockwell"/>
          <w:color w:val="000000" w:themeColor="text1"/>
        </w:rPr>
      </w:pPr>
    </w:p>
    <w:p w14:paraId="4BC194A1" w14:textId="77777777" w:rsidR="0035163C" w:rsidRPr="009C7C2D" w:rsidRDefault="0035163C" w:rsidP="0035163C">
      <w:pPr>
        <w:jc w:val="both"/>
        <w:rPr>
          <w:rFonts w:ascii="Rockwell" w:hAnsi="Rockwell"/>
          <w:color w:val="000000" w:themeColor="text1"/>
        </w:rPr>
      </w:pPr>
    </w:p>
    <w:tbl>
      <w:tblPr>
        <w:tblW w:w="9022" w:type="dxa"/>
        <w:tblInd w:w="40" w:type="dxa"/>
        <w:tblCellMar>
          <w:left w:w="70" w:type="dxa"/>
          <w:right w:w="70" w:type="dxa"/>
        </w:tblCellMar>
        <w:tblLook w:val="04A0" w:firstRow="1" w:lastRow="0" w:firstColumn="1" w:lastColumn="0" w:noHBand="0" w:noVBand="1"/>
      </w:tblPr>
      <w:tblGrid>
        <w:gridCol w:w="960"/>
        <w:gridCol w:w="8062"/>
      </w:tblGrid>
      <w:tr w:rsidR="0035163C" w:rsidRPr="009C7C2D" w14:paraId="02196E3C"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5C6FB7E2"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44EE394F"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5F5275D1"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24A6A1CE"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35 000</w:t>
            </w:r>
          </w:p>
        </w:tc>
        <w:tc>
          <w:tcPr>
            <w:tcW w:w="8062" w:type="dxa"/>
            <w:tcBorders>
              <w:top w:val="nil"/>
              <w:left w:val="nil"/>
              <w:bottom w:val="single" w:sz="4" w:space="0" w:color="auto"/>
              <w:right w:val="single" w:sz="4" w:space="0" w:color="auto"/>
            </w:tcBorders>
            <w:noWrap/>
            <w:vAlign w:val="bottom"/>
            <w:hideMark/>
          </w:tcPr>
          <w:p w14:paraId="279A238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756B52F6" w14:textId="77777777" w:rsidTr="00866224">
        <w:trPr>
          <w:trHeight w:val="300"/>
        </w:trPr>
        <w:tc>
          <w:tcPr>
            <w:tcW w:w="960" w:type="dxa"/>
            <w:noWrap/>
            <w:vAlign w:val="bottom"/>
            <w:hideMark/>
          </w:tcPr>
          <w:p w14:paraId="797EC97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0039B5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64043FD3" w14:textId="77777777" w:rsidTr="00866224">
        <w:trPr>
          <w:trHeight w:val="300"/>
        </w:trPr>
        <w:tc>
          <w:tcPr>
            <w:tcW w:w="960" w:type="dxa"/>
            <w:noWrap/>
            <w:vAlign w:val="bottom"/>
            <w:hideMark/>
          </w:tcPr>
          <w:p w14:paraId="315A98F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BAAD6E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72AF5869" w14:textId="77777777" w:rsidTr="00866224">
        <w:trPr>
          <w:trHeight w:val="300"/>
        </w:trPr>
        <w:tc>
          <w:tcPr>
            <w:tcW w:w="960" w:type="dxa"/>
            <w:noWrap/>
            <w:vAlign w:val="bottom"/>
            <w:hideMark/>
          </w:tcPr>
          <w:p w14:paraId="121179E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37ECDF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56704CAB" w14:textId="77777777" w:rsidTr="00866224">
        <w:trPr>
          <w:trHeight w:val="300"/>
        </w:trPr>
        <w:tc>
          <w:tcPr>
            <w:tcW w:w="960" w:type="dxa"/>
            <w:noWrap/>
            <w:vAlign w:val="bottom"/>
            <w:hideMark/>
          </w:tcPr>
          <w:p w14:paraId="4BDFA762"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E25426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244A1096" w14:textId="77777777" w:rsidTr="00866224">
        <w:trPr>
          <w:trHeight w:val="300"/>
        </w:trPr>
        <w:tc>
          <w:tcPr>
            <w:tcW w:w="960" w:type="dxa"/>
            <w:noWrap/>
            <w:vAlign w:val="bottom"/>
            <w:hideMark/>
          </w:tcPr>
          <w:p w14:paraId="2D3A1643"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874CF86"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690FFD5F" w14:textId="77777777" w:rsidTr="00866224">
        <w:trPr>
          <w:trHeight w:val="300"/>
        </w:trPr>
        <w:tc>
          <w:tcPr>
            <w:tcW w:w="960" w:type="dxa"/>
            <w:noWrap/>
            <w:vAlign w:val="bottom"/>
          </w:tcPr>
          <w:p w14:paraId="486B1A37" w14:textId="77777777" w:rsidR="0035163C" w:rsidRPr="009C7C2D" w:rsidRDefault="0035163C" w:rsidP="00866224">
            <w:pPr>
              <w:spacing w:line="256" w:lineRule="auto"/>
              <w:jc w:val="cente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FD9940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3013BB54" w14:textId="77777777" w:rsidTr="00866224">
        <w:trPr>
          <w:trHeight w:val="300"/>
        </w:trPr>
        <w:tc>
          <w:tcPr>
            <w:tcW w:w="960" w:type="dxa"/>
            <w:noWrap/>
            <w:vAlign w:val="bottom"/>
            <w:hideMark/>
          </w:tcPr>
          <w:p w14:paraId="25780DE4"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9B9984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3A4272C" w14:textId="77777777" w:rsidTr="00866224">
        <w:trPr>
          <w:trHeight w:val="300"/>
        </w:trPr>
        <w:tc>
          <w:tcPr>
            <w:tcW w:w="960" w:type="dxa"/>
            <w:noWrap/>
            <w:vAlign w:val="bottom"/>
            <w:hideMark/>
          </w:tcPr>
          <w:p w14:paraId="00064FB3"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D2C32C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62469B7C" w14:textId="77777777" w:rsidTr="00866224">
        <w:trPr>
          <w:trHeight w:val="300"/>
        </w:trPr>
        <w:tc>
          <w:tcPr>
            <w:tcW w:w="960" w:type="dxa"/>
            <w:noWrap/>
            <w:vAlign w:val="bottom"/>
            <w:hideMark/>
          </w:tcPr>
          <w:p w14:paraId="7B7FC3A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F81D148"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15048EDD" w14:textId="77777777" w:rsidTr="00866224">
        <w:trPr>
          <w:trHeight w:val="300"/>
        </w:trPr>
        <w:tc>
          <w:tcPr>
            <w:tcW w:w="960" w:type="dxa"/>
            <w:noWrap/>
            <w:vAlign w:val="bottom"/>
            <w:hideMark/>
          </w:tcPr>
          <w:p w14:paraId="49C7C647"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00E70A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3AC0B9C1" w14:textId="77777777" w:rsidTr="00866224">
        <w:trPr>
          <w:trHeight w:val="300"/>
        </w:trPr>
        <w:tc>
          <w:tcPr>
            <w:tcW w:w="960" w:type="dxa"/>
            <w:noWrap/>
            <w:vAlign w:val="bottom"/>
            <w:hideMark/>
          </w:tcPr>
          <w:p w14:paraId="6AE95FBE"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60AE35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09BC91C0" w14:textId="77777777" w:rsidTr="00866224">
        <w:trPr>
          <w:trHeight w:val="300"/>
        </w:trPr>
        <w:tc>
          <w:tcPr>
            <w:tcW w:w="960" w:type="dxa"/>
            <w:noWrap/>
            <w:vAlign w:val="bottom"/>
            <w:hideMark/>
          </w:tcPr>
          <w:p w14:paraId="0EA2F49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C8DDF4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22302122" w14:textId="77777777" w:rsidR="0035163C" w:rsidRPr="009C7C2D" w:rsidRDefault="0035163C" w:rsidP="0035163C">
      <w:pPr>
        <w:jc w:val="both"/>
        <w:rPr>
          <w:rFonts w:ascii="Rockwell" w:hAnsi="Rockwell"/>
          <w:color w:val="000000" w:themeColor="text1"/>
        </w:rPr>
      </w:pPr>
    </w:p>
    <w:p w14:paraId="2B73D98A" w14:textId="77777777" w:rsidR="0035163C" w:rsidRPr="009C7C2D" w:rsidRDefault="0035163C" w:rsidP="0035163C">
      <w:pPr>
        <w:jc w:val="both"/>
        <w:rPr>
          <w:rFonts w:ascii="Rockwell" w:hAnsi="Rockwell"/>
          <w:color w:val="000000" w:themeColor="text1"/>
        </w:rPr>
      </w:pPr>
    </w:p>
    <w:p w14:paraId="166D41DA" w14:textId="77777777" w:rsidR="0035163C" w:rsidRPr="009C7C2D" w:rsidRDefault="0035163C" w:rsidP="0035163C">
      <w:pPr>
        <w:jc w:val="both"/>
        <w:rPr>
          <w:rFonts w:ascii="Rockwell" w:hAnsi="Rockwell"/>
          <w:color w:val="000000" w:themeColor="text1"/>
        </w:rPr>
      </w:pPr>
    </w:p>
    <w:tbl>
      <w:tblPr>
        <w:tblW w:w="9017" w:type="dxa"/>
        <w:tblInd w:w="45" w:type="dxa"/>
        <w:tblCellMar>
          <w:left w:w="70" w:type="dxa"/>
          <w:right w:w="70" w:type="dxa"/>
        </w:tblCellMar>
        <w:tblLook w:val="04A0" w:firstRow="1" w:lastRow="0" w:firstColumn="1" w:lastColumn="0" w:noHBand="0" w:noVBand="1"/>
      </w:tblPr>
      <w:tblGrid>
        <w:gridCol w:w="960"/>
        <w:gridCol w:w="8057"/>
      </w:tblGrid>
      <w:tr w:rsidR="0035163C" w:rsidRPr="009C7C2D" w14:paraId="5A442B23"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883FCF1"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57" w:type="dxa"/>
            <w:tcBorders>
              <w:top w:val="single" w:sz="4" w:space="0" w:color="auto"/>
              <w:left w:val="nil"/>
              <w:bottom w:val="single" w:sz="4" w:space="0" w:color="auto"/>
              <w:right w:val="single" w:sz="4" w:space="0" w:color="auto"/>
            </w:tcBorders>
            <w:noWrap/>
            <w:vAlign w:val="bottom"/>
            <w:hideMark/>
          </w:tcPr>
          <w:p w14:paraId="7A8BA4F4"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57A36EBE"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0437B95B"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40 000</w:t>
            </w:r>
          </w:p>
        </w:tc>
        <w:tc>
          <w:tcPr>
            <w:tcW w:w="8057" w:type="dxa"/>
            <w:tcBorders>
              <w:top w:val="nil"/>
              <w:left w:val="nil"/>
              <w:bottom w:val="single" w:sz="4" w:space="0" w:color="auto"/>
              <w:right w:val="single" w:sz="4" w:space="0" w:color="auto"/>
            </w:tcBorders>
            <w:noWrap/>
            <w:vAlign w:val="bottom"/>
            <w:hideMark/>
          </w:tcPr>
          <w:p w14:paraId="68CE912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49D77138" w14:textId="77777777" w:rsidTr="00866224">
        <w:trPr>
          <w:trHeight w:val="300"/>
        </w:trPr>
        <w:tc>
          <w:tcPr>
            <w:tcW w:w="960" w:type="dxa"/>
            <w:noWrap/>
            <w:vAlign w:val="bottom"/>
            <w:hideMark/>
          </w:tcPr>
          <w:p w14:paraId="33DC463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47F7C7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63088FE0" w14:textId="77777777" w:rsidTr="00866224">
        <w:trPr>
          <w:trHeight w:val="300"/>
        </w:trPr>
        <w:tc>
          <w:tcPr>
            <w:tcW w:w="960" w:type="dxa"/>
            <w:noWrap/>
            <w:vAlign w:val="bottom"/>
            <w:hideMark/>
          </w:tcPr>
          <w:p w14:paraId="691F58D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29F443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1A770E62" w14:textId="77777777" w:rsidTr="00866224">
        <w:trPr>
          <w:trHeight w:val="300"/>
        </w:trPr>
        <w:tc>
          <w:tcPr>
            <w:tcW w:w="960" w:type="dxa"/>
            <w:noWrap/>
            <w:vAlign w:val="bottom"/>
            <w:hideMark/>
          </w:tcPr>
          <w:p w14:paraId="5A84707F"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5DC961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Gazole ou essence</w:t>
            </w:r>
          </w:p>
        </w:tc>
      </w:tr>
      <w:tr w:rsidR="0035163C" w:rsidRPr="009C7C2D" w14:paraId="60F15718" w14:textId="77777777" w:rsidTr="00866224">
        <w:trPr>
          <w:trHeight w:val="300"/>
        </w:trPr>
        <w:tc>
          <w:tcPr>
            <w:tcW w:w="960" w:type="dxa"/>
            <w:noWrap/>
            <w:vAlign w:val="bottom"/>
            <w:hideMark/>
          </w:tcPr>
          <w:p w14:paraId="646F7C26"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23FAA0A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joints de bouchons de vidange</w:t>
            </w:r>
          </w:p>
        </w:tc>
      </w:tr>
      <w:tr w:rsidR="0035163C" w:rsidRPr="009C7C2D" w14:paraId="2D7273B0" w14:textId="77777777" w:rsidTr="00866224">
        <w:trPr>
          <w:trHeight w:val="300"/>
        </w:trPr>
        <w:tc>
          <w:tcPr>
            <w:tcW w:w="960" w:type="dxa"/>
            <w:noWrap/>
            <w:vAlign w:val="bottom"/>
            <w:hideMark/>
          </w:tcPr>
          <w:p w14:paraId="25A7114E"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54FB22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pollen</w:t>
            </w:r>
          </w:p>
        </w:tc>
      </w:tr>
      <w:tr w:rsidR="0035163C" w:rsidRPr="009C7C2D" w14:paraId="112397B7" w14:textId="77777777" w:rsidTr="00866224">
        <w:trPr>
          <w:trHeight w:val="300"/>
        </w:trPr>
        <w:tc>
          <w:tcPr>
            <w:tcW w:w="960" w:type="dxa"/>
            <w:noWrap/>
            <w:vAlign w:val="bottom"/>
            <w:hideMark/>
          </w:tcPr>
          <w:p w14:paraId="1ACCE189"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0F4F9E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5966D540" w14:textId="77777777" w:rsidTr="00866224">
        <w:trPr>
          <w:trHeight w:val="300"/>
        </w:trPr>
        <w:tc>
          <w:tcPr>
            <w:tcW w:w="960" w:type="dxa"/>
            <w:noWrap/>
            <w:vAlign w:val="bottom"/>
          </w:tcPr>
          <w:p w14:paraId="1D8012F0" w14:textId="77777777" w:rsidR="0035163C" w:rsidRPr="009C7C2D" w:rsidRDefault="0035163C" w:rsidP="00866224">
            <w:pPr>
              <w:spacing w:line="256" w:lineRule="auto"/>
              <w:jc w:val="cente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5563314A"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707CD7E1" w14:textId="77777777" w:rsidTr="00866224">
        <w:trPr>
          <w:trHeight w:val="300"/>
        </w:trPr>
        <w:tc>
          <w:tcPr>
            <w:tcW w:w="960" w:type="dxa"/>
            <w:noWrap/>
            <w:vAlign w:val="bottom"/>
            <w:hideMark/>
          </w:tcPr>
          <w:p w14:paraId="590FCB45"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DF5F9C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55956FAF" w14:textId="77777777" w:rsidTr="00866224">
        <w:trPr>
          <w:trHeight w:val="300"/>
        </w:trPr>
        <w:tc>
          <w:tcPr>
            <w:tcW w:w="960" w:type="dxa"/>
            <w:noWrap/>
            <w:vAlign w:val="bottom"/>
            <w:hideMark/>
          </w:tcPr>
          <w:p w14:paraId="0072CB9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EF985F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62F0BDED" w14:textId="77777777" w:rsidTr="00866224">
        <w:trPr>
          <w:trHeight w:val="300"/>
        </w:trPr>
        <w:tc>
          <w:tcPr>
            <w:tcW w:w="960" w:type="dxa"/>
            <w:noWrap/>
            <w:vAlign w:val="bottom"/>
            <w:hideMark/>
          </w:tcPr>
          <w:p w14:paraId="60EA63CA"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B0326B5"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59A37769" w14:textId="77777777" w:rsidTr="00866224">
        <w:trPr>
          <w:trHeight w:val="300"/>
        </w:trPr>
        <w:tc>
          <w:tcPr>
            <w:tcW w:w="960" w:type="dxa"/>
            <w:noWrap/>
            <w:vAlign w:val="bottom"/>
            <w:hideMark/>
          </w:tcPr>
          <w:p w14:paraId="48B31493"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19291F5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4405323D" w14:textId="77777777" w:rsidTr="00866224">
        <w:trPr>
          <w:trHeight w:val="300"/>
        </w:trPr>
        <w:tc>
          <w:tcPr>
            <w:tcW w:w="960" w:type="dxa"/>
            <w:noWrap/>
            <w:vAlign w:val="bottom"/>
            <w:hideMark/>
          </w:tcPr>
          <w:p w14:paraId="6F28E330"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EA0A5CC"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034450C6" w14:textId="77777777" w:rsidTr="00866224">
        <w:trPr>
          <w:trHeight w:val="300"/>
        </w:trPr>
        <w:tc>
          <w:tcPr>
            <w:tcW w:w="960" w:type="dxa"/>
            <w:noWrap/>
            <w:vAlign w:val="bottom"/>
            <w:hideMark/>
          </w:tcPr>
          <w:p w14:paraId="166531AB" w14:textId="77777777" w:rsidR="0035163C" w:rsidRPr="009C7C2D" w:rsidRDefault="0035163C" w:rsidP="00866224">
            <w:pPr>
              <w:rPr>
                <w:rFonts w:ascii="Rockwell" w:hAnsi="Rockwell" w:cs="Arial"/>
                <w:strike/>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432F28F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0DE9CADE" w14:textId="77777777" w:rsidTr="00866224">
        <w:trPr>
          <w:trHeight w:val="300"/>
        </w:trPr>
        <w:tc>
          <w:tcPr>
            <w:tcW w:w="960" w:type="dxa"/>
            <w:noWrap/>
            <w:vAlign w:val="bottom"/>
            <w:hideMark/>
          </w:tcPr>
          <w:p w14:paraId="6EDB6DC1"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730E7D4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6BB70047" w14:textId="77777777" w:rsidTr="00866224">
        <w:trPr>
          <w:trHeight w:val="300"/>
        </w:trPr>
        <w:tc>
          <w:tcPr>
            <w:tcW w:w="960" w:type="dxa"/>
            <w:noWrap/>
            <w:vAlign w:val="bottom"/>
            <w:hideMark/>
          </w:tcPr>
          <w:p w14:paraId="5D185CAC" w14:textId="77777777" w:rsidR="0035163C" w:rsidRPr="009C7C2D" w:rsidRDefault="0035163C" w:rsidP="00866224">
            <w:pPr>
              <w:rPr>
                <w:rFonts w:ascii="Rockwell" w:hAnsi="Rockwell" w:cs="Arial"/>
                <w:color w:val="000000" w:themeColor="text1"/>
              </w:rPr>
            </w:pPr>
          </w:p>
        </w:tc>
        <w:tc>
          <w:tcPr>
            <w:tcW w:w="8057" w:type="dxa"/>
            <w:tcBorders>
              <w:top w:val="nil"/>
              <w:left w:val="single" w:sz="4" w:space="0" w:color="auto"/>
              <w:bottom w:val="single" w:sz="4" w:space="0" w:color="auto"/>
              <w:right w:val="single" w:sz="4" w:space="0" w:color="auto"/>
            </w:tcBorders>
            <w:noWrap/>
            <w:vAlign w:val="bottom"/>
            <w:hideMark/>
          </w:tcPr>
          <w:p w14:paraId="0AA80AE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6692A51E" w14:textId="77777777" w:rsidR="0035163C" w:rsidRPr="009C7C2D" w:rsidRDefault="0035163C" w:rsidP="0035163C">
      <w:pPr>
        <w:jc w:val="both"/>
        <w:rPr>
          <w:rFonts w:ascii="Rockwell" w:hAnsi="Rockwell"/>
          <w:color w:val="000000" w:themeColor="text1"/>
        </w:rPr>
      </w:pPr>
    </w:p>
    <w:p w14:paraId="22D55D5F" w14:textId="77777777" w:rsidR="0035163C" w:rsidRPr="009C7C2D" w:rsidRDefault="0035163C" w:rsidP="0035163C">
      <w:pPr>
        <w:jc w:val="both"/>
        <w:rPr>
          <w:rFonts w:ascii="Rockwell" w:hAnsi="Rockwell"/>
          <w:color w:val="000000" w:themeColor="text1"/>
        </w:rPr>
      </w:pPr>
    </w:p>
    <w:p w14:paraId="6E6BC772" w14:textId="77777777" w:rsidR="0035163C" w:rsidRPr="009C7C2D" w:rsidRDefault="0035163C" w:rsidP="0035163C">
      <w:pPr>
        <w:jc w:val="both"/>
        <w:rPr>
          <w:rFonts w:ascii="Rockwell" w:hAnsi="Rockwell"/>
          <w:color w:val="000000" w:themeColor="text1"/>
        </w:rPr>
      </w:pPr>
    </w:p>
    <w:p w14:paraId="37CF5A9F" w14:textId="77777777" w:rsidR="0035163C" w:rsidRPr="009C7C2D" w:rsidRDefault="0035163C" w:rsidP="0035163C">
      <w:pPr>
        <w:jc w:val="both"/>
        <w:rPr>
          <w:rFonts w:ascii="Rockwell" w:hAnsi="Rockwell"/>
          <w:color w:val="000000" w:themeColor="text1"/>
        </w:rPr>
      </w:pPr>
    </w:p>
    <w:p w14:paraId="28D4697E" w14:textId="77777777" w:rsidR="0035163C" w:rsidRPr="009C7C2D" w:rsidRDefault="0035163C" w:rsidP="0035163C">
      <w:pPr>
        <w:jc w:val="both"/>
        <w:rPr>
          <w:rFonts w:ascii="Rockwell" w:hAnsi="Rockwell"/>
          <w:color w:val="000000" w:themeColor="text1"/>
        </w:rPr>
      </w:pPr>
    </w:p>
    <w:p w14:paraId="77DFD78B" w14:textId="77777777" w:rsidR="0035163C" w:rsidRPr="009C7C2D" w:rsidRDefault="0035163C" w:rsidP="0035163C">
      <w:pPr>
        <w:jc w:val="both"/>
        <w:rPr>
          <w:rFonts w:ascii="Rockwell" w:hAnsi="Rockwell"/>
          <w:color w:val="000000" w:themeColor="text1"/>
        </w:rPr>
      </w:pPr>
    </w:p>
    <w:p w14:paraId="615CE85B" w14:textId="77777777" w:rsidR="0035163C" w:rsidRPr="009C7C2D" w:rsidRDefault="0035163C" w:rsidP="0035163C">
      <w:pPr>
        <w:jc w:val="both"/>
        <w:rPr>
          <w:rFonts w:ascii="Rockwell" w:hAnsi="Rockwell"/>
          <w:color w:val="000000" w:themeColor="text1"/>
        </w:rPr>
      </w:pPr>
    </w:p>
    <w:p w14:paraId="444AC473" w14:textId="77777777" w:rsidR="0035163C" w:rsidRPr="009C7C2D" w:rsidRDefault="0035163C" w:rsidP="0035163C">
      <w:pPr>
        <w:jc w:val="both"/>
        <w:rPr>
          <w:rFonts w:ascii="Rockwell" w:hAnsi="Rockwell"/>
          <w:color w:val="000000" w:themeColor="text1"/>
        </w:rPr>
      </w:pPr>
    </w:p>
    <w:p w14:paraId="035F3E02" w14:textId="77777777" w:rsidR="0035163C" w:rsidRPr="009C7C2D" w:rsidRDefault="0035163C" w:rsidP="0035163C">
      <w:pPr>
        <w:jc w:val="both"/>
        <w:rPr>
          <w:rFonts w:ascii="Rockwell" w:hAnsi="Rockwell"/>
          <w:color w:val="000000" w:themeColor="text1"/>
        </w:rPr>
      </w:pPr>
    </w:p>
    <w:p w14:paraId="77DA781D" w14:textId="77777777" w:rsidR="0035163C" w:rsidRPr="009C7C2D" w:rsidRDefault="0035163C" w:rsidP="0035163C">
      <w:pPr>
        <w:jc w:val="both"/>
        <w:rPr>
          <w:rFonts w:ascii="Rockwell" w:hAnsi="Rockwell"/>
          <w:color w:val="000000" w:themeColor="text1"/>
        </w:rPr>
      </w:pPr>
    </w:p>
    <w:p w14:paraId="133EE2E1" w14:textId="77777777" w:rsidR="0035163C" w:rsidRPr="009C7C2D" w:rsidRDefault="0035163C" w:rsidP="0035163C">
      <w:pPr>
        <w:jc w:val="both"/>
        <w:rPr>
          <w:rFonts w:ascii="Rockwell" w:hAnsi="Rockwell"/>
          <w:color w:val="000000" w:themeColor="text1"/>
        </w:rPr>
      </w:pPr>
    </w:p>
    <w:p w14:paraId="6E928C41" w14:textId="77777777" w:rsidR="0035163C" w:rsidRPr="009C7C2D" w:rsidRDefault="0035163C" w:rsidP="0035163C">
      <w:pPr>
        <w:jc w:val="both"/>
        <w:rPr>
          <w:rFonts w:ascii="Rockwell" w:hAnsi="Rockwell"/>
          <w:color w:val="000000" w:themeColor="text1"/>
        </w:rPr>
      </w:pPr>
    </w:p>
    <w:p w14:paraId="071B9480" w14:textId="77777777" w:rsidR="0035163C" w:rsidRPr="009C7C2D" w:rsidRDefault="0035163C" w:rsidP="0035163C">
      <w:pPr>
        <w:jc w:val="both"/>
        <w:rPr>
          <w:rFonts w:ascii="Rockwell" w:hAnsi="Rockwell"/>
          <w:color w:val="000000" w:themeColor="text1"/>
        </w:rPr>
      </w:pPr>
    </w:p>
    <w:p w14:paraId="481CA1C8" w14:textId="77777777" w:rsidR="0035163C" w:rsidRPr="009C7C2D" w:rsidRDefault="0035163C" w:rsidP="0035163C">
      <w:pPr>
        <w:jc w:val="both"/>
        <w:rPr>
          <w:rFonts w:ascii="Rockwell" w:hAnsi="Rockwell"/>
          <w:color w:val="000000" w:themeColor="text1"/>
        </w:rPr>
      </w:pPr>
    </w:p>
    <w:p w14:paraId="0D7740BD" w14:textId="77777777" w:rsidR="0035163C" w:rsidRPr="009C7C2D" w:rsidRDefault="0035163C" w:rsidP="0035163C">
      <w:pPr>
        <w:jc w:val="both"/>
        <w:rPr>
          <w:rFonts w:ascii="Rockwell" w:hAnsi="Rockwell"/>
          <w:color w:val="000000" w:themeColor="text1"/>
        </w:rPr>
      </w:pPr>
    </w:p>
    <w:p w14:paraId="32FB4649" w14:textId="77777777" w:rsidR="0035163C" w:rsidRPr="009C7C2D" w:rsidRDefault="0035163C" w:rsidP="0035163C">
      <w:pPr>
        <w:jc w:val="both"/>
        <w:rPr>
          <w:rFonts w:ascii="Rockwell" w:hAnsi="Rockwell"/>
          <w:color w:val="000000" w:themeColor="text1"/>
        </w:rPr>
      </w:pPr>
    </w:p>
    <w:p w14:paraId="6CC43E20" w14:textId="77777777" w:rsidR="0035163C" w:rsidRPr="009C7C2D" w:rsidRDefault="0035163C" w:rsidP="0035163C">
      <w:pPr>
        <w:jc w:val="both"/>
        <w:rPr>
          <w:rFonts w:ascii="Rockwell" w:hAnsi="Rockwell"/>
          <w:color w:val="000000" w:themeColor="text1"/>
        </w:rPr>
      </w:pPr>
    </w:p>
    <w:tbl>
      <w:tblPr>
        <w:tblW w:w="9022" w:type="dxa"/>
        <w:tblInd w:w="45" w:type="dxa"/>
        <w:tblCellMar>
          <w:left w:w="70" w:type="dxa"/>
          <w:right w:w="70" w:type="dxa"/>
        </w:tblCellMar>
        <w:tblLook w:val="04A0" w:firstRow="1" w:lastRow="0" w:firstColumn="1" w:lastColumn="0" w:noHBand="0" w:noVBand="1"/>
      </w:tblPr>
      <w:tblGrid>
        <w:gridCol w:w="960"/>
        <w:gridCol w:w="8062"/>
      </w:tblGrid>
      <w:tr w:rsidR="0035163C" w:rsidRPr="009C7C2D" w14:paraId="03D534E2"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3F90492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vAlign w:val="center"/>
            <w:hideMark/>
          </w:tcPr>
          <w:p w14:paraId="1D5292C4"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5C71EC7E"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255A871D"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45 000</w:t>
            </w:r>
          </w:p>
        </w:tc>
        <w:tc>
          <w:tcPr>
            <w:tcW w:w="8062" w:type="dxa"/>
            <w:tcBorders>
              <w:top w:val="nil"/>
              <w:left w:val="nil"/>
              <w:bottom w:val="single" w:sz="4" w:space="0" w:color="auto"/>
              <w:right w:val="single" w:sz="4" w:space="0" w:color="auto"/>
            </w:tcBorders>
            <w:noWrap/>
            <w:vAlign w:val="bottom"/>
            <w:hideMark/>
          </w:tcPr>
          <w:p w14:paraId="1CFE222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0C84A721" w14:textId="77777777" w:rsidTr="00866224">
        <w:trPr>
          <w:trHeight w:val="300"/>
        </w:trPr>
        <w:tc>
          <w:tcPr>
            <w:tcW w:w="960" w:type="dxa"/>
            <w:noWrap/>
            <w:vAlign w:val="bottom"/>
            <w:hideMark/>
          </w:tcPr>
          <w:p w14:paraId="198A76F1"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001B4D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5081A332" w14:textId="77777777" w:rsidTr="00866224">
        <w:trPr>
          <w:trHeight w:val="300"/>
        </w:trPr>
        <w:tc>
          <w:tcPr>
            <w:tcW w:w="960" w:type="dxa"/>
            <w:noWrap/>
            <w:vAlign w:val="bottom"/>
            <w:hideMark/>
          </w:tcPr>
          <w:p w14:paraId="580C67D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EF88E8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joint bouchon vidange</w:t>
            </w:r>
          </w:p>
        </w:tc>
      </w:tr>
      <w:tr w:rsidR="0035163C" w:rsidRPr="009C7C2D" w14:paraId="7EA3CBDF" w14:textId="77777777" w:rsidTr="00866224">
        <w:trPr>
          <w:trHeight w:val="300"/>
        </w:trPr>
        <w:tc>
          <w:tcPr>
            <w:tcW w:w="960" w:type="dxa"/>
            <w:noWrap/>
            <w:vAlign w:val="bottom"/>
            <w:hideMark/>
          </w:tcPr>
          <w:p w14:paraId="185E8544"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D2B3BD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7BF464ED" w14:textId="77777777" w:rsidTr="00866224">
        <w:trPr>
          <w:trHeight w:val="300"/>
        </w:trPr>
        <w:tc>
          <w:tcPr>
            <w:tcW w:w="960" w:type="dxa"/>
            <w:noWrap/>
            <w:vAlign w:val="bottom"/>
            <w:hideMark/>
          </w:tcPr>
          <w:p w14:paraId="6CD11455"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C05F77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53AB44D0" w14:textId="77777777" w:rsidTr="00866224">
        <w:trPr>
          <w:trHeight w:val="300"/>
        </w:trPr>
        <w:tc>
          <w:tcPr>
            <w:tcW w:w="960" w:type="dxa"/>
            <w:noWrap/>
            <w:vAlign w:val="bottom"/>
            <w:hideMark/>
          </w:tcPr>
          <w:p w14:paraId="69D0D53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0B90F8F3"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2B820921" w14:textId="77777777" w:rsidTr="00866224">
        <w:trPr>
          <w:trHeight w:val="300"/>
        </w:trPr>
        <w:tc>
          <w:tcPr>
            <w:tcW w:w="960" w:type="dxa"/>
            <w:noWrap/>
            <w:vAlign w:val="bottom"/>
            <w:hideMark/>
          </w:tcPr>
          <w:p w14:paraId="6C7BC4C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339626E"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4FC7F723" w14:textId="77777777" w:rsidTr="00866224">
        <w:trPr>
          <w:trHeight w:val="300"/>
        </w:trPr>
        <w:tc>
          <w:tcPr>
            <w:tcW w:w="960" w:type="dxa"/>
            <w:noWrap/>
            <w:vAlign w:val="bottom"/>
            <w:hideMark/>
          </w:tcPr>
          <w:p w14:paraId="36A4F16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0CEFCD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7140B778" w14:textId="77777777" w:rsidTr="00866224">
        <w:trPr>
          <w:trHeight w:val="300"/>
        </w:trPr>
        <w:tc>
          <w:tcPr>
            <w:tcW w:w="960" w:type="dxa"/>
            <w:noWrap/>
            <w:vAlign w:val="bottom"/>
          </w:tcPr>
          <w:p w14:paraId="4560EAC8" w14:textId="77777777" w:rsidR="0035163C" w:rsidRPr="009C7C2D" w:rsidRDefault="0035163C" w:rsidP="00866224">
            <w:pPr>
              <w:spacing w:line="256" w:lineRule="auto"/>
              <w:jc w:val="cente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21BD82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37B51C77" w14:textId="77777777" w:rsidTr="00866224">
        <w:trPr>
          <w:trHeight w:val="300"/>
        </w:trPr>
        <w:tc>
          <w:tcPr>
            <w:tcW w:w="960" w:type="dxa"/>
            <w:noWrap/>
            <w:vAlign w:val="bottom"/>
            <w:hideMark/>
          </w:tcPr>
          <w:p w14:paraId="5ACB6C3B"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903F404"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014BE60F" w14:textId="77777777" w:rsidTr="00866224">
        <w:trPr>
          <w:trHeight w:val="300"/>
        </w:trPr>
        <w:tc>
          <w:tcPr>
            <w:tcW w:w="960" w:type="dxa"/>
            <w:noWrap/>
            <w:vAlign w:val="bottom"/>
            <w:hideMark/>
          </w:tcPr>
          <w:p w14:paraId="3A11C0FF"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625C037"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49FE14B1" w14:textId="77777777" w:rsidTr="00866224">
        <w:trPr>
          <w:trHeight w:val="300"/>
        </w:trPr>
        <w:tc>
          <w:tcPr>
            <w:tcW w:w="960" w:type="dxa"/>
            <w:noWrap/>
            <w:vAlign w:val="bottom"/>
            <w:hideMark/>
          </w:tcPr>
          <w:p w14:paraId="57C58C63"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0A7A1F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35B24820" w14:textId="77777777" w:rsidTr="00866224">
        <w:trPr>
          <w:trHeight w:val="300"/>
        </w:trPr>
        <w:tc>
          <w:tcPr>
            <w:tcW w:w="960" w:type="dxa"/>
            <w:noWrap/>
            <w:vAlign w:val="bottom"/>
            <w:hideMark/>
          </w:tcPr>
          <w:p w14:paraId="336CA377"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9C7EBE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1385BE7B" w14:textId="77777777" w:rsidR="0035163C" w:rsidRPr="009C7C2D" w:rsidRDefault="0035163C" w:rsidP="0035163C">
      <w:pPr>
        <w:jc w:val="both"/>
        <w:rPr>
          <w:rFonts w:ascii="Rockwell" w:hAnsi="Rockwell"/>
          <w:color w:val="000000" w:themeColor="text1"/>
        </w:rPr>
      </w:pPr>
    </w:p>
    <w:p w14:paraId="0CE939C5" w14:textId="77777777" w:rsidR="0035163C" w:rsidRPr="009C7C2D" w:rsidRDefault="0035163C" w:rsidP="0035163C">
      <w:pPr>
        <w:jc w:val="both"/>
        <w:rPr>
          <w:rFonts w:ascii="Rockwell" w:hAnsi="Rockwell"/>
          <w:color w:val="000000" w:themeColor="text1"/>
        </w:rPr>
      </w:pPr>
    </w:p>
    <w:p w14:paraId="6A5A002C" w14:textId="77777777" w:rsidR="0035163C" w:rsidRPr="009C7C2D" w:rsidRDefault="0035163C" w:rsidP="0035163C">
      <w:pPr>
        <w:jc w:val="both"/>
        <w:rPr>
          <w:rFonts w:ascii="Rockwell" w:hAnsi="Rockwell"/>
          <w:color w:val="000000" w:themeColor="text1"/>
        </w:rPr>
      </w:pPr>
    </w:p>
    <w:p w14:paraId="19C58E60" w14:textId="77777777" w:rsidR="0035163C" w:rsidRPr="009C7C2D" w:rsidRDefault="0035163C" w:rsidP="0035163C">
      <w:pPr>
        <w:jc w:val="both"/>
        <w:rPr>
          <w:rFonts w:ascii="Rockwell" w:hAnsi="Rockwell"/>
          <w:color w:val="000000" w:themeColor="text1"/>
        </w:rPr>
      </w:pPr>
    </w:p>
    <w:tbl>
      <w:tblPr>
        <w:tblW w:w="9022" w:type="dxa"/>
        <w:tblInd w:w="40" w:type="dxa"/>
        <w:tblCellMar>
          <w:left w:w="70" w:type="dxa"/>
          <w:right w:w="70" w:type="dxa"/>
        </w:tblCellMar>
        <w:tblLook w:val="04A0" w:firstRow="1" w:lastRow="0" w:firstColumn="1" w:lastColumn="0" w:noHBand="0" w:noVBand="1"/>
      </w:tblPr>
      <w:tblGrid>
        <w:gridCol w:w="960"/>
        <w:gridCol w:w="8062"/>
      </w:tblGrid>
      <w:tr w:rsidR="0035163C" w:rsidRPr="009C7C2D" w14:paraId="3571A9FA"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AF3AC0D"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062" w:type="dxa"/>
            <w:tcBorders>
              <w:top w:val="single" w:sz="4" w:space="0" w:color="auto"/>
              <w:left w:val="nil"/>
              <w:bottom w:val="single" w:sz="4" w:space="0" w:color="auto"/>
              <w:right w:val="single" w:sz="4" w:space="0" w:color="auto"/>
            </w:tcBorders>
            <w:noWrap/>
            <w:vAlign w:val="bottom"/>
            <w:hideMark/>
          </w:tcPr>
          <w:p w14:paraId="011C4AE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12CF5CEA"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6492A88C" w14:textId="77777777" w:rsidR="0035163C" w:rsidRPr="009C7C2D" w:rsidRDefault="0035163C" w:rsidP="00866224">
            <w:pPr>
              <w:spacing w:line="256" w:lineRule="auto"/>
              <w:jc w:val="center"/>
              <w:rPr>
                <w:rFonts w:ascii="Rockwell" w:hAnsi="Rockwell" w:cs="Arial"/>
                <w:b/>
                <w:color w:val="000000" w:themeColor="text1"/>
              </w:rPr>
            </w:pPr>
            <w:r w:rsidRPr="009C7C2D">
              <w:rPr>
                <w:rFonts w:ascii="Rockwell" w:hAnsi="Rockwell" w:cs="Arial"/>
                <w:b/>
                <w:color w:val="000000" w:themeColor="text1"/>
              </w:rPr>
              <w:t>50 000</w:t>
            </w:r>
          </w:p>
        </w:tc>
        <w:tc>
          <w:tcPr>
            <w:tcW w:w="8062" w:type="dxa"/>
            <w:tcBorders>
              <w:top w:val="nil"/>
              <w:left w:val="nil"/>
              <w:bottom w:val="single" w:sz="4" w:space="0" w:color="auto"/>
              <w:right w:val="single" w:sz="4" w:space="0" w:color="auto"/>
            </w:tcBorders>
            <w:noWrap/>
            <w:vAlign w:val="bottom"/>
            <w:hideMark/>
          </w:tcPr>
          <w:p w14:paraId="6958E82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moteur</w:t>
            </w:r>
          </w:p>
        </w:tc>
      </w:tr>
      <w:tr w:rsidR="0035163C" w:rsidRPr="009C7C2D" w14:paraId="10AD394B" w14:textId="77777777" w:rsidTr="00866224">
        <w:trPr>
          <w:trHeight w:val="300"/>
        </w:trPr>
        <w:tc>
          <w:tcPr>
            <w:tcW w:w="960" w:type="dxa"/>
            <w:noWrap/>
            <w:vAlign w:val="bottom"/>
            <w:hideMark/>
          </w:tcPr>
          <w:p w14:paraId="382C45B0"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57A521F"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Vidange huile de transmission (boîtes de vitesses)</w:t>
            </w:r>
          </w:p>
        </w:tc>
      </w:tr>
      <w:tr w:rsidR="0035163C" w:rsidRPr="009C7C2D" w14:paraId="4B33DE53" w14:textId="77777777" w:rsidTr="00866224">
        <w:trPr>
          <w:trHeight w:val="300"/>
        </w:trPr>
        <w:tc>
          <w:tcPr>
            <w:tcW w:w="960" w:type="dxa"/>
            <w:noWrap/>
            <w:vAlign w:val="bottom"/>
            <w:hideMark/>
          </w:tcPr>
          <w:p w14:paraId="607BB767" w14:textId="77777777" w:rsidR="0035163C" w:rsidRPr="009C7C2D" w:rsidRDefault="0035163C" w:rsidP="00866224">
            <w:pPr>
              <w:spacing w:line="256" w:lineRule="auto"/>
              <w:jc w:val="center"/>
              <w:rPr>
                <w:rFonts w:ascii="Rockwell" w:hAnsi="Rockwell" w:cs="Arial"/>
                <w:color w:val="000000" w:themeColor="text1"/>
              </w:rPr>
            </w:pPr>
            <w:r w:rsidRPr="009C7C2D">
              <w:rPr>
                <w:rFonts w:ascii="Rockwell" w:hAnsi="Rockwell" w:cs="Arial"/>
                <w:color w:val="000000" w:themeColor="text1"/>
              </w:rPr>
              <w:t xml:space="preserve"> </w:t>
            </w:r>
          </w:p>
        </w:tc>
        <w:tc>
          <w:tcPr>
            <w:tcW w:w="8062" w:type="dxa"/>
            <w:tcBorders>
              <w:top w:val="nil"/>
              <w:left w:val="single" w:sz="4" w:space="0" w:color="auto"/>
              <w:bottom w:val="single" w:sz="4" w:space="0" w:color="auto"/>
              <w:right w:val="single" w:sz="4" w:space="0" w:color="auto"/>
            </w:tcBorders>
            <w:noWrap/>
            <w:vAlign w:val="bottom"/>
            <w:hideMark/>
          </w:tcPr>
          <w:p w14:paraId="0537DD5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huile (ou cartouche à huile)</w:t>
            </w:r>
          </w:p>
        </w:tc>
      </w:tr>
      <w:tr w:rsidR="0035163C" w:rsidRPr="009C7C2D" w14:paraId="588BEB31" w14:textId="77777777" w:rsidTr="00866224">
        <w:trPr>
          <w:trHeight w:val="300"/>
        </w:trPr>
        <w:tc>
          <w:tcPr>
            <w:tcW w:w="960" w:type="dxa"/>
            <w:noWrap/>
            <w:vAlign w:val="bottom"/>
            <w:hideMark/>
          </w:tcPr>
          <w:p w14:paraId="1FE4F012"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CDA94D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filtres à Gazole ou essence /préfiltre/décanteur</w:t>
            </w:r>
          </w:p>
        </w:tc>
      </w:tr>
      <w:tr w:rsidR="0035163C" w:rsidRPr="009C7C2D" w14:paraId="6996EE0F" w14:textId="77777777" w:rsidTr="00866224">
        <w:trPr>
          <w:trHeight w:val="300"/>
        </w:trPr>
        <w:tc>
          <w:tcPr>
            <w:tcW w:w="960" w:type="dxa"/>
            <w:noWrap/>
            <w:vAlign w:val="bottom"/>
            <w:hideMark/>
          </w:tcPr>
          <w:p w14:paraId="0ACAABC4"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C2C4670"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joints de bouchons de vidange</w:t>
            </w:r>
          </w:p>
        </w:tc>
      </w:tr>
      <w:tr w:rsidR="0035163C" w:rsidRPr="009C7C2D" w14:paraId="712EE8F6" w14:textId="77777777" w:rsidTr="00866224">
        <w:trPr>
          <w:trHeight w:val="300"/>
        </w:trPr>
        <w:tc>
          <w:tcPr>
            <w:tcW w:w="960" w:type="dxa"/>
            <w:noWrap/>
            <w:vAlign w:val="bottom"/>
            <w:hideMark/>
          </w:tcPr>
          <w:p w14:paraId="5E379834"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5D6EC2B"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du filtre à pollen</w:t>
            </w:r>
          </w:p>
        </w:tc>
      </w:tr>
      <w:tr w:rsidR="0035163C" w:rsidRPr="009C7C2D" w14:paraId="39DDEE40" w14:textId="77777777" w:rsidTr="00866224">
        <w:trPr>
          <w:trHeight w:val="300"/>
        </w:trPr>
        <w:tc>
          <w:tcPr>
            <w:tcW w:w="960" w:type="dxa"/>
            <w:noWrap/>
            <w:vAlign w:val="bottom"/>
            <w:hideMark/>
          </w:tcPr>
          <w:p w14:paraId="2FAC202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95B2D1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Changement des balais essuie-glaces</w:t>
            </w:r>
          </w:p>
        </w:tc>
      </w:tr>
      <w:tr w:rsidR="0035163C" w:rsidRPr="009C7C2D" w14:paraId="306BFB46" w14:textId="77777777" w:rsidTr="00866224">
        <w:trPr>
          <w:trHeight w:val="300"/>
        </w:trPr>
        <w:tc>
          <w:tcPr>
            <w:tcW w:w="960" w:type="dxa"/>
            <w:noWrap/>
            <w:vAlign w:val="bottom"/>
            <w:hideMark/>
          </w:tcPr>
          <w:p w14:paraId="1209E2BF"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204C7688"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croisillons /cardans/ arbres de transmission</w:t>
            </w:r>
          </w:p>
        </w:tc>
      </w:tr>
      <w:tr w:rsidR="0035163C" w:rsidRPr="009C7C2D" w14:paraId="57B2A0B9" w14:textId="77777777" w:rsidTr="00866224">
        <w:trPr>
          <w:trHeight w:val="300"/>
        </w:trPr>
        <w:tc>
          <w:tcPr>
            <w:tcW w:w="960" w:type="dxa"/>
            <w:noWrap/>
            <w:vAlign w:val="bottom"/>
            <w:hideMark/>
          </w:tcPr>
          <w:p w14:paraId="39938B4A"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C536E12"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Graissage des portières / hayon</w:t>
            </w:r>
          </w:p>
        </w:tc>
      </w:tr>
      <w:tr w:rsidR="0035163C" w:rsidRPr="009C7C2D" w14:paraId="3C33719E" w14:textId="77777777" w:rsidTr="00866224">
        <w:trPr>
          <w:trHeight w:val="300"/>
        </w:trPr>
        <w:tc>
          <w:tcPr>
            <w:tcW w:w="960" w:type="dxa"/>
            <w:noWrap/>
            <w:vAlign w:val="bottom"/>
            <w:hideMark/>
          </w:tcPr>
          <w:p w14:paraId="7ACCC088"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C030DC1"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d'embrayage</w:t>
            </w:r>
          </w:p>
        </w:tc>
      </w:tr>
      <w:tr w:rsidR="0035163C" w:rsidRPr="009C7C2D" w14:paraId="06699247" w14:textId="77777777" w:rsidTr="00866224">
        <w:trPr>
          <w:trHeight w:val="300"/>
        </w:trPr>
        <w:tc>
          <w:tcPr>
            <w:tcW w:w="960" w:type="dxa"/>
            <w:noWrap/>
            <w:vAlign w:val="bottom"/>
            <w:hideMark/>
          </w:tcPr>
          <w:p w14:paraId="1C9A7F56"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E13BDE9"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frein</w:t>
            </w:r>
          </w:p>
        </w:tc>
      </w:tr>
      <w:tr w:rsidR="0035163C" w:rsidRPr="009C7C2D" w14:paraId="34571295" w14:textId="77777777" w:rsidTr="00866224">
        <w:trPr>
          <w:trHeight w:val="300"/>
        </w:trPr>
        <w:tc>
          <w:tcPr>
            <w:tcW w:w="960" w:type="dxa"/>
            <w:noWrap/>
            <w:vAlign w:val="bottom"/>
            <w:hideMark/>
          </w:tcPr>
          <w:p w14:paraId="1B1D6039"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5101278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refroidissement</w:t>
            </w:r>
          </w:p>
        </w:tc>
      </w:tr>
      <w:tr w:rsidR="0035163C" w:rsidRPr="009C7C2D" w14:paraId="374C0532" w14:textId="77777777" w:rsidTr="00866224">
        <w:trPr>
          <w:trHeight w:val="300"/>
        </w:trPr>
        <w:tc>
          <w:tcPr>
            <w:tcW w:w="960" w:type="dxa"/>
            <w:noWrap/>
            <w:vAlign w:val="bottom"/>
            <w:hideMark/>
          </w:tcPr>
          <w:p w14:paraId="0B70A71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7BC7B3D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l’eau distillée de la batterie</w:t>
            </w:r>
          </w:p>
        </w:tc>
      </w:tr>
      <w:tr w:rsidR="0035163C" w:rsidRPr="009C7C2D" w14:paraId="1C7F97A7" w14:textId="77777777" w:rsidTr="00866224">
        <w:trPr>
          <w:trHeight w:val="300"/>
        </w:trPr>
        <w:tc>
          <w:tcPr>
            <w:tcW w:w="960" w:type="dxa"/>
            <w:noWrap/>
            <w:vAlign w:val="bottom"/>
            <w:hideMark/>
          </w:tcPr>
          <w:p w14:paraId="7A7015D1"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3901FE25" w14:textId="77777777" w:rsidR="0035163C" w:rsidRPr="009C7C2D" w:rsidRDefault="0035163C" w:rsidP="00866224">
            <w:pPr>
              <w:spacing w:line="256" w:lineRule="auto"/>
              <w:rPr>
                <w:rFonts w:ascii="Rockwell" w:hAnsi="Rockwell" w:cs="Arial"/>
                <w:strike/>
                <w:color w:val="000000" w:themeColor="text1"/>
              </w:rPr>
            </w:pPr>
            <w:r w:rsidRPr="009C7C2D">
              <w:rPr>
                <w:rFonts w:ascii="Rockwell" w:hAnsi="Rockwell" w:cs="Arial"/>
                <w:color w:val="000000" w:themeColor="text1"/>
              </w:rPr>
              <w:t>Vérification de la fixation de la batterie et la propreté des cosses</w:t>
            </w:r>
          </w:p>
        </w:tc>
      </w:tr>
      <w:tr w:rsidR="0035163C" w:rsidRPr="009C7C2D" w14:paraId="4EB9BEE2" w14:textId="77777777" w:rsidTr="00866224">
        <w:trPr>
          <w:trHeight w:val="300"/>
        </w:trPr>
        <w:tc>
          <w:tcPr>
            <w:tcW w:w="960" w:type="dxa"/>
            <w:noWrap/>
            <w:vAlign w:val="bottom"/>
            <w:hideMark/>
          </w:tcPr>
          <w:p w14:paraId="65E99CB6" w14:textId="77777777" w:rsidR="0035163C" w:rsidRPr="009C7C2D" w:rsidRDefault="0035163C" w:rsidP="00866224">
            <w:pPr>
              <w:rPr>
                <w:rFonts w:ascii="Rockwell" w:hAnsi="Rockwell" w:cs="Arial"/>
                <w:strike/>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4E2DD10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et complément du niveau de liquide de direction</w:t>
            </w:r>
          </w:p>
        </w:tc>
      </w:tr>
      <w:tr w:rsidR="0035163C" w:rsidRPr="009C7C2D" w14:paraId="14A099D0" w14:textId="77777777" w:rsidTr="00866224">
        <w:trPr>
          <w:trHeight w:val="300"/>
        </w:trPr>
        <w:tc>
          <w:tcPr>
            <w:tcW w:w="960" w:type="dxa"/>
            <w:noWrap/>
            <w:vAlign w:val="bottom"/>
            <w:hideMark/>
          </w:tcPr>
          <w:p w14:paraId="46DCB1CD"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1B9DED2D"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des freins avant et arrière et remplacement en cas d’usure</w:t>
            </w:r>
          </w:p>
        </w:tc>
      </w:tr>
      <w:tr w:rsidR="0035163C" w:rsidRPr="009C7C2D" w14:paraId="0D4C725A" w14:textId="77777777" w:rsidTr="00866224">
        <w:trPr>
          <w:trHeight w:val="300"/>
        </w:trPr>
        <w:tc>
          <w:tcPr>
            <w:tcW w:w="960" w:type="dxa"/>
            <w:noWrap/>
            <w:vAlign w:val="bottom"/>
            <w:hideMark/>
          </w:tcPr>
          <w:p w14:paraId="70397875" w14:textId="77777777" w:rsidR="0035163C" w:rsidRPr="009C7C2D" w:rsidRDefault="0035163C" w:rsidP="00866224">
            <w:pPr>
              <w:rPr>
                <w:rFonts w:ascii="Rockwell" w:hAnsi="Rockwell" w:cs="Arial"/>
                <w:color w:val="000000" w:themeColor="text1"/>
              </w:rPr>
            </w:pPr>
          </w:p>
        </w:tc>
        <w:tc>
          <w:tcPr>
            <w:tcW w:w="8062" w:type="dxa"/>
            <w:tcBorders>
              <w:top w:val="nil"/>
              <w:left w:val="single" w:sz="4" w:space="0" w:color="auto"/>
              <w:bottom w:val="single" w:sz="4" w:space="0" w:color="auto"/>
              <w:right w:val="single" w:sz="4" w:space="0" w:color="auto"/>
            </w:tcBorders>
            <w:noWrap/>
            <w:vAlign w:val="bottom"/>
            <w:hideMark/>
          </w:tcPr>
          <w:p w14:paraId="67CF0DAC" w14:textId="77777777" w:rsidR="0035163C" w:rsidRPr="009C7C2D" w:rsidRDefault="0035163C" w:rsidP="00866224">
            <w:pPr>
              <w:spacing w:line="256" w:lineRule="auto"/>
              <w:rPr>
                <w:rFonts w:ascii="Rockwell" w:hAnsi="Rockwell" w:cs="Arial"/>
                <w:color w:val="000000" w:themeColor="text1"/>
              </w:rPr>
            </w:pPr>
            <w:r w:rsidRPr="009C7C2D">
              <w:rPr>
                <w:rFonts w:ascii="Rockwell" w:hAnsi="Rockwell" w:cs="Arial"/>
                <w:color w:val="000000" w:themeColor="text1"/>
              </w:rPr>
              <w:t>Vérification de la pression des roues du véhicule et la roue de secours</w:t>
            </w:r>
          </w:p>
        </w:tc>
      </w:tr>
    </w:tbl>
    <w:p w14:paraId="48CBABA1" w14:textId="77777777" w:rsidR="0035163C" w:rsidRPr="009C7C2D" w:rsidRDefault="0035163C" w:rsidP="0035163C">
      <w:pPr>
        <w:jc w:val="both"/>
        <w:rPr>
          <w:rFonts w:ascii="Rockwell" w:hAnsi="Rockwell"/>
          <w:color w:val="000000" w:themeColor="text1"/>
        </w:rPr>
      </w:pPr>
    </w:p>
    <w:p w14:paraId="48841D86" w14:textId="5D4ABEFD" w:rsidR="0035163C" w:rsidRPr="009C7C2D" w:rsidRDefault="0035163C" w:rsidP="0035163C">
      <w:pPr>
        <w:jc w:val="both"/>
        <w:rPr>
          <w:rFonts w:ascii="Rockwell" w:hAnsi="Rockwell"/>
          <w:b/>
          <w:color w:val="000000" w:themeColor="text1"/>
        </w:rPr>
      </w:pPr>
      <w:r w:rsidRPr="009C7C2D">
        <w:rPr>
          <w:rFonts w:ascii="Rockwell" w:hAnsi="Rockwell"/>
          <w:b/>
          <w:color w:val="000000" w:themeColor="text1"/>
          <w:u w:val="single"/>
        </w:rPr>
        <w:t>N</w:t>
      </w:r>
      <w:r w:rsidR="00664EC4" w:rsidRPr="009C7C2D">
        <w:rPr>
          <w:rFonts w:ascii="Rockwell" w:hAnsi="Rockwell"/>
          <w:b/>
          <w:color w:val="000000" w:themeColor="text1"/>
          <w:u w:val="single"/>
        </w:rPr>
        <w:t>.</w:t>
      </w:r>
      <w:r w:rsidRPr="009C7C2D">
        <w:rPr>
          <w:rFonts w:ascii="Rockwell" w:hAnsi="Rockwell"/>
          <w:b/>
          <w:color w:val="000000" w:themeColor="text1"/>
          <w:u w:val="single"/>
        </w:rPr>
        <w:t>B</w:t>
      </w:r>
      <w:r w:rsidRPr="009C7C2D">
        <w:rPr>
          <w:rFonts w:ascii="Rockwell" w:hAnsi="Rockwell"/>
          <w:b/>
          <w:color w:val="000000" w:themeColor="text1"/>
        </w:rPr>
        <w:t xml:space="preserve"> : il est recommandé de changer le liquide de refroidissement selon les prescriptions du constructeur.</w:t>
      </w:r>
    </w:p>
    <w:p w14:paraId="0F6D75F3" w14:textId="77777777" w:rsidR="0035163C" w:rsidRPr="009C7C2D" w:rsidRDefault="0035163C" w:rsidP="0035163C">
      <w:pPr>
        <w:jc w:val="both"/>
        <w:rPr>
          <w:rFonts w:ascii="Rockwell" w:hAnsi="Rockwell"/>
          <w:b/>
          <w:color w:val="000000" w:themeColor="text1"/>
        </w:rPr>
      </w:pPr>
    </w:p>
    <w:p w14:paraId="75529DB3" w14:textId="77777777" w:rsidR="0035163C" w:rsidRPr="009C7C2D" w:rsidRDefault="0035163C" w:rsidP="0035163C">
      <w:pPr>
        <w:jc w:val="both"/>
        <w:rPr>
          <w:rFonts w:ascii="Rockwell" w:hAnsi="Rockwell"/>
          <w:b/>
          <w:color w:val="000000" w:themeColor="text1"/>
        </w:rPr>
      </w:pPr>
    </w:p>
    <w:p w14:paraId="7D78E598" w14:textId="77777777" w:rsidR="0035163C" w:rsidRPr="009C7C2D" w:rsidRDefault="0035163C" w:rsidP="0035163C">
      <w:pPr>
        <w:jc w:val="both"/>
        <w:rPr>
          <w:rFonts w:ascii="Rockwell" w:hAnsi="Rockwell"/>
          <w:b/>
          <w:color w:val="000000" w:themeColor="text1"/>
        </w:rPr>
      </w:pPr>
    </w:p>
    <w:p w14:paraId="220CE4F1" w14:textId="77777777" w:rsidR="0035163C" w:rsidRPr="009C7C2D" w:rsidRDefault="0035163C" w:rsidP="0035163C">
      <w:pPr>
        <w:jc w:val="both"/>
        <w:rPr>
          <w:rFonts w:ascii="Rockwell" w:hAnsi="Rockwell"/>
          <w:b/>
          <w:color w:val="000000" w:themeColor="text1"/>
        </w:rPr>
      </w:pPr>
    </w:p>
    <w:p w14:paraId="63B7BA9B" w14:textId="77777777" w:rsidR="0035163C" w:rsidRPr="009C7C2D" w:rsidRDefault="0035163C" w:rsidP="0035163C">
      <w:pPr>
        <w:jc w:val="both"/>
        <w:rPr>
          <w:rFonts w:ascii="Rockwell" w:hAnsi="Rockwell"/>
          <w:b/>
          <w:color w:val="000000" w:themeColor="text1"/>
        </w:rPr>
      </w:pPr>
    </w:p>
    <w:p w14:paraId="1A7EA9F9" w14:textId="77777777" w:rsidR="0035163C" w:rsidRPr="009C7C2D" w:rsidRDefault="0035163C" w:rsidP="0035163C">
      <w:pPr>
        <w:jc w:val="both"/>
        <w:rPr>
          <w:rFonts w:ascii="Rockwell" w:hAnsi="Rockwell"/>
          <w:b/>
          <w:color w:val="000000" w:themeColor="text1"/>
        </w:rPr>
      </w:pPr>
    </w:p>
    <w:p w14:paraId="084B6AE2" w14:textId="77777777" w:rsidR="0035163C" w:rsidRPr="009C7C2D" w:rsidRDefault="0035163C" w:rsidP="0035163C">
      <w:pPr>
        <w:jc w:val="both"/>
        <w:rPr>
          <w:rFonts w:ascii="Rockwell" w:hAnsi="Rockwell"/>
          <w:b/>
          <w:color w:val="000000" w:themeColor="text1"/>
        </w:rPr>
      </w:pPr>
    </w:p>
    <w:p w14:paraId="50502722" w14:textId="77777777" w:rsidR="0035163C" w:rsidRPr="009C7C2D" w:rsidRDefault="0035163C" w:rsidP="0035163C">
      <w:pPr>
        <w:jc w:val="both"/>
        <w:rPr>
          <w:rFonts w:ascii="Rockwell" w:hAnsi="Rockwell"/>
          <w:b/>
          <w:color w:val="000000" w:themeColor="text1"/>
        </w:rPr>
      </w:pPr>
    </w:p>
    <w:p w14:paraId="2DFA24AF" w14:textId="77777777" w:rsidR="0035163C" w:rsidRPr="009C7C2D" w:rsidRDefault="0035163C" w:rsidP="0035163C">
      <w:pPr>
        <w:jc w:val="both"/>
        <w:rPr>
          <w:rFonts w:ascii="Rockwell" w:hAnsi="Rockwell"/>
          <w:b/>
          <w:color w:val="000000" w:themeColor="text1"/>
        </w:rPr>
      </w:pPr>
    </w:p>
    <w:p w14:paraId="705E258A" w14:textId="1D374D49" w:rsidR="0035163C" w:rsidRPr="009C7C2D" w:rsidRDefault="00BE7E38" w:rsidP="00BE7E38">
      <w:pPr>
        <w:pStyle w:val="Titre4"/>
        <w:spacing w:before="0" w:after="0"/>
        <w:ind w:left="426"/>
        <w:rPr>
          <w:rFonts w:ascii="Rockwell" w:hAnsi="Rockwell"/>
          <w:b/>
          <w:bCs/>
          <w:i w:val="0"/>
          <w:iCs w:val="0"/>
          <w:color w:val="000000" w:themeColor="text1"/>
        </w:rPr>
      </w:pPr>
      <w:bookmarkStart w:id="66" w:name="_Toc238157564"/>
      <w:r w:rsidRPr="009C7C2D">
        <w:rPr>
          <w:rFonts w:ascii="Rockwell" w:hAnsi="Rockwell"/>
          <w:b/>
          <w:bCs/>
          <w:i w:val="0"/>
          <w:iCs w:val="0"/>
          <w:color w:val="000000" w:themeColor="text1"/>
        </w:rPr>
        <w:t>7</w:t>
      </w:r>
      <w:r w:rsidR="001E6AEA" w:rsidRPr="009C7C2D">
        <w:rPr>
          <w:rFonts w:ascii="Rockwell" w:hAnsi="Rockwell"/>
          <w:b/>
          <w:bCs/>
          <w:color w:val="000000" w:themeColor="text1"/>
        </w:rPr>
        <w:tab/>
      </w:r>
      <w:r w:rsidR="0035163C" w:rsidRPr="009C7C2D">
        <w:rPr>
          <w:rFonts w:ascii="Rockwell" w:hAnsi="Rockwell"/>
          <w:b/>
          <w:bCs/>
          <w:i w:val="0"/>
          <w:iCs w:val="0"/>
          <w:color w:val="000000" w:themeColor="text1"/>
        </w:rPr>
        <w:t>Chronogramme d'entretien des minibus, des autocars des autobus,</w:t>
      </w:r>
      <w:bookmarkEnd w:id="66"/>
      <w:r w:rsidR="0035163C" w:rsidRPr="009C7C2D">
        <w:rPr>
          <w:rFonts w:ascii="Rockwell" w:hAnsi="Rockwell"/>
          <w:b/>
          <w:bCs/>
          <w:i w:val="0"/>
          <w:iCs w:val="0"/>
          <w:color w:val="000000" w:themeColor="text1"/>
        </w:rPr>
        <w:t xml:space="preserve"> </w:t>
      </w:r>
    </w:p>
    <w:p w14:paraId="66D30269" w14:textId="77777777" w:rsidR="0035163C" w:rsidRPr="009C7C2D" w:rsidRDefault="0035163C" w:rsidP="00FA5642">
      <w:pPr>
        <w:pStyle w:val="Titre4"/>
        <w:spacing w:before="0" w:after="0"/>
        <w:ind w:firstLine="709"/>
        <w:rPr>
          <w:rFonts w:ascii="Rockwell" w:hAnsi="Rockwell"/>
          <w:b/>
          <w:bCs/>
          <w:i w:val="0"/>
          <w:iCs w:val="0"/>
          <w:color w:val="000000" w:themeColor="text1"/>
        </w:rPr>
      </w:pPr>
      <w:bookmarkStart w:id="67" w:name="_Toc238157565"/>
      <w:r w:rsidRPr="009C7C2D">
        <w:rPr>
          <w:rFonts w:ascii="Rockwell" w:hAnsi="Rockwell"/>
          <w:b/>
          <w:bCs/>
          <w:i w:val="0"/>
          <w:iCs w:val="0"/>
          <w:color w:val="000000" w:themeColor="text1"/>
        </w:rPr>
        <w:t>des camions porteurs et des tracteurs routiers</w:t>
      </w:r>
      <w:bookmarkEnd w:id="67"/>
    </w:p>
    <w:p w14:paraId="481069E9" w14:textId="77777777" w:rsidR="0035163C" w:rsidRPr="009C7C2D" w:rsidRDefault="0035163C" w:rsidP="0035163C">
      <w:pPr>
        <w:rPr>
          <w:rFonts w:ascii="Rockwell" w:hAnsi="Rockwell"/>
          <w:b/>
          <w:color w:val="000000" w:themeColor="text1"/>
        </w:rPr>
      </w:pPr>
    </w:p>
    <w:p w14:paraId="38BBDB79" w14:textId="77777777" w:rsidR="0035163C" w:rsidRPr="009C7C2D" w:rsidRDefault="0035163C" w:rsidP="0035163C">
      <w:pPr>
        <w:pStyle w:val="Paragraphedeliste"/>
        <w:jc w:val="both"/>
        <w:rPr>
          <w:rFonts w:ascii="Rockwell" w:hAnsi="Rockwell"/>
          <w:color w:val="000000" w:themeColor="text1"/>
        </w:rPr>
      </w:pPr>
      <w:r w:rsidRPr="009C7C2D">
        <w:rPr>
          <w:rFonts w:ascii="Rockwell" w:hAnsi="Rockwell"/>
          <w:color w:val="000000" w:themeColor="text1"/>
        </w:rPr>
        <w:t>Ce chronogramme d’entretien ne concerne pas les cas d’accident, de batteries mortes et des pneumatiques usés ou abimés.</w:t>
      </w:r>
    </w:p>
    <w:p w14:paraId="19DF83E8" w14:textId="77777777" w:rsidR="0035163C" w:rsidRPr="009C7C2D" w:rsidRDefault="0035163C" w:rsidP="0035163C">
      <w:pPr>
        <w:rPr>
          <w:rFonts w:ascii="Rockwell" w:hAnsi="Rockwell"/>
          <w:color w:val="000000" w:themeColor="text1"/>
        </w:rPr>
      </w:pPr>
    </w:p>
    <w:tbl>
      <w:tblPr>
        <w:tblW w:w="9356" w:type="dxa"/>
        <w:tblInd w:w="-5" w:type="dxa"/>
        <w:tblCellMar>
          <w:left w:w="70" w:type="dxa"/>
          <w:right w:w="70" w:type="dxa"/>
        </w:tblCellMar>
        <w:tblLook w:val="04A0" w:firstRow="1" w:lastRow="0" w:firstColumn="1" w:lastColumn="0" w:noHBand="0" w:noVBand="1"/>
      </w:tblPr>
      <w:tblGrid>
        <w:gridCol w:w="1008"/>
        <w:gridCol w:w="8348"/>
      </w:tblGrid>
      <w:tr w:rsidR="0035163C" w:rsidRPr="009C7C2D" w14:paraId="42B17EEE" w14:textId="77777777" w:rsidTr="00866224">
        <w:trPr>
          <w:trHeight w:val="300"/>
        </w:trPr>
        <w:tc>
          <w:tcPr>
            <w:tcW w:w="1008" w:type="dxa"/>
            <w:tcBorders>
              <w:top w:val="single" w:sz="4" w:space="0" w:color="auto"/>
              <w:left w:val="single" w:sz="4" w:space="0" w:color="auto"/>
              <w:bottom w:val="nil"/>
              <w:right w:val="nil"/>
            </w:tcBorders>
            <w:noWrap/>
            <w:vAlign w:val="bottom"/>
            <w:hideMark/>
          </w:tcPr>
          <w:p w14:paraId="2ED411AE"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348" w:type="dxa"/>
            <w:vMerge w:val="restart"/>
            <w:tcBorders>
              <w:top w:val="single" w:sz="4" w:space="0" w:color="auto"/>
              <w:left w:val="single" w:sz="4" w:space="0" w:color="auto"/>
              <w:bottom w:val="single" w:sz="4" w:space="0" w:color="000000"/>
              <w:right w:val="single" w:sz="4" w:space="0" w:color="auto"/>
            </w:tcBorders>
            <w:noWrap/>
            <w:vAlign w:val="center"/>
            <w:hideMark/>
          </w:tcPr>
          <w:p w14:paraId="18B7151B"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3F447F5" w14:textId="77777777" w:rsidTr="00866224">
        <w:trPr>
          <w:trHeight w:val="300"/>
        </w:trPr>
        <w:tc>
          <w:tcPr>
            <w:tcW w:w="1008" w:type="dxa"/>
            <w:tcBorders>
              <w:top w:val="single" w:sz="4" w:space="0" w:color="auto"/>
              <w:left w:val="single" w:sz="4" w:space="0" w:color="auto"/>
              <w:bottom w:val="single" w:sz="4" w:space="0" w:color="auto"/>
              <w:right w:val="single" w:sz="4" w:space="0" w:color="auto"/>
            </w:tcBorders>
            <w:noWrap/>
            <w:vAlign w:val="bottom"/>
            <w:hideMark/>
          </w:tcPr>
          <w:p w14:paraId="2E5F4D4C"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10 000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9253879" w14:textId="77777777" w:rsidR="0035163C" w:rsidRPr="009C7C2D" w:rsidRDefault="0035163C" w:rsidP="00866224">
            <w:pPr>
              <w:spacing w:line="256" w:lineRule="auto"/>
              <w:rPr>
                <w:rFonts w:ascii="Rockwell" w:hAnsi="Rockwell" w:cs="Arial"/>
                <w:b/>
                <w:bCs/>
                <w:color w:val="000000" w:themeColor="text1"/>
              </w:rPr>
            </w:pPr>
          </w:p>
        </w:tc>
      </w:tr>
      <w:tr w:rsidR="0035163C" w:rsidRPr="009C7C2D" w14:paraId="2374BE8D" w14:textId="77777777" w:rsidTr="00866224">
        <w:trPr>
          <w:trHeight w:val="300"/>
        </w:trPr>
        <w:tc>
          <w:tcPr>
            <w:tcW w:w="1008" w:type="dxa"/>
            <w:noWrap/>
            <w:vAlign w:val="bottom"/>
            <w:hideMark/>
          </w:tcPr>
          <w:p w14:paraId="0D795F38" w14:textId="77777777" w:rsidR="0035163C" w:rsidRPr="009C7C2D" w:rsidRDefault="0035163C" w:rsidP="00866224">
            <w:pPr>
              <w:rPr>
                <w:rFonts w:ascii="Rockwell" w:hAnsi="Rockwell" w:cs="Arial"/>
                <w:b/>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04469953"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Vidange huile moteur</w:t>
            </w:r>
          </w:p>
        </w:tc>
      </w:tr>
      <w:tr w:rsidR="0035163C" w:rsidRPr="009C7C2D" w14:paraId="74F25EC3" w14:textId="77777777" w:rsidTr="00866224">
        <w:trPr>
          <w:trHeight w:val="300"/>
        </w:trPr>
        <w:tc>
          <w:tcPr>
            <w:tcW w:w="1008" w:type="dxa"/>
            <w:noWrap/>
            <w:vAlign w:val="bottom"/>
            <w:hideMark/>
          </w:tcPr>
          <w:p w14:paraId="50BEDFF1"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45A20DA5"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des filtres à huile (ou cartouche à huile)</w:t>
            </w:r>
          </w:p>
        </w:tc>
      </w:tr>
      <w:tr w:rsidR="0035163C" w:rsidRPr="009C7C2D" w14:paraId="2B482C2C" w14:textId="77777777" w:rsidTr="00866224">
        <w:trPr>
          <w:trHeight w:val="300"/>
        </w:trPr>
        <w:tc>
          <w:tcPr>
            <w:tcW w:w="1008" w:type="dxa"/>
            <w:noWrap/>
            <w:vAlign w:val="bottom"/>
            <w:hideMark/>
          </w:tcPr>
          <w:p w14:paraId="112A474B"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1DFDC3AB"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filtre à gazole</w:t>
            </w:r>
          </w:p>
        </w:tc>
      </w:tr>
      <w:tr w:rsidR="0035163C" w:rsidRPr="009C7C2D" w14:paraId="1D3B2CD9" w14:textId="77777777" w:rsidTr="00866224">
        <w:trPr>
          <w:trHeight w:val="300"/>
        </w:trPr>
        <w:tc>
          <w:tcPr>
            <w:tcW w:w="1008" w:type="dxa"/>
            <w:noWrap/>
            <w:vAlign w:val="bottom"/>
            <w:hideMark/>
          </w:tcPr>
          <w:p w14:paraId="0AD35E8B"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69DEA3B4"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 l'étanchéité du circuit d'admission d'air</w:t>
            </w:r>
          </w:p>
        </w:tc>
      </w:tr>
      <w:tr w:rsidR="0035163C" w:rsidRPr="009C7C2D" w14:paraId="2EAC446F" w14:textId="77777777" w:rsidTr="00866224">
        <w:trPr>
          <w:trHeight w:val="300"/>
        </w:trPr>
        <w:tc>
          <w:tcPr>
            <w:tcW w:w="1008" w:type="dxa"/>
            <w:noWrap/>
            <w:vAlign w:val="bottom"/>
            <w:hideMark/>
          </w:tcPr>
          <w:p w14:paraId="02344F5C"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2BD53DB0"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préfiltre à gazole + joints</w:t>
            </w:r>
          </w:p>
        </w:tc>
      </w:tr>
      <w:tr w:rsidR="0035163C" w:rsidRPr="009C7C2D" w14:paraId="3171BBCD" w14:textId="77777777" w:rsidTr="00866224">
        <w:trPr>
          <w:trHeight w:val="300"/>
        </w:trPr>
        <w:tc>
          <w:tcPr>
            <w:tcW w:w="1008" w:type="dxa"/>
            <w:noWrap/>
            <w:vAlign w:val="bottom"/>
            <w:hideMark/>
          </w:tcPr>
          <w:p w14:paraId="21CA2959"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63A0F8B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système d'embrayage</w:t>
            </w:r>
          </w:p>
        </w:tc>
      </w:tr>
      <w:tr w:rsidR="0035163C" w:rsidRPr="009C7C2D" w14:paraId="4B1B9B67" w14:textId="77777777" w:rsidTr="00866224">
        <w:trPr>
          <w:trHeight w:val="300"/>
        </w:trPr>
        <w:tc>
          <w:tcPr>
            <w:tcW w:w="1008" w:type="dxa"/>
            <w:noWrap/>
            <w:vAlign w:val="bottom"/>
            <w:hideMark/>
          </w:tcPr>
          <w:p w14:paraId="733E79F7"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3ED9F869"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serrage des trains roulants</w:t>
            </w:r>
          </w:p>
        </w:tc>
      </w:tr>
      <w:tr w:rsidR="0035163C" w:rsidRPr="009C7C2D" w14:paraId="726ACF4F" w14:textId="77777777" w:rsidTr="00866224">
        <w:trPr>
          <w:trHeight w:val="300"/>
        </w:trPr>
        <w:tc>
          <w:tcPr>
            <w:tcW w:w="1008" w:type="dxa"/>
            <w:noWrap/>
            <w:vAlign w:val="bottom"/>
            <w:hideMark/>
          </w:tcPr>
          <w:p w14:paraId="7D258E4A"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24D09EDA"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des liaisons au sol</w:t>
            </w:r>
          </w:p>
        </w:tc>
      </w:tr>
      <w:tr w:rsidR="0035163C" w:rsidRPr="009C7C2D" w14:paraId="7A01EFC0" w14:textId="77777777" w:rsidTr="00866224">
        <w:trPr>
          <w:trHeight w:val="300"/>
        </w:trPr>
        <w:tc>
          <w:tcPr>
            <w:tcW w:w="1008" w:type="dxa"/>
            <w:noWrap/>
            <w:vAlign w:val="bottom"/>
            <w:hideMark/>
          </w:tcPr>
          <w:p w14:paraId="069FF9CC"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423EB065"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talon de lames arrière (AR) (4x2)</w:t>
            </w:r>
          </w:p>
        </w:tc>
      </w:tr>
      <w:tr w:rsidR="0035163C" w:rsidRPr="009C7C2D" w14:paraId="1AED72D9" w14:textId="77777777" w:rsidTr="00866224">
        <w:trPr>
          <w:trHeight w:val="300"/>
        </w:trPr>
        <w:tc>
          <w:tcPr>
            <w:tcW w:w="1008" w:type="dxa"/>
            <w:noWrap/>
            <w:vAlign w:val="bottom"/>
            <w:hideMark/>
          </w:tcPr>
          <w:p w14:paraId="37578985"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34437508"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amortisseurs AV et AR</w:t>
            </w:r>
          </w:p>
        </w:tc>
      </w:tr>
      <w:tr w:rsidR="0035163C" w:rsidRPr="009C7C2D" w14:paraId="1BF6BF8A" w14:textId="77777777" w:rsidTr="00866224">
        <w:trPr>
          <w:trHeight w:val="300"/>
        </w:trPr>
        <w:tc>
          <w:tcPr>
            <w:tcW w:w="1008" w:type="dxa"/>
            <w:noWrap/>
            <w:vAlign w:val="bottom"/>
            <w:hideMark/>
          </w:tcPr>
          <w:p w14:paraId="225BB87D"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33C15C17"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tampons de lames AR (</w:t>
            </w:r>
            <w:proofErr w:type="spellStart"/>
            <w:r w:rsidRPr="009C7C2D">
              <w:rPr>
                <w:rFonts w:ascii="Rockwell" w:hAnsi="Rockwell" w:cs="Arial"/>
                <w:bCs/>
                <w:color w:val="000000" w:themeColor="text1"/>
              </w:rPr>
              <w:t>bolster</w:t>
            </w:r>
            <w:proofErr w:type="spellEnd"/>
            <w:r w:rsidRPr="009C7C2D">
              <w:rPr>
                <w:rFonts w:ascii="Rockwell" w:hAnsi="Rockwell" w:cs="Arial"/>
                <w:bCs/>
                <w:color w:val="000000" w:themeColor="text1"/>
              </w:rPr>
              <w:t xml:space="preserve"> sur 6x4)</w:t>
            </w:r>
          </w:p>
        </w:tc>
      </w:tr>
      <w:tr w:rsidR="0035163C" w:rsidRPr="009C7C2D" w14:paraId="0E529873" w14:textId="77777777" w:rsidTr="00866224">
        <w:trPr>
          <w:trHeight w:val="300"/>
        </w:trPr>
        <w:tc>
          <w:tcPr>
            <w:tcW w:w="1008" w:type="dxa"/>
            <w:noWrap/>
            <w:vAlign w:val="bottom"/>
            <w:hideMark/>
          </w:tcPr>
          <w:p w14:paraId="641EDB29"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0ECA9F6C"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bagues d’articulation des trains roulants (</w:t>
            </w:r>
            <w:proofErr w:type="spellStart"/>
            <w:r w:rsidRPr="009C7C2D">
              <w:rPr>
                <w:rFonts w:ascii="Rockwell" w:hAnsi="Rockwell" w:cs="Arial"/>
                <w:bCs/>
                <w:color w:val="000000" w:themeColor="text1"/>
              </w:rPr>
              <w:t>bolster</w:t>
            </w:r>
            <w:proofErr w:type="spellEnd"/>
            <w:r w:rsidRPr="009C7C2D">
              <w:rPr>
                <w:rFonts w:ascii="Rockwell" w:hAnsi="Rockwell" w:cs="Arial"/>
                <w:bCs/>
                <w:color w:val="000000" w:themeColor="text1"/>
              </w:rPr>
              <w:t xml:space="preserve"> sur 6x4)</w:t>
            </w:r>
          </w:p>
        </w:tc>
      </w:tr>
      <w:tr w:rsidR="0035163C" w:rsidRPr="009C7C2D" w14:paraId="047F3445" w14:textId="77777777" w:rsidTr="00866224">
        <w:trPr>
          <w:trHeight w:val="300"/>
        </w:trPr>
        <w:tc>
          <w:tcPr>
            <w:tcW w:w="1008" w:type="dxa"/>
            <w:noWrap/>
            <w:vAlign w:val="bottom"/>
            <w:hideMark/>
          </w:tcPr>
          <w:p w14:paraId="11AF3FAF"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0B2AD021"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 la chaîne cinématique</w:t>
            </w:r>
          </w:p>
        </w:tc>
      </w:tr>
      <w:tr w:rsidR="0035163C" w:rsidRPr="009C7C2D" w14:paraId="3EBE3BAE" w14:textId="77777777" w:rsidTr="00866224">
        <w:trPr>
          <w:trHeight w:val="300"/>
        </w:trPr>
        <w:tc>
          <w:tcPr>
            <w:tcW w:w="1008" w:type="dxa"/>
            <w:noWrap/>
            <w:vAlign w:val="bottom"/>
            <w:hideMark/>
          </w:tcPr>
          <w:p w14:paraId="1F04E9F9"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1A90C40F"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crochet d'attelage</w:t>
            </w:r>
          </w:p>
        </w:tc>
      </w:tr>
      <w:tr w:rsidR="0035163C" w:rsidRPr="009C7C2D" w14:paraId="6136EE65" w14:textId="77777777" w:rsidTr="00866224">
        <w:trPr>
          <w:trHeight w:val="300"/>
        </w:trPr>
        <w:tc>
          <w:tcPr>
            <w:tcW w:w="1008" w:type="dxa"/>
            <w:noWrap/>
            <w:vAlign w:val="bottom"/>
            <w:hideMark/>
          </w:tcPr>
          <w:p w14:paraId="23045FF3"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79E1A9AB"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levier de cames</w:t>
            </w:r>
          </w:p>
        </w:tc>
      </w:tr>
      <w:tr w:rsidR="0035163C" w:rsidRPr="009C7C2D" w14:paraId="7CE0BA10" w14:textId="77777777" w:rsidTr="00866224">
        <w:trPr>
          <w:trHeight w:val="300"/>
        </w:trPr>
        <w:tc>
          <w:tcPr>
            <w:tcW w:w="1008" w:type="dxa"/>
            <w:noWrap/>
            <w:vAlign w:val="bottom"/>
            <w:hideMark/>
          </w:tcPr>
          <w:p w14:paraId="13647A7A"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10BB4F5F"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système de freinage AV et AR</w:t>
            </w:r>
          </w:p>
        </w:tc>
      </w:tr>
      <w:tr w:rsidR="0035163C" w:rsidRPr="009C7C2D" w14:paraId="703D90FE" w14:textId="77777777" w:rsidTr="00866224">
        <w:trPr>
          <w:trHeight w:val="300"/>
        </w:trPr>
        <w:tc>
          <w:tcPr>
            <w:tcW w:w="1008" w:type="dxa"/>
            <w:noWrap/>
            <w:vAlign w:val="bottom"/>
            <w:hideMark/>
          </w:tcPr>
          <w:p w14:paraId="544EEDC0"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7303B4D7"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batteries</w:t>
            </w:r>
          </w:p>
        </w:tc>
      </w:tr>
      <w:tr w:rsidR="0035163C" w:rsidRPr="009C7C2D" w14:paraId="409B9265" w14:textId="77777777" w:rsidTr="00866224">
        <w:trPr>
          <w:trHeight w:val="300"/>
        </w:trPr>
        <w:tc>
          <w:tcPr>
            <w:tcW w:w="1008" w:type="dxa"/>
            <w:noWrap/>
            <w:vAlign w:val="bottom"/>
            <w:hideMark/>
          </w:tcPr>
          <w:p w14:paraId="04F047E7"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1103247D"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 la sellette (selon équipement)</w:t>
            </w:r>
          </w:p>
        </w:tc>
      </w:tr>
      <w:tr w:rsidR="0035163C" w:rsidRPr="009C7C2D" w14:paraId="4745FC02" w14:textId="77777777" w:rsidTr="00866224">
        <w:trPr>
          <w:trHeight w:val="300"/>
        </w:trPr>
        <w:tc>
          <w:tcPr>
            <w:tcW w:w="1008" w:type="dxa"/>
            <w:noWrap/>
            <w:vAlign w:val="bottom"/>
            <w:hideMark/>
          </w:tcPr>
          <w:p w14:paraId="2B4C155E"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20DC8779"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amortisseuses de la cabine AV et AR</w:t>
            </w:r>
          </w:p>
        </w:tc>
      </w:tr>
      <w:tr w:rsidR="0035163C" w:rsidRPr="009C7C2D" w14:paraId="3F11A063" w14:textId="77777777" w:rsidTr="00866224">
        <w:trPr>
          <w:trHeight w:val="300"/>
        </w:trPr>
        <w:tc>
          <w:tcPr>
            <w:tcW w:w="1008" w:type="dxa"/>
            <w:noWrap/>
            <w:vAlign w:val="bottom"/>
            <w:hideMark/>
          </w:tcPr>
          <w:p w14:paraId="62E1A467"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056CEECB"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bon fonctionnement de la mise à l'air libre du réservoir</w:t>
            </w:r>
          </w:p>
        </w:tc>
      </w:tr>
      <w:tr w:rsidR="0035163C" w:rsidRPr="009C7C2D" w14:paraId="637F5BEC" w14:textId="77777777" w:rsidTr="00866224">
        <w:trPr>
          <w:trHeight w:val="300"/>
        </w:trPr>
        <w:tc>
          <w:tcPr>
            <w:tcW w:w="1008" w:type="dxa"/>
            <w:noWrap/>
            <w:vAlign w:val="bottom"/>
            <w:hideMark/>
          </w:tcPr>
          <w:p w14:paraId="2242CA1D" w14:textId="77777777" w:rsidR="0035163C" w:rsidRPr="009C7C2D" w:rsidRDefault="0035163C" w:rsidP="00866224">
            <w:pPr>
              <w:rPr>
                <w:rFonts w:ascii="Rockwell" w:hAnsi="Rockwell" w:cs="Arial"/>
                <w:bCs/>
                <w:color w:val="000000" w:themeColor="text1"/>
              </w:rPr>
            </w:pPr>
          </w:p>
        </w:tc>
        <w:tc>
          <w:tcPr>
            <w:tcW w:w="8348" w:type="dxa"/>
            <w:tcBorders>
              <w:top w:val="nil"/>
              <w:left w:val="single" w:sz="4" w:space="0" w:color="auto"/>
              <w:bottom w:val="single" w:sz="4" w:space="0" w:color="auto"/>
              <w:right w:val="single" w:sz="4" w:space="0" w:color="auto"/>
            </w:tcBorders>
            <w:noWrap/>
            <w:vAlign w:val="center"/>
            <w:hideMark/>
          </w:tcPr>
          <w:p w14:paraId="77506D55"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 la pression des roues du véhicule et la roue de secours</w:t>
            </w:r>
          </w:p>
        </w:tc>
      </w:tr>
    </w:tbl>
    <w:p w14:paraId="27F66B4A" w14:textId="77777777" w:rsidR="0035163C" w:rsidRPr="009C7C2D" w:rsidRDefault="0035163C" w:rsidP="0035163C">
      <w:pPr>
        <w:jc w:val="both"/>
        <w:rPr>
          <w:rFonts w:ascii="Rockwell" w:hAnsi="Rockwell"/>
          <w:color w:val="000000" w:themeColor="text1"/>
        </w:rPr>
      </w:pPr>
    </w:p>
    <w:p w14:paraId="337EC7B5" w14:textId="77777777" w:rsidR="0035163C" w:rsidRPr="009C7C2D" w:rsidRDefault="0035163C" w:rsidP="0035163C">
      <w:pPr>
        <w:jc w:val="both"/>
        <w:rPr>
          <w:rFonts w:ascii="Rockwell" w:hAnsi="Rockwell"/>
          <w:color w:val="000000" w:themeColor="text1"/>
        </w:rPr>
      </w:pPr>
    </w:p>
    <w:p w14:paraId="21C02BB8" w14:textId="77777777" w:rsidR="0035163C" w:rsidRPr="009C7C2D" w:rsidRDefault="0035163C" w:rsidP="0035163C">
      <w:pPr>
        <w:jc w:val="both"/>
        <w:rPr>
          <w:rFonts w:ascii="Rockwell" w:hAnsi="Rockwell"/>
          <w:color w:val="000000" w:themeColor="text1"/>
        </w:rPr>
      </w:pPr>
    </w:p>
    <w:p w14:paraId="6459F7D3" w14:textId="77777777" w:rsidR="0035163C" w:rsidRPr="009C7C2D" w:rsidRDefault="0035163C" w:rsidP="0035163C">
      <w:pPr>
        <w:jc w:val="both"/>
        <w:rPr>
          <w:rFonts w:ascii="Rockwell" w:hAnsi="Rockwell"/>
          <w:color w:val="000000" w:themeColor="text1"/>
        </w:rPr>
      </w:pPr>
    </w:p>
    <w:p w14:paraId="6A854C84" w14:textId="77777777" w:rsidR="0035163C" w:rsidRPr="009C7C2D" w:rsidRDefault="0035163C" w:rsidP="0035163C">
      <w:pPr>
        <w:jc w:val="both"/>
        <w:rPr>
          <w:rFonts w:ascii="Rockwell" w:hAnsi="Rockwell"/>
          <w:color w:val="000000" w:themeColor="text1"/>
        </w:rPr>
      </w:pPr>
    </w:p>
    <w:p w14:paraId="16D54F41" w14:textId="77777777" w:rsidR="0035163C" w:rsidRPr="009C7C2D" w:rsidRDefault="0035163C" w:rsidP="0035163C">
      <w:pPr>
        <w:jc w:val="both"/>
        <w:rPr>
          <w:rFonts w:ascii="Rockwell" w:hAnsi="Rockwell"/>
          <w:color w:val="000000" w:themeColor="text1"/>
        </w:rPr>
      </w:pPr>
    </w:p>
    <w:p w14:paraId="104E284A" w14:textId="77777777" w:rsidR="0035163C" w:rsidRPr="009C7C2D" w:rsidRDefault="0035163C" w:rsidP="0035163C">
      <w:pPr>
        <w:jc w:val="both"/>
        <w:rPr>
          <w:rFonts w:ascii="Rockwell" w:hAnsi="Rockwell"/>
          <w:color w:val="000000" w:themeColor="text1"/>
        </w:rPr>
      </w:pPr>
    </w:p>
    <w:p w14:paraId="216C50CA" w14:textId="77777777" w:rsidR="0035163C" w:rsidRPr="009C7C2D" w:rsidRDefault="0035163C" w:rsidP="0035163C">
      <w:pPr>
        <w:jc w:val="both"/>
        <w:rPr>
          <w:rFonts w:ascii="Rockwell" w:hAnsi="Rockwell"/>
          <w:color w:val="000000" w:themeColor="text1"/>
        </w:rPr>
      </w:pPr>
    </w:p>
    <w:p w14:paraId="536407CF" w14:textId="77777777" w:rsidR="0035163C" w:rsidRPr="009C7C2D" w:rsidRDefault="0035163C" w:rsidP="0035163C">
      <w:pPr>
        <w:jc w:val="both"/>
        <w:rPr>
          <w:rFonts w:ascii="Rockwell" w:hAnsi="Rockwell"/>
          <w:color w:val="000000" w:themeColor="text1"/>
        </w:rPr>
      </w:pPr>
    </w:p>
    <w:p w14:paraId="3F8C7368" w14:textId="77777777" w:rsidR="0035163C" w:rsidRPr="009C7C2D" w:rsidRDefault="0035163C" w:rsidP="0035163C">
      <w:pPr>
        <w:jc w:val="both"/>
        <w:rPr>
          <w:rFonts w:ascii="Rockwell" w:hAnsi="Rockwell"/>
          <w:color w:val="000000" w:themeColor="text1"/>
        </w:rPr>
      </w:pPr>
    </w:p>
    <w:p w14:paraId="0A342324" w14:textId="77777777" w:rsidR="0035163C" w:rsidRPr="009C7C2D" w:rsidRDefault="0035163C" w:rsidP="0035163C">
      <w:pPr>
        <w:jc w:val="both"/>
        <w:rPr>
          <w:rFonts w:ascii="Rockwell" w:hAnsi="Rockwell"/>
          <w:color w:val="000000" w:themeColor="text1"/>
        </w:rPr>
      </w:pPr>
    </w:p>
    <w:p w14:paraId="0D34E510" w14:textId="77777777" w:rsidR="0035163C" w:rsidRPr="009C7C2D" w:rsidRDefault="0035163C" w:rsidP="0035163C">
      <w:pPr>
        <w:jc w:val="both"/>
        <w:rPr>
          <w:rFonts w:ascii="Rockwell" w:hAnsi="Rockwell"/>
          <w:color w:val="000000" w:themeColor="text1"/>
        </w:rPr>
      </w:pPr>
    </w:p>
    <w:p w14:paraId="41444724" w14:textId="77777777" w:rsidR="0035163C" w:rsidRPr="009C7C2D" w:rsidRDefault="0035163C" w:rsidP="0035163C">
      <w:pPr>
        <w:jc w:val="both"/>
        <w:rPr>
          <w:rFonts w:ascii="Rockwell" w:hAnsi="Rockwell"/>
          <w:color w:val="000000" w:themeColor="text1"/>
        </w:rPr>
      </w:pPr>
    </w:p>
    <w:p w14:paraId="736A0FFC" w14:textId="77777777" w:rsidR="0035163C" w:rsidRPr="009C7C2D" w:rsidRDefault="0035163C" w:rsidP="0035163C">
      <w:pPr>
        <w:jc w:val="both"/>
        <w:rPr>
          <w:rFonts w:ascii="Rockwell" w:hAnsi="Rockwell"/>
          <w:color w:val="000000" w:themeColor="text1"/>
        </w:rPr>
      </w:pPr>
    </w:p>
    <w:p w14:paraId="46F42391" w14:textId="77777777" w:rsidR="0035163C" w:rsidRPr="009C7C2D" w:rsidRDefault="0035163C" w:rsidP="0035163C">
      <w:pPr>
        <w:jc w:val="both"/>
        <w:rPr>
          <w:rFonts w:ascii="Rockwell" w:hAnsi="Rockwell"/>
          <w:color w:val="000000" w:themeColor="text1"/>
        </w:rPr>
      </w:pPr>
    </w:p>
    <w:p w14:paraId="1F05569B" w14:textId="77777777" w:rsidR="0035163C" w:rsidRPr="009C7C2D" w:rsidRDefault="0035163C" w:rsidP="0035163C">
      <w:pPr>
        <w:jc w:val="both"/>
        <w:rPr>
          <w:rFonts w:ascii="Rockwell" w:hAnsi="Rockwell"/>
          <w:color w:val="000000" w:themeColor="text1"/>
        </w:rPr>
      </w:pPr>
    </w:p>
    <w:p w14:paraId="2AD8457D" w14:textId="77777777" w:rsidR="0035163C" w:rsidRPr="009C7C2D" w:rsidRDefault="0035163C" w:rsidP="0035163C">
      <w:pPr>
        <w:jc w:val="both"/>
        <w:rPr>
          <w:rFonts w:ascii="Rockwell" w:hAnsi="Rockwell"/>
          <w:color w:val="000000" w:themeColor="text1"/>
        </w:rPr>
      </w:pPr>
    </w:p>
    <w:p w14:paraId="45EE8355" w14:textId="77777777" w:rsidR="0035163C" w:rsidRPr="009C7C2D" w:rsidRDefault="0035163C" w:rsidP="0035163C">
      <w:pPr>
        <w:jc w:val="both"/>
        <w:rPr>
          <w:rFonts w:ascii="Rockwell" w:hAnsi="Rockwell"/>
          <w:color w:val="000000" w:themeColor="text1"/>
        </w:rPr>
      </w:pPr>
    </w:p>
    <w:tbl>
      <w:tblPr>
        <w:tblW w:w="9503" w:type="dxa"/>
        <w:tblInd w:w="-10" w:type="dxa"/>
        <w:tblCellMar>
          <w:left w:w="70" w:type="dxa"/>
          <w:right w:w="70" w:type="dxa"/>
        </w:tblCellMar>
        <w:tblLook w:val="04A0" w:firstRow="1" w:lastRow="0" w:firstColumn="1" w:lastColumn="0" w:noHBand="0" w:noVBand="1"/>
      </w:tblPr>
      <w:tblGrid>
        <w:gridCol w:w="1063"/>
        <w:gridCol w:w="8440"/>
      </w:tblGrid>
      <w:tr w:rsidR="0035163C" w:rsidRPr="009C7C2D" w14:paraId="2B8E7C5D" w14:textId="77777777" w:rsidTr="00866224">
        <w:trPr>
          <w:trHeight w:val="300"/>
        </w:trPr>
        <w:tc>
          <w:tcPr>
            <w:tcW w:w="1063" w:type="dxa"/>
            <w:tcBorders>
              <w:top w:val="single" w:sz="4" w:space="0" w:color="auto"/>
              <w:left w:val="single" w:sz="4" w:space="0" w:color="auto"/>
              <w:bottom w:val="single" w:sz="4" w:space="0" w:color="auto"/>
              <w:right w:val="single" w:sz="4" w:space="0" w:color="auto"/>
            </w:tcBorders>
            <w:noWrap/>
            <w:vAlign w:val="bottom"/>
            <w:hideMark/>
          </w:tcPr>
          <w:p w14:paraId="6A31332F"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440" w:type="dxa"/>
            <w:vMerge w:val="restart"/>
            <w:tcBorders>
              <w:top w:val="single" w:sz="4" w:space="0" w:color="auto"/>
              <w:left w:val="single" w:sz="4" w:space="0" w:color="auto"/>
              <w:bottom w:val="single" w:sz="4" w:space="0" w:color="000000"/>
              <w:right w:val="single" w:sz="4" w:space="0" w:color="auto"/>
            </w:tcBorders>
            <w:noWrap/>
            <w:vAlign w:val="center"/>
            <w:hideMark/>
          </w:tcPr>
          <w:p w14:paraId="7C859412"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3AAF7C85" w14:textId="77777777" w:rsidTr="00866224">
        <w:trPr>
          <w:trHeight w:val="300"/>
        </w:trPr>
        <w:tc>
          <w:tcPr>
            <w:tcW w:w="1063" w:type="dxa"/>
            <w:tcBorders>
              <w:top w:val="nil"/>
              <w:left w:val="single" w:sz="4" w:space="0" w:color="auto"/>
              <w:bottom w:val="single" w:sz="4" w:space="0" w:color="auto"/>
              <w:right w:val="single" w:sz="4" w:space="0" w:color="auto"/>
            </w:tcBorders>
            <w:noWrap/>
            <w:vAlign w:val="bottom"/>
            <w:hideMark/>
          </w:tcPr>
          <w:p w14:paraId="1445BF00"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20 000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2BD13DA" w14:textId="77777777" w:rsidR="0035163C" w:rsidRPr="009C7C2D" w:rsidRDefault="0035163C" w:rsidP="00866224">
            <w:pPr>
              <w:spacing w:line="256" w:lineRule="auto"/>
              <w:rPr>
                <w:rFonts w:ascii="Rockwell" w:hAnsi="Rockwell" w:cs="Arial"/>
                <w:b/>
                <w:bCs/>
                <w:color w:val="000000" w:themeColor="text1"/>
              </w:rPr>
            </w:pPr>
          </w:p>
        </w:tc>
      </w:tr>
      <w:tr w:rsidR="0035163C" w:rsidRPr="009C7C2D" w14:paraId="55014C75" w14:textId="77777777" w:rsidTr="00866224">
        <w:trPr>
          <w:trHeight w:val="300"/>
        </w:trPr>
        <w:tc>
          <w:tcPr>
            <w:tcW w:w="1063" w:type="dxa"/>
            <w:noWrap/>
            <w:vAlign w:val="bottom"/>
            <w:hideMark/>
          </w:tcPr>
          <w:p w14:paraId="7948CA7D" w14:textId="77777777" w:rsidR="0035163C" w:rsidRPr="009C7C2D" w:rsidRDefault="0035163C" w:rsidP="00866224">
            <w:pPr>
              <w:rPr>
                <w:rFonts w:ascii="Rockwell" w:hAnsi="Rockwell" w:cs="Arial"/>
                <w:b/>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788D04E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Vidange huile moteur</w:t>
            </w:r>
          </w:p>
        </w:tc>
      </w:tr>
      <w:tr w:rsidR="0035163C" w:rsidRPr="009C7C2D" w14:paraId="72D0C132" w14:textId="77777777" w:rsidTr="00866224">
        <w:trPr>
          <w:trHeight w:val="300"/>
        </w:trPr>
        <w:tc>
          <w:tcPr>
            <w:tcW w:w="1063" w:type="dxa"/>
            <w:noWrap/>
            <w:vAlign w:val="bottom"/>
            <w:hideMark/>
          </w:tcPr>
          <w:p w14:paraId="2DDF162C"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62625E83"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filtres à huile (ou cartouche à huile)</w:t>
            </w:r>
          </w:p>
        </w:tc>
      </w:tr>
      <w:tr w:rsidR="0035163C" w:rsidRPr="009C7C2D" w14:paraId="3E6D28B9" w14:textId="77777777" w:rsidTr="00866224">
        <w:trPr>
          <w:trHeight w:val="300"/>
        </w:trPr>
        <w:tc>
          <w:tcPr>
            <w:tcW w:w="1063" w:type="dxa"/>
            <w:noWrap/>
            <w:vAlign w:val="bottom"/>
            <w:hideMark/>
          </w:tcPr>
          <w:p w14:paraId="4D9093CC"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3E82E3E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filtre à gazole</w:t>
            </w:r>
          </w:p>
        </w:tc>
      </w:tr>
      <w:tr w:rsidR="0035163C" w:rsidRPr="009C7C2D" w14:paraId="45E06D7A" w14:textId="77777777" w:rsidTr="00866224">
        <w:trPr>
          <w:trHeight w:val="300"/>
        </w:trPr>
        <w:tc>
          <w:tcPr>
            <w:tcW w:w="1063" w:type="dxa"/>
            <w:noWrap/>
            <w:vAlign w:val="bottom"/>
            <w:hideMark/>
          </w:tcPr>
          <w:p w14:paraId="7CC00FF4"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6F31002B"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 l'étanchéité du circuit d'admission d'air</w:t>
            </w:r>
          </w:p>
        </w:tc>
      </w:tr>
      <w:tr w:rsidR="0035163C" w:rsidRPr="009C7C2D" w14:paraId="70618AD9" w14:textId="77777777" w:rsidTr="00866224">
        <w:trPr>
          <w:trHeight w:val="300"/>
        </w:trPr>
        <w:tc>
          <w:tcPr>
            <w:tcW w:w="1063" w:type="dxa"/>
            <w:noWrap/>
            <w:vAlign w:val="bottom"/>
            <w:hideMark/>
          </w:tcPr>
          <w:p w14:paraId="4DD4C4E6"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769294C0"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préfiltre à gazole + joints</w:t>
            </w:r>
          </w:p>
        </w:tc>
      </w:tr>
      <w:tr w:rsidR="0035163C" w:rsidRPr="009C7C2D" w14:paraId="75D4998F" w14:textId="77777777" w:rsidTr="00866224">
        <w:trPr>
          <w:trHeight w:val="300"/>
        </w:trPr>
        <w:tc>
          <w:tcPr>
            <w:tcW w:w="1063" w:type="dxa"/>
            <w:noWrap/>
            <w:vAlign w:val="bottom"/>
            <w:hideMark/>
          </w:tcPr>
          <w:p w14:paraId="6918A5D5"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719ED815"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filtre à air primaire</w:t>
            </w:r>
          </w:p>
        </w:tc>
      </w:tr>
      <w:tr w:rsidR="0035163C" w:rsidRPr="009C7C2D" w14:paraId="1536BD27" w14:textId="77777777" w:rsidTr="00866224">
        <w:trPr>
          <w:trHeight w:val="300"/>
        </w:trPr>
        <w:tc>
          <w:tcPr>
            <w:tcW w:w="1063" w:type="dxa"/>
            <w:noWrap/>
            <w:vAlign w:val="bottom"/>
            <w:hideMark/>
          </w:tcPr>
          <w:p w14:paraId="7813ED6B"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2F88266C"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système d'embrayage</w:t>
            </w:r>
          </w:p>
        </w:tc>
      </w:tr>
      <w:tr w:rsidR="0035163C" w:rsidRPr="009C7C2D" w14:paraId="4BCAE0E3" w14:textId="77777777" w:rsidTr="00866224">
        <w:trPr>
          <w:trHeight w:val="300"/>
        </w:trPr>
        <w:tc>
          <w:tcPr>
            <w:tcW w:w="1063" w:type="dxa"/>
            <w:noWrap/>
            <w:vAlign w:val="bottom"/>
            <w:hideMark/>
          </w:tcPr>
          <w:p w14:paraId="70033251"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45AE539F"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serrage des trains roulants</w:t>
            </w:r>
          </w:p>
        </w:tc>
      </w:tr>
      <w:tr w:rsidR="0035163C" w:rsidRPr="009C7C2D" w14:paraId="570D13DC" w14:textId="77777777" w:rsidTr="00866224">
        <w:trPr>
          <w:trHeight w:val="300"/>
        </w:trPr>
        <w:tc>
          <w:tcPr>
            <w:tcW w:w="1063" w:type="dxa"/>
            <w:noWrap/>
            <w:vAlign w:val="bottom"/>
            <w:hideMark/>
          </w:tcPr>
          <w:p w14:paraId="41225468"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5D0D01DB"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filtre à pollen  si véhicule équipé</w:t>
            </w:r>
          </w:p>
        </w:tc>
      </w:tr>
      <w:tr w:rsidR="0035163C" w:rsidRPr="009C7C2D" w14:paraId="64AC049D" w14:textId="77777777" w:rsidTr="00866224">
        <w:trPr>
          <w:trHeight w:val="300"/>
        </w:trPr>
        <w:tc>
          <w:tcPr>
            <w:tcW w:w="1063" w:type="dxa"/>
            <w:noWrap/>
            <w:vAlign w:val="bottom"/>
            <w:hideMark/>
          </w:tcPr>
          <w:p w14:paraId="2BBFCEF1"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7872BC3A"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des liaisons au sol</w:t>
            </w:r>
          </w:p>
        </w:tc>
      </w:tr>
      <w:tr w:rsidR="0035163C" w:rsidRPr="009C7C2D" w14:paraId="6596FBBA" w14:textId="77777777" w:rsidTr="00866224">
        <w:trPr>
          <w:trHeight w:val="300"/>
        </w:trPr>
        <w:tc>
          <w:tcPr>
            <w:tcW w:w="1063" w:type="dxa"/>
            <w:noWrap/>
            <w:vAlign w:val="bottom"/>
            <w:hideMark/>
          </w:tcPr>
          <w:p w14:paraId="3639EB81"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670C7FFD"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talon de lames AR (4x2)</w:t>
            </w:r>
          </w:p>
        </w:tc>
      </w:tr>
      <w:tr w:rsidR="0035163C" w:rsidRPr="009C7C2D" w14:paraId="021D7634" w14:textId="77777777" w:rsidTr="00866224">
        <w:trPr>
          <w:trHeight w:val="300"/>
        </w:trPr>
        <w:tc>
          <w:tcPr>
            <w:tcW w:w="1063" w:type="dxa"/>
            <w:noWrap/>
            <w:vAlign w:val="bottom"/>
            <w:hideMark/>
          </w:tcPr>
          <w:p w14:paraId="6C440135"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07EF4B03"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amortisseurs AV et AR</w:t>
            </w:r>
          </w:p>
        </w:tc>
      </w:tr>
      <w:tr w:rsidR="0035163C" w:rsidRPr="009C7C2D" w14:paraId="36CA2373" w14:textId="77777777" w:rsidTr="00866224">
        <w:trPr>
          <w:trHeight w:val="300"/>
        </w:trPr>
        <w:tc>
          <w:tcPr>
            <w:tcW w:w="1063" w:type="dxa"/>
            <w:noWrap/>
            <w:vAlign w:val="bottom"/>
            <w:hideMark/>
          </w:tcPr>
          <w:p w14:paraId="3F4C60A3"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70242C73"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tampons de lames AR (</w:t>
            </w:r>
            <w:proofErr w:type="spellStart"/>
            <w:r w:rsidRPr="009C7C2D">
              <w:rPr>
                <w:rFonts w:ascii="Rockwell" w:hAnsi="Rockwell" w:cs="Arial"/>
                <w:bCs/>
                <w:color w:val="000000" w:themeColor="text1"/>
              </w:rPr>
              <w:t>bolster</w:t>
            </w:r>
            <w:proofErr w:type="spellEnd"/>
            <w:r w:rsidRPr="009C7C2D">
              <w:rPr>
                <w:rFonts w:ascii="Rockwell" w:hAnsi="Rockwell" w:cs="Arial"/>
                <w:bCs/>
                <w:color w:val="000000" w:themeColor="text1"/>
              </w:rPr>
              <w:t xml:space="preserve"> sur 6x4)</w:t>
            </w:r>
          </w:p>
        </w:tc>
      </w:tr>
      <w:tr w:rsidR="0035163C" w:rsidRPr="009C7C2D" w14:paraId="3255FDD6" w14:textId="77777777" w:rsidTr="00866224">
        <w:trPr>
          <w:trHeight w:val="300"/>
        </w:trPr>
        <w:tc>
          <w:tcPr>
            <w:tcW w:w="1063" w:type="dxa"/>
            <w:noWrap/>
            <w:vAlign w:val="bottom"/>
            <w:hideMark/>
          </w:tcPr>
          <w:p w14:paraId="03BECD5F"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49D959C7"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bagues d’articulation des trains roulants (</w:t>
            </w:r>
            <w:proofErr w:type="spellStart"/>
            <w:r w:rsidRPr="009C7C2D">
              <w:rPr>
                <w:rFonts w:ascii="Rockwell" w:hAnsi="Rockwell" w:cs="Arial"/>
                <w:bCs/>
                <w:color w:val="000000" w:themeColor="text1"/>
              </w:rPr>
              <w:t>bolster</w:t>
            </w:r>
            <w:proofErr w:type="spellEnd"/>
            <w:r w:rsidRPr="009C7C2D">
              <w:rPr>
                <w:rFonts w:ascii="Rockwell" w:hAnsi="Rockwell" w:cs="Arial"/>
                <w:bCs/>
                <w:color w:val="000000" w:themeColor="text1"/>
              </w:rPr>
              <w:t xml:space="preserve"> sur 6x4)</w:t>
            </w:r>
          </w:p>
        </w:tc>
      </w:tr>
      <w:tr w:rsidR="0035163C" w:rsidRPr="009C7C2D" w14:paraId="78A60857" w14:textId="77777777" w:rsidTr="00866224">
        <w:trPr>
          <w:trHeight w:val="300"/>
        </w:trPr>
        <w:tc>
          <w:tcPr>
            <w:tcW w:w="1063" w:type="dxa"/>
            <w:noWrap/>
            <w:vAlign w:val="bottom"/>
            <w:hideMark/>
          </w:tcPr>
          <w:p w14:paraId="27F7CCB7"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68755761"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 la chaîne cinématique</w:t>
            </w:r>
          </w:p>
        </w:tc>
      </w:tr>
      <w:tr w:rsidR="0035163C" w:rsidRPr="009C7C2D" w14:paraId="7E409DA3" w14:textId="77777777" w:rsidTr="00866224">
        <w:trPr>
          <w:trHeight w:val="300"/>
        </w:trPr>
        <w:tc>
          <w:tcPr>
            <w:tcW w:w="1063" w:type="dxa"/>
            <w:noWrap/>
            <w:vAlign w:val="bottom"/>
            <w:hideMark/>
          </w:tcPr>
          <w:p w14:paraId="149AE539"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155879AD"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crochet d'attelage</w:t>
            </w:r>
          </w:p>
        </w:tc>
      </w:tr>
      <w:tr w:rsidR="0035163C" w:rsidRPr="009C7C2D" w14:paraId="279BA49A" w14:textId="77777777" w:rsidTr="00866224">
        <w:trPr>
          <w:trHeight w:val="300"/>
        </w:trPr>
        <w:tc>
          <w:tcPr>
            <w:tcW w:w="1063" w:type="dxa"/>
            <w:noWrap/>
            <w:vAlign w:val="bottom"/>
            <w:hideMark/>
          </w:tcPr>
          <w:p w14:paraId="0FEC7479"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7D3CFBFA"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de la cartouche dessiccateur</w:t>
            </w:r>
          </w:p>
        </w:tc>
      </w:tr>
      <w:tr w:rsidR="0035163C" w:rsidRPr="009C7C2D" w14:paraId="163435DE" w14:textId="77777777" w:rsidTr="00866224">
        <w:trPr>
          <w:trHeight w:val="300"/>
        </w:trPr>
        <w:tc>
          <w:tcPr>
            <w:tcW w:w="1063" w:type="dxa"/>
            <w:noWrap/>
            <w:vAlign w:val="bottom"/>
            <w:hideMark/>
          </w:tcPr>
          <w:p w14:paraId="19066850"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25DC79AA"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levier de cames</w:t>
            </w:r>
          </w:p>
        </w:tc>
      </w:tr>
      <w:tr w:rsidR="0035163C" w:rsidRPr="009C7C2D" w14:paraId="677EDBF8" w14:textId="77777777" w:rsidTr="00866224">
        <w:trPr>
          <w:trHeight w:val="300"/>
        </w:trPr>
        <w:tc>
          <w:tcPr>
            <w:tcW w:w="1063" w:type="dxa"/>
            <w:noWrap/>
            <w:vAlign w:val="bottom"/>
            <w:hideMark/>
          </w:tcPr>
          <w:p w14:paraId="6C034795"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54DE1956"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système de freinage AV et AR</w:t>
            </w:r>
          </w:p>
        </w:tc>
      </w:tr>
      <w:tr w:rsidR="0035163C" w:rsidRPr="009C7C2D" w14:paraId="467018C7" w14:textId="77777777" w:rsidTr="00866224">
        <w:trPr>
          <w:trHeight w:val="300"/>
        </w:trPr>
        <w:tc>
          <w:tcPr>
            <w:tcW w:w="1063" w:type="dxa"/>
            <w:noWrap/>
            <w:vAlign w:val="bottom"/>
            <w:hideMark/>
          </w:tcPr>
          <w:p w14:paraId="08C9B03C"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3C7A99EE"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batteries</w:t>
            </w:r>
          </w:p>
        </w:tc>
      </w:tr>
      <w:tr w:rsidR="0035163C" w:rsidRPr="009C7C2D" w14:paraId="2982B0B0" w14:textId="77777777" w:rsidTr="00866224">
        <w:trPr>
          <w:trHeight w:val="300"/>
        </w:trPr>
        <w:tc>
          <w:tcPr>
            <w:tcW w:w="1063" w:type="dxa"/>
            <w:noWrap/>
            <w:vAlign w:val="bottom"/>
            <w:hideMark/>
          </w:tcPr>
          <w:p w14:paraId="5573518C"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440C5E19"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 la sellette (selon équipement)</w:t>
            </w:r>
          </w:p>
        </w:tc>
      </w:tr>
      <w:tr w:rsidR="0035163C" w:rsidRPr="009C7C2D" w14:paraId="44C3CFAF" w14:textId="77777777" w:rsidTr="00866224">
        <w:trPr>
          <w:trHeight w:val="300"/>
        </w:trPr>
        <w:tc>
          <w:tcPr>
            <w:tcW w:w="1063" w:type="dxa"/>
            <w:noWrap/>
            <w:vAlign w:val="bottom"/>
            <w:hideMark/>
          </w:tcPr>
          <w:p w14:paraId="15C10DFB"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2A4218F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amortisseurs de la cabine AV et AR</w:t>
            </w:r>
          </w:p>
        </w:tc>
      </w:tr>
      <w:tr w:rsidR="0035163C" w:rsidRPr="009C7C2D" w14:paraId="5BECCFF2" w14:textId="77777777" w:rsidTr="00866224">
        <w:trPr>
          <w:trHeight w:val="300"/>
        </w:trPr>
        <w:tc>
          <w:tcPr>
            <w:tcW w:w="1063" w:type="dxa"/>
            <w:noWrap/>
            <w:vAlign w:val="bottom"/>
            <w:hideMark/>
          </w:tcPr>
          <w:p w14:paraId="27034943"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441E5D44"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bon fonctionnement de la mise à l'air libre du réservoir</w:t>
            </w:r>
          </w:p>
        </w:tc>
      </w:tr>
      <w:tr w:rsidR="0035163C" w:rsidRPr="009C7C2D" w14:paraId="6853EB94" w14:textId="77777777" w:rsidTr="00866224">
        <w:trPr>
          <w:trHeight w:val="300"/>
        </w:trPr>
        <w:tc>
          <w:tcPr>
            <w:tcW w:w="1063" w:type="dxa"/>
            <w:noWrap/>
            <w:vAlign w:val="bottom"/>
            <w:hideMark/>
          </w:tcPr>
          <w:p w14:paraId="26F25361" w14:textId="77777777" w:rsidR="0035163C" w:rsidRPr="009C7C2D" w:rsidRDefault="0035163C" w:rsidP="00866224">
            <w:pPr>
              <w:rPr>
                <w:rFonts w:ascii="Rockwell" w:hAnsi="Rockwell" w:cs="Arial"/>
                <w:bCs/>
                <w:color w:val="000000" w:themeColor="text1"/>
              </w:rPr>
            </w:pPr>
          </w:p>
        </w:tc>
        <w:tc>
          <w:tcPr>
            <w:tcW w:w="8440" w:type="dxa"/>
            <w:tcBorders>
              <w:top w:val="nil"/>
              <w:left w:val="single" w:sz="4" w:space="0" w:color="auto"/>
              <w:bottom w:val="single" w:sz="4" w:space="0" w:color="auto"/>
              <w:right w:val="single" w:sz="4" w:space="0" w:color="auto"/>
            </w:tcBorders>
            <w:noWrap/>
            <w:vAlign w:val="center"/>
            <w:hideMark/>
          </w:tcPr>
          <w:p w14:paraId="3975694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 la pression des roues du véhicule et roue de secours</w:t>
            </w:r>
          </w:p>
        </w:tc>
      </w:tr>
    </w:tbl>
    <w:p w14:paraId="76818E77" w14:textId="77777777" w:rsidR="0035163C" w:rsidRPr="009C7C2D" w:rsidRDefault="0035163C" w:rsidP="0035163C">
      <w:pPr>
        <w:jc w:val="both"/>
        <w:rPr>
          <w:rFonts w:ascii="Rockwell" w:hAnsi="Rockwell"/>
          <w:color w:val="000000" w:themeColor="text1"/>
        </w:rPr>
      </w:pPr>
    </w:p>
    <w:p w14:paraId="6343552D" w14:textId="77777777" w:rsidR="0035163C" w:rsidRPr="009C7C2D" w:rsidRDefault="0035163C" w:rsidP="0035163C">
      <w:pPr>
        <w:jc w:val="both"/>
        <w:rPr>
          <w:rFonts w:ascii="Rockwell" w:hAnsi="Rockwell"/>
          <w:color w:val="000000" w:themeColor="text1"/>
        </w:rPr>
      </w:pPr>
    </w:p>
    <w:p w14:paraId="29279968" w14:textId="77777777" w:rsidR="0035163C" w:rsidRPr="009C7C2D" w:rsidRDefault="0035163C" w:rsidP="0035163C">
      <w:pPr>
        <w:jc w:val="both"/>
        <w:rPr>
          <w:rFonts w:ascii="Rockwell" w:hAnsi="Rockwell"/>
          <w:color w:val="000000" w:themeColor="text1"/>
        </w:rPr>
      </w:pPr>
    </w:p>
    <w:p w14:paraId="6F35007F" w14:textId="77777777" w:rsidR="0035163C" w:rsidRPr="009C7C2D" w:rsidRDefault="0035163C" w:rsidP="0035163C">
      <w:pPr>
        <w:jc w:val="both"/>
        <w:rPr>
          <w:rFonts w:ascii="Rockwell" w:hAnsi="Rockwell"/>
          <w:color w:val="000000" w:themeColor="text1"/>
        </w:rPr>
      </w:pPr>
    </w:p>
    <w:p w14:paraId="5F61008B" w14:textId="77777777" w:rsidR="0035163C" w:rsidRPr="009C7C2D" w:rsidRDefault="0035163C" w:rsidP="0035163C">
      <w:pPr>
        <w:jc w:val="both"/>
        <w:rPr>
          <w:rFonts w:ascii="Rockwell" w:hAnsi="Rockwell"/>
          <w:color w:val="000000" w:themeColor="text1"/>
        </w:rPr>
      </w:pPr>
    </w:p>
    <w:p w14:paraId="275ED0CE" w14:textId="77777777" w:rsidR="0035163C" w:rsidRPr="009C7C2D" w:rsidRDefault="0035163C" w:rsidP="0035163C">
      <w:pPr>
        <w:jc w:val="both"/>
        <w:rPr>
          <w:rFonts w:ascii="Rockwell" w:hAnsi="Rockwell"/>
          <w:color w:val="000000" w:themeColor="text1"/>
        </w:rPr>
      </w:pPr>
    </w:p>
    <w:p w14:paraId="7B7D2F6C" w14:textId="77777777" w:rsidR="0035163C" w:rsidRPr="009C7C2D" w:rsidRDefault="0035163C" w:rsidP="0035163C">
      <w:pPr>
        <w:jc w:val="both"/>
        <w:rPr>
          <w:rFonts w:ascii="Rockwell" w:hAnsi="Rockwell"/>
          <w:color w:val="000000" w:themeColor="text1"/>
        </w:rPr>
      </w:pPr>
    </w:p>
    <w:p w14:paraId="0C91321B" w14:textId="77777777" w:rsidR="0035163C" w:rsidRPr="009C7C2D" w:rsidRDefault="0035163C" w:rsidP="0035163C">
      <w:pPr>
        <w:jc w:val="both"/>
        <w:rPr>
          <w:rFonts w:ascii="Rockwell" w:hAnsi="Rockwell"/>
          <w:color w:val="000000" w:themeColor="text1"/>
        </w:rPr>
      </w:pPr>
    </w:p>
    <w:p w14:paraId="393BF0A1" w14:textId="77777777" w:rsidR="0035163C" w:rsidRPr="009C7C2D" w:rsidRDefault="0035163C" w:rsidP="0035163C">
      <w:pPr>
        <w:jc w:val="both"/>
        <w:rPr>
          <w:rFonts w:ascii="Rockwell" w:hAnsi="Rockwell"/>
          <w:color w:val="000000" w:themeColor="text1"/>
        </w:rPr>
      </w:pPr>
    </w:p>
    <w:p w14:paraId="4B8B1A84" w14:textId="77777777" w:rsidR="0035163C" w:rsidRPr="009C7C2D" w:rsidRDefault="0035163C" w:rsidP="0035163C">
      <w:pPr>
        <w:jc w:val="both"/>
        <w:rPr>
          <w:rFonts w:ascii="Rockwell" w:hAnsi="Rockwell"/>
          <w:color w:val="000000" w:themeColor="text1"/>
        </w:rPr>
      </w:pPr>
    </w:p>
    <w:p w14:paraId="3285257A" w14:textId="77777777" w:rsidR="0035163C" w:rsidRPr="009C7C2D" w:rsidRDefault="0035163C" w:rsidP="0035163C">
      <w:pPr>
        <w:jc w:val="both"/>
        <w:rPr>
          <w:rFonts w:ascii="Rockwell" w:hAnsi="Rockwell"/>
          <w:color w:val="000000" w:themeColor="text1"/>
        </w:rPr>
      </w:pPr>
    </w:p>
    <w:p w14:paraId="38FB85E6" w14:textId="77777777" w:rsidR="0035163C" w:rsidRPr="009C7C2D" w:rsidRDefault="0035163C" w:rsidP="0035163C">
      <w:pPr>
        <w:jc w:val="both"/>
        <w:rPr>
          <w:rFonts w:ascii="Rockwell" w:hAnsi="Rockwell"/>
          <w:color w:val="000000" w:themeColor="text1"/>
        </w:rPr>
      </w:pPr>
    </w:p>
    <w:p w14:paraId="244C9476" w14:textId="77777777" w:rsidR="0035163C" w:rsidRPr="009C7C2D" w:rsidRDefault="0035163C" w:rsidP="0035163C">
      <w:pPr>
        <w:jc w:val="both"/>
        <w:rPr>
          <w:rFonts w:ascii="Rockwell" w:hAnsi="Rockwell"/>
          <w:color w:val="000000" w:themeColor="text1"/>
        </w:rPr>
      </w:pPr>
    </w:p>
    <w:p w14:paraId="28E8266B" w14:textId="77777777" w:rsidR="0035163C" w:rsidRPr="009C7C2D" w:rsidRDefault="0035163C" w:rsidP="0035163C">
      <w:pPr>
        <w:jc w:val="both"/>
        <w:rPr>
          <w:rFonts w:ascii="Rockwell" w:hAnsi="Rockwell"/>
          <w:color w:val="000000" w:themeColor="text1"/>
        </w:rPr>
      </w:pPr>
    </w:p>
    <w:p w14:paraId="6D16AF82" w14:textId="77777777" w:rsidR="0035163C" w:rsidRPr="009C7C2D" w:rsidRDefault="0035163C" w:rsidP="0035163C">
      <w:pPr>
        <w:jc w:val="both"/>
        <w:rPr>
          <w:rFonts w:ascii="Rockwell" w:hAnsi="Rockwell"/>
          <w:color w:val="000000" w:themeColor="text1"/>
        </w:rPr>
      </w:pPr>
    </w:p>
    <w:p w14:paraId="1A5809DC" w14:textId="77777777" w:rsidR="0035163C" w:rsidRPr="009C7C2D" w:rsidRDefault="0035163C" w:rsidP="0035163C">
      <w:pPr>
        <w:jc w:val="both"/>
        <w:rPr>
          <w:rFonts w:ascii="Rockwell" w:hAnsi="Rockwell"/>
          <w:color w:val="000000" w:themeColor="text1"/>
        </w:rPr>
      </w:pPr>
    </w:p>
    <w:p w14:paraId="3E7F0B86" w14:textId="77777777" w:rsidR="0035163C" w:rsidRPr="009C7C2D" w:rsidRDefault="0035163C" w:rsidP="0035163C">
      <w:pPr>
        <w:jc w:val="both"/>
        <w:rPr>
          <w:rFonts w:ascii="Rockwell" w:hAnsi="Rockwell"/>
          <w:color w:val="000000" w:themeColor="text1"/>
        </w:rPr>
      </w:pPr>
    </w:p>
    <w:p w14:paraId="2AE9DBEA" w14:textId="77777777" w:rsidR="0035163C" w:rsidRPr="009C7C2D" w:rsidRDefault="0035163C" w:rsidP="0035163C">
      <w:pPr>
        <w:jc w:val="both"/>
        <w:rPr>
          <w:rFonts w:ascii="Rockwell" w:hAnsi="Rockwell"/>
          <w:color w:val="000000" w:themeColor="text1"/>
        </w:rPr>
      </w:pPr>
    </w:p>
    <w:p w14:paraId="68A65761" w14:textId="77777777" w:rsidR="0035163C" w:rsidRPr="009C7C2D" w:rsidRDefault="0035163C" w:rsidP="0035163C">
      <w:pPr>
        <w:jc w:val="both"/>
        <w:rPr>
          <w:rFonts w:ascii="Rockwell" w:hAnsi="Rockwell"/>
          <w:color w:val="000000" w:themeColor="text1"/>
        </w:rPr>
      </w:pPr>
    </w:p>
    <w:p w14:paraId="507306FE" w14:textId="77777777" w:rsidR="0035163C" w:rsidRPr="009C7C2D" w:rsidRDefault="0035163C" w:rsidP="0035163C">
      <w:pPr>
        <w:jc w:val="both"/>
        <w:rPr>
          <w:rFonts w:ascii="Rockwell" w:hAnsi="Rockwell"/>
          <w:color w:val="000000" w:themeColor="text1"/>
        </w:rPr>
      </w:pPr>
    </w:p>
    <w:p w14:paraId="67E0278C" w14:textId="77777777" w:rsidR="0035163C" w:rsidRPr="009C7C2D" w:rsidRDefault="0035163C" w:rsidP="0035163C">
      <w:pPr>
        <w:jc w:val="both"/>
        <w:rPr>
          <w:rFonts w:ascii="Rockwell" w:hAnsi="Rockwell"/>
          <w:color w:val="000000" w:themeColor="text1"/>
        </w:rPr>
      </w:pPr>
    </w:p>
    <w:p w14:paraId="1D5A0791" w14:textId="77777777" w:rsidR="0035163C" w:rsidRPr="009C7C2D" w:rsidRDefault="0035163C" w:rsidP="0035163C">
      <w:pPr>
        <w:jc w:val="both"/>
        <w:rPr>
          <w:rFonts w:ascii="Rockwell" w:hAnsi="Rockwell"/>
          <w:color w:val="000000" w:themeColor="text1"/>
        </w:rPr>
      </w:pPr>
    </w:p>
    <w:p w14:paraId="21E11A1F" w14:textId="77777777" w:rsidR="0035163C" w:rsidRPr="009C7C2D" w:rsidRDefault="0035163C" w:rsidP="0035163C">
      <w:pPr>
        <w:jc w:val="both"/>
        <w:rPr>
          <w:rFonts w:ascii="Rockwell" w:hAnsi="Rockwell"/>
          <w:color w:val="000000" w:themeColor="text1"/>
        </w:rPr>
      </w:pPr>
    </w:p>
    <w:tbl>
      <w:tblPr>
        <w:tblW w:w="9361" w:type="dxa"/>
        <w:tblInd w:w="-10" w:type="dxa"/>
        <w:tblCellMar>
          <w:left w:w="70" w:type="dxa"/>
          <w:right w:w="70" w:type="dxa"/>
        </w:tblCellMar>
        <w:tblLook w:val="04A0" w:firstRow="1" w:lastRow="0" w:firstColumn="1" w:lastColumn="0" w:noHBand="0" w:noVBand="1"/>
      </w:tblPr>
      <w:tblGrid>
        <w:gridCol w:w="1063"/>
        <w:gridCol w:w="8298"/>
      </w:tblGrid>
      <w:tr w:rsidR="0035163C" w:rsidRPr="009C7C2D" w14:paraId="1C876A95" w14:textId="77777777" w:rsidTr="00866224">
        <w:trPr>
          <w:trHeight w:val="300"/>
        </w:trPr>
        <w:tc>
          <w:tcPr>
            <w:tcW w:w="1063" w:type="dxa"/>
            <w:tcBorders>
              <w:top w:val="single" w:sz="4" w:space="0" w:color="auto"/>
              <w:left w:val="single" w:sz="4" w:space="0" w:color="auto"/>
              <w:bottom w:val="single" w:sz="4" w:space="0" w:color="auto"/>
              <w:right w:val="single" w:sz="4" w:space="0" w:color="auto"/>
            </w:tcBorders>
            <w:noWrap/>
            <w:vAlign w:val="bottom"/>
            <w:hideMark/>
          </w:tcPr>
          <w:p w14:paraId="53B3E5F0"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298" w:type="dxa"/>
            <w:vMerge w:val="restart"/>
            <w:tcBorders>
              <w:top w:val="single" w:sz="4" w:space="0" w:color="auto"/>
              <w:left w:val="single" w:sz="4" w:space="0" w:color="auto"/>
              <w:bottom w:val="single" w:sz="4" w:space="0" w:color="000000"/>
              <w:right w:val="single" w:sz="4" w:space="0" w:color="auto"/>
            </w:tcBorders>
            <w:noWrap/>
            <w:vAlign w:val="center"/>
            <w:hideMark/>
          </w:tcPr>
          <w:p w14:paraId="3788F763"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56285104" w14:textId="77777777" w:rsidTr="00866224">
        <w:trPr>
          <w:trHeight w:val="300"/>
        </w:trPr>
        <w:tc>
          <w:tcPr>
            <w:tcW w:w="1063" w:type="dxa"/>
            <w:tcBorders>
              <w:top w:val="nil"/>
              <w:left w:val="single" w:sz="4" w:space="0" w:color="auto"/>
              <w:bottom w:val="single" w:sz="4" w:space="0" w:color="auto"/>
              <w:right w:val="single" w:sz="4" w:space="0" w:color="auto"/>
            </w:tcBorders>
            <w:noWrap/>
            <w:vAlign w:val="bottom"/>
            <w:hideMark/>
          </w:tcPr>
          <w:p w14:paraId="121092E6"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30 000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0E040F2" w14:textId="77777777" w:rsidR="0035163C" w:rsidRPr="009C7C2D" w:rsidRDefault="0035163C" w:rsidP="00866224">
            <w:pPr>
              <w:spacing w:line="256" w:lineRule="auto"/>
              <w:rPr>
                <w:rFonts w:ascii="Rockwell" w:hAnsi="Rockwell" w:cs="Arial"/>
                <w:b/>
                <w:bCs/>
                <w:color w:val="000000" w:themeColor="text1"/>
              </w:rPr>
            </w:pPr>
          </w:p>
        </w:tc>
      </w:tr>
      <w:tr w:rsidR="0035163C" w:rsidRPr="009C7C2D" w14:paraId="2F9B95E7" w14:textId="77777777" w:rsidTr="00866224">
        <w:trPr>
          <w:trHeight w:val="300"/>
        </w:trPr>
        <w:tc>
          <w:tcPr>
            <w:tcW w:w="1063" w:type="dxa"/>
            <w:noWrap/>
            <w:vAlign w:val="bottom"/>
            <w:hideMark/>
          </w:tcPr>
          <w:p w14:paraId="63B8DCC5" w14:textId="77777777" w:rsidR="0035163C" w:rsidRPr="009C7C2D" w:rsidRDefault="0035163C" w:rsidP="00866224">
            <w:pPr>
              <w:rPr>
                <w:rFonts w:ascii="Rockwell" w:hAnsi="Rockwell" w:cs="Arial"/>
                <w:b/>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45FA54FF"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Vidange huile moteur</w:t>
            </w:r>
          </w:p>
        </w:tc>
      </w:tr>
      <w:tr w:rsidR="0035163C" w:rsidRPr="009C7C2D" w14:paraId="276E65D6" w14:textId="77777777" w:rsidTr="00866224">
        <w:trPr>
          <w:trHeight w:val="300"/>
        </w:trPr>
        <w:tc>
          <w:tcPr>
            <w:tcW w:w="1063" w:type="dxa"/>
            <w:noWrap/>
            <w:vAlign w:val="bottom"/>
            <w:hideMark/>
          </w:tcPr>
          <w:p w14:paraId="7ED27B88"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6BDA0E95"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des filtres à huile (ou cartouche à huile)</w:t>
            </w:r>
          </w:p>
        </w:tc>
      </w:tr>
      <w:tr w:rsidR="0035163C" w:rsidRPr="009C7C2D" w14:paraId="26DA54FD" w14:textId="77777777" w:rsidTr="00866224">
        <w:trPr>
          <w:trHeight w:val="300"/>
        </w:trPr>
        <w:tc>
          <w:tcPr>
            <w:tcW w:w="1063" w:type="dxa"/>
            <w:noWrap/>
            <w:vAlign w:val="bottom"/>
            <w:hideMark/>
          </w:tcPr>
          <w:p w14:paraId="51459862"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75F3D90A"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filtre à gazole</w:t>
            </w:r>
          </w:p>
        </w:tc>
      </w:tr>
      <w:tr w:rsidR="0035163C" w:rsidRPr="009C7C2D" w14:paraId="13F91E14" w14:textId="77777777" w:rsidTr="00866224">
        <w:trPr>
          <w:trHeight w:val="300"/>
        </w:trPr>
        <w:tc>
          <w:tcPr>
            <w:tcW w:w="1063" w:type="dxa"/>
            <w:noWrap/>
            <w:vAlign w:val="bottom"/>
            <w:hideMark/>
          </w:tcPr>
          <w:p w14:paraId="20FB273C"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5E1CDA8C"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 l'étanchéité du circuit d'admission d'air</w:t>
            </w:r>
          </w:p>
        </w:tc>
      </w:tr>
      <w:tr w:rsidR="0035163C" w:rsidRPr="009C7C2D" w14:paraId="35D0F45C" w14:textId="77777777" w:rsidTr="00866224">
        <w:trPr>
          <w:trHeight w:val="300"/>
        </w:trPr>
        <w:tc>
          <w:tcPr>
            <w:tcW w:w="1063" w:type="dxa"/>
            <w:noWrap/>
            <w:vAlign w:val="bottom"/>
            <w:hideMark/>
          </w:tcPr>
          <w:p w14:paraId="5703AA59"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42AB044E"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préfiltre à gazole + joints</w:t>
            </w:r>
          </w:p>
        </w:tc>
      </w:tr>
      <w:tr w:rsidR="0035163C" w:rsidRPr="009C7C2D" w14:paraId="14DF4FEB" w14:textId="77777777" w:rsidTr="00866224">
        <w:trPr>
          <w:trHeight w:val="300"/>
        </w:trPr>
        <w:tc>
          <w:tcPr>
            <w:tcW w:w="1063" w:type="dxa"/>
            <w:noWrap/>
            <w:vAlign w:val="bottom"/>
            <w:hideMark/>
          </w:tcPr>
          <w:p w14:paraId="2C3B46F6"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791E2787"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système d'embrayage</w:t>
            </w:r>
          </w:p>
        </w:tc>
      </w:tr>
      <w:tr w:rsidR="0035163C" w:rsidRPr="009C7C2D" w14:paraId="17C9804D" w14:textId="77777777" w:rsidTr="00866224">
        <w:trPr>
          <w:trHeight w:val="300"/>
        </w:trPr>
        <w:tc>
          <w:tcPr>
            <w:tcW w:w="1063" w:type="dxa"/>
            <w:noWrap/>
            <w:vAlign w:val="bottom"/>
            <w:hideMark/>
          </w:tcPr>
          <w:p w14:paraId="5609B72C"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4DC4F3CB"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serrage des trains roulants</w:t>
            </w:r>
          </w:p>
        </w:tc>
      </w:tr>
      <w:tr w:rsidR="0035163C" w:rsidRPr="009C7C2D" w14:paraId="0DB0C948" w14:textId="77777777" w:rsidTr="00866224">
        <w:trPr>
          <w:trHeight w:val="300"/>
        </w:trPr>
        <w:tc>
          <w:tcPr>
            <w:tcW w:w="1063" w:type="dxa"/>
            <w:noWrap/>
            <w:vAlign w:val="bottom"/>
            <w:hideMark/>
          </w:tcPr>
          <w:p w14:paraId="284BBD60"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7CACD693"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des liaisons au sol</w:t>
            </w:r>
          </w:p>
        </w:tc>
      </w:tr>
      <w:tr w:rsidR="0035163C" w:rsidRPr="009C7C2D" w14:paraId="795E898F" w14:textId="77777777" w:rsidTr="00866224">
        <w:trPr>
          <w:trHeight w:val="300"/>
        </w:trPr>
        <w:tc>
          <w:tcPr>
            <w:tcW w:w="1063" w:type="dxa"/>
            <w:noWrap/>
            <w:vAlign w:val="bottom"/>
            <w:hideMark/>
          </w:tcPr>
          <w:p w14:paraId="522676A5"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28A26738"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talon de lames AR (4x2)</w:t>
            </w:r>
          </w:p>
        </w:tc>
      </w:tr>
      <w:tr w:rsidR="0035163C" w:rsidRPr="009C7C2D" w14:paraId="5F240BF3" w14:textId="77777777" w:rsidTr="00866224">
        <w:trPr>
          <w:trHeight w:val="300"/>
        </w:trPr>
        <w:tc>
          <w:tcPr>
            <w:tcW w:w="1063" w:type="dxa"/>
            <w:noWrap/>
            <w:vAlign w:val="bottom"/>
            <w:hideMark/>
          </w:tcPr>
          <w:p w14:paraId="3AD03852"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610D87EA"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amortisseurs AV et AR</w:t>
            </w:r>
          </w:p>
        </w:tc>
      </w:tr>
      <w:tr w:rsidR="0035163C" w:rsidRPr="009C7C2D" w14:paraId="64BDFCA7" w14:textId="77777777" w:rsidTr="00866224">
        <w:trPr>
          <w:trHeight w:val="300"/>
        </w:trPr>
        <w:tc>
          <w:tcPr>
            <w:tcW w:w="1063" w:type="dxa"/>
            <w:noWrap/>
            <w:vAlign w:val="bottom"/>
            <w:hideMark/>
          </w:tcPr>
          <w:p w14:paraId="04EB515B"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529CCEFF"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tampons de lames AR (</w:t>
            </w:r>
            <w:proofErr w:type="spellStart"/>
            <w:r w:rsidRPr="009C7C2D">
              <w:rPr>
                <w:rFonts w:ascii="Rockwell" w:hAnsi="Rockwell" w:cs="Arial"/>
                <w:bCs/>
                <w:color w:val="000000" w:themeColor="text1"/>
              </w:rPr>
              <w:t>bolster</w:t>
            </w:r>
            <w:proofErr w:type="spellEnd"/>
            <w:r w:rsidRPr="009C7C2D">
              <w:rPr>
                <w:rFonts w:ascii="Rockwell" w:hAnsi="Rockwell" w:cs="Arial"/>
                <w:bCs/>
                <w:color w:val="000000" w:themeColor="text1"/>
              </w:rPr>
              <w:t xml:space="preserve"> sur 6x4)</w:t>
            </w:r>
          </w:p>
        </w:tc>
      </w:tr>
      <w:tr w:rsidR="0035163C" w:rsidRPr="009C7C2D" w14:paraId="28BCC801" w14:textId="77777777" w:rsidTr="00866224">
        <w:trPr>
          <w:trHeight w:val="300"/>
        </w:trPr>
        <w:tc>
          <w:tcPr>
            <w:tcW w:w="1063" w:type="dxa"/>
            <w:noWrap/>
            <w:vAlign w:val="bottom"/>
            <w:hideMark/>
          </w:tcPr>
          <w:p w14:paraId="679281B6"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7A87044C"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bagues d’articulation des trains roulants (</w:t>
            </w:r>
            <w:proofErr w:type="spellStart"/>
            <w:r w:rsidRPr="009C7C2D">
              <w:rPr>
                <w:rFonts w:ascii="Rockwell" w:hAnsi="Rockwell" w:cs="Arial"/>
                <w:bCs/>
                <w:color w:val="000000" w:themeColor="text1"/>
              </w:rPr>
              <w:t>bolster</w:t>
            </w:r>
            <w:proofErr w:type="spellEnd"/>
            <w:r w:rsidRPr="009C7C2D">
              <w:rPr>
                <w:rFonts w:ascii="Rockwell" w:hAnsi="Rockwell" w:cs="Arial"/>
                <w:bCs/>
                <w:color w:val="000000" w:themeColor="text1"/>
              </w:rPr>
              <w:t xml:space="preserve"> sur 6x4)</w:t>
            </w:r>
          </w:p>
        </w:tc>
      </w:tr>
      <w:tr w:rsidR="0035163C" w:rsidRPr="009C7C2D" w14:paraId="1301D7E2" w14:textId="77777777" w:rsidTr="00866224">
        <w:trPr>
          <w:trHeight w:val="300"/>
        </w:trPr>
        <w:tc>
          <w:tcPr>
            <w:tcW w:w="1063" w:type="dxa"/>
            <w:noWrap/>
            <w:vAlign w:val="bottom"/>
            <w:hideMark/>
          </w:tcPr>
          <w:p w14:paraId="6D519385"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6D954841"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 la chaîne cinématique</w:t>
            </w:r>
          </w:p>
        </w:tc>
      </w:tr>
      <w:tr w:rsidR="0035163C" w:rsidRPr="009C7C2D" w14:paraId="70D924DB" w14:textId="77777777" w:rsidTr="00866224">
        <w:trPr>
          <w:trHeight w:val="300"/>
        </w:trPr>
        <w:tc>
          <w:tcPr>
            <w:tcW w:w="1063" w:type="dxa"/>
            <w:noWrap/>
            <w:vAlign w:val="bottom"/>
            <w:hideMark/>
          </w:tcPr>
          <w:p w14:paraId="48C3ACBA"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15C63B2F"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crochet d'attelage</w:t>
            </w:r>
          </w:p>
        </w:tc>
      </w:tr>
      <w:tr w:rsidR="0035163C" w:rsidRPr="009C7C2D" w14:paraId="5EA3EFD5" w14:textId="77777777" w:rsidTr="00866224">
        <w:trPr>
          <w:trHeight w:val="300"/>
        </w:trPr>
        <w:tc>
          <w:tcPr>
            <w:tcW w:w="1063" w:type="dxa"/>
            <w:noWrap/>
            <w:vAlign w:val="bottom"/>
            <w:hideMark/>
          </w:tcPr>
          <w:p w14:paraId="5567DAE5"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0C456E44"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levier de cames</w:t>
            </w:r>
          </w:p>
        </w:tc>
      </w:tr>
      <w:tr w:rsidR="0035163C" w:rsidRPr="009C7C2D" w14:paraId="66E4F919" w14:textId="77777777" w:rsidTr="00866224">
        <w:trPr>
          <w:trHeight w:val="300"/>
        </w:trPr>
        <w:tc>
          <w:tcPr>
            <w:tcW w:w="1063" w:type="dxa"/>
            <w:noWrap/>
            <w:vAlign w:val="bottom"/>
            <w:hideMark/>
          </w:tcPr>
          <w:p w14:paraId="5234A302"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485E5B64"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système de freinage AV et AR</w:t>
            </w:r>
          </w:p>
        </w:tc>
      </w:tr>
      <w:tr w:rsidR="0035163C" w:rsidRPr="009C7C2D" w14:paraId="7F6BA372" w14:textId="77777777" w:rsidTr="00866224">
        <w:trPr>
          <w:trHeight w:val="300"/>
        </w:trPr>
        <w:tc>
          <w:tcPr>
            <w:tcW w:w="1063" w:type="dxa"/>
            <w:noWrap/>
            <w:vAlign w:val="bottom"/>
            <w:hideMark/>
          </w:tcPr>
          <w:p w14:paraId="793511E4"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03FC418E"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batteries</w:t>
            </w:r>
          </w:p>
        </w:tc>
      </w:tr>
      <w:tr w:rsidR="0035163C" w:rsidRPr="009C7C2D" w14:paraId="6C9352BB" w14:textId="77777777" w:rsidTr="00866224">
        <w:trPr>
          <w:trHeight w:val="300"/>
        </w:trPr>
        <w:tc>
          <w:tcPr>
            <w:tcW w:w="1063" w:type="dxa"/>
            <w:noWrap/>
            <w:vAlign w:val="bottom"/>
            <w:hideMark/>
          </w:tcPr>
          <w:p w14:paraId="5F6A5BD3"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0E51A0D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 la sellette (selon équipement)</w:t>
            </w:r>
          </w:p>
        </w:tc>
      </w:tr>
      <w:tr w:rsidR="0035163C" w:rsidRPr="009C7C2D" w14:paraId="5D86D93B" w14:textId="77777777" w:rsidTr="00866224">
        <w:trPr>
          <w:trHeight w:val="300"/>
        </w:trPr>
        <w:tc>
          <w:tcPr>
            <w:tcW w:w="1063" w:type="dxa"/>
            <w:noWrap/>
            <w:vAlign w:val="bottom"/>
            <w:hideMark/>
          </w:tcPr>
          <w:p w14:paraId="6AD9C3D8"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3F3B35AC"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amortisseurs de la cabine AV et AR</w:t>
            </w:r>
          </w:p>
        </w:tc>
      </w:tr>
      <w:tr w:rsidR="0035163C" w:rsidRPr="009C7C2D" w14:paraId="410FA453" w14:textId="77777777" w:rsidTr="00866224">
        <w:trPr>
          <w:trHeight w:val="300"/>
        </w:trPr>
        <w:tc>
          <w:tcPr>
            <w:tcW w:w="1063" w:type="dxa"/>
            <w:noWrap/>
            <w:vAlign w:val="bottom"/>
            <w:hideMark/>
          </w:tcPr>
          <w:p w14:paraId="19488CCB"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0F4E11DA"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bon fonctionnement de la mise à l'air libre du réservoir</w:t>
            </w:r>
          </w:p>
        </w:tc>
      </w:tr>
      <w:tr w:rsidR="0035163C" w:rsidRPr="009C7C2D" w14:paraId="2C7068AC" w14:textId="77777777" w:rsidTr="00866224">
        <w:trPr>
          <w:trHeight w:val="300"/>
        </w:trPr>
        <w:tc>
          <w:tcPr>
            <w:tcW w:w="1063" w:type="dxa"/>
            <w:noWrap/>
            <w:vAlign w:val="bottom"/>
            <w:hideMark/>
          </w:tcPr>
          <w:p w14:paraId="101FCC9C" w14:textId="77777777" w:rsidR="0035163C" w:rsidRPr="009C7C2D" w:rsidRDefault="0035163C" w:rsidP="00866224">
            <w:pPr>
              <w:rPr>
                <w:rFonts w:ascii="Rockwell" w:hAnsi="Rockwell" w:cs="Arial"/>
                <w:bCs/>
                <w:color w:val="000000" w:themeColor="text1"/>
              </w:rPr>
            </w:pPr>
          </w:p>
        </w:tc>
        <w:tc>
          <w:tcPr>
            <w:tcW w:w="8298" w:type="dxa"/>
            <w:tcBorders>
              <w:top w:val="nil"/>
              <w:left w:val="single" w:sz="4" w:space="0" w:color="auto"/>
              <w:bottom w:val="single" w:sz="4" w:space="0" w:color="auto"/>
              <w:right w:val="single" w:sz="4" w:space="0" w:color="auto"/>
            </w:tcBorders>
            <w:noWrap/>
            <w:vAlign w:val="center"/>
            <w:hideMark/>
          </w:tcPr>
          <w:p w14:paraId="2EF948F3"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 la pression des roues du véhicule et roue de secours</w:t>
            </w:r>
          </w:p>
        </w:tc>
      </w:tr>
    </w:tbl>
    <w:p w14:paraId="6F6C5284" w14:textId="77777777" w:rsidR="0035163C" w:rsidRPr="009C7C2D" w:rsidRDefault="0035163C" w:rsidP="0035163C">
      <w:pPr>
        <w:jc w:val="both"/>
        <w:rPr>
          <w:rFonts w:ascii="Rockwell" w:hAnsi="Rockwell"/>
          <w:color w:val="000000" w:themeColor="text1"/>
        </w:rPr>
      </w:pPr>
    </w:p>
    <w:p w14:paraId="29A68F76" w14:textId="77777777" w:rsidR="0035163C" w:rsidRPr="009C7C2D" w:rsidRDefault="0035163C" w:rsidP="0035163C">
      <w:pPr>
        <w:jc w:val="both"/>
        <w:rPr>
          <w:rFonts w:ascii="Rockwell" w:hAnsi="Rockwell"/>
          <w:color w:val="000000" w:themeColor="text1"/>
        </w:rPr>
      </w:pPr>
    </w:p>
    <w:p w14:paraId="75DA5EEE" w14:textId="77777777" w:rsidR="0035163C" w:rsidRPr="009C7C2D" w:rsidRDefault="0035163C" w:rsidP="0035163C">
      <w:pPr>
        <w:jc w:val="both"/>
        <w:rPr>
          <w:rFonts w:ascii="Rockwell" w:hAnsi="Rockwell"/>
          <w:color w:val="000000" w:themeColor="text1"/>
        </w:rPr>
      </w:pPr>
    </w:p>
    <w:p w14:paraId="5578D216" w14:textId="77777777" w:rsidR="0035163C" w:rsidRPr="009C7C2D" w:rsidRDefault="0035163C" w:rsidP="0035163C">
      <w:pPr>
        <w:jc w:val="both"/>
        <w:rPr>
          <w:rFonts w:ascii="Rockwell" w:hAnsi="Rockwell"/>
          <w:color w:val="000000" w:themeColor="text1"/>
        </w:rPr>
      </w:pPr>
    </w:p>
    <w:p w14:paraId="172078FA" w14:textId="77777777" w:rsidR="0035163C" w:rsidRPr="009C7C2D" w:rsidRDefault="0035163C" w:rsidP="0035163C">
      <w:pPr>
        <w:jc w:val="both"/>
        <w:rPr>
          <w:rFonts w:ascii="Rockwell" w:hAnsi="Rockwell"/>
          <w:color w:val="000000" w:themeColor="text1"/>
        </w:rPr>
      </w:pPr>
    </w:p>
    <w:p w14:paraId="53CDC046" w14:textId="77777777" w:rsidR="0035163C" w:rsidRPr="009C7C2D" w:rsidRDefault="0035163C" w:rsidP="0035163C">
      <w:pPr>
        <w:jc w:val="both"/>
        <w:rPr>
          <w:rFonts w:ascii="Rockwell" w:hAnsi="Rockwell"/>
          <w:color w:val="000000" w:themeColor="text1"/>
        </w:rPr>
      </w:pPr>
    </w:p>
    <w:p w14:paraId="175612C7" w14:textId="77777777" w:rsidR="0035163C" w:rsidRPr="009C7C2D" w:rsidRDefault="0035163C" w:rsidP="0035163C">
      <w:pPr>
        <w:jc w:val="both"/>
        <w:rPr>
          <w:rFonts w:ascii="Rockwell" w:hAnsi="Rockwell"/>
          <w:color w:val="000000" w:themeColor="text1"/>
        </w:rPr>
      </w:pPr>
    </w:p>
    <w:p w14:paraId="5C1B0B7F" w14:textId="77777777" w:rsidR="0035163C" w:rsidRPr="009C7C2D" w:rsidRDefault="0035163C" w:rsidP="0035163C">
      <w:pPr>
        <w:jc w:val="both"/>
        <w:rPr>
          <w:rFonts w:ascii="Rockwell" w:hAnsi="Rockwell"/>
          <w:color w:val="000000" w:themeColor="text1"/>
        </w:rPr>
      </w:pPr>
    </w:p>
    <w:p w14:paraId="1494F19D" w14:textId="77777777" w:rsidR="0035163C" w:rsidRPr="009C7C2D" w:rsidRDefault="0035163C" w:rsidP="0035163C">
      <w:pPr>
        <w:jc w:val="both"/>
        <w:rPr>
          <w:rFonts w:ascii="Rockwell" w:hAnsi="Rockwell"/>
          <w:color w:val="000000" w:themeColor="text1"/>
        </w:rPr>
      </w:pPr>
    </w:p>
    <w:p w14:paraId="3105CBC8" w14:textId="77777777" w:rsidR="0035163C" w:rsidRPr="009C7C2D" w:rsidRDefault="0035163C" w:rsidP="0035163C">
      <w:pPr>
        <w:jc w:val="both"/>
        <w:rPr>
          <w:rFonts w:ascii="Rockwell" w:hAnsi="Rockwell"/>
          <w:color w:val="000000" w:themeColor="text1"/>
        </w:rPr>
      </w:pPr>
    </w:p>
    <w:p w14:paraId="466796E4" w14:textId="77777777" w:rsidR="0035163C" w:rsidRPr="009C7C2D" w:rsidRDefault="0035163C" w:rsidP="0035163C">
      <w:pPr>
        <w:jc w:val="both"/>
        <w:rPr>
          <w:rFonts w:ascii="Rockwell" w:hAnsi="Rockwell"/>
          <w:color w:val="000000" w:themeColor="text1"/>
        </w:rPr>
      </w:pPr>
    </w:p>
    <w:p w14:paraId="0F147D80" w14:textId="77777777" w:rsidR="0035163C" w:rsidRPr="009C7C2D" w:rsidRDefault="0035163C" w:rsidP="0035163C">
      <w:pPr>
        <w:jc w:val="both"/>
        <w:rPr>
          <w:rFonts w:ascii="Rockwell" w:hAnsi="Rockwell"/>
          <w:color w:val="000000" w:themeColor="text1"/>
        </w:rPr>
      </w:pPr>
    </w:p>
    <w:p w14:paraId="201F54B8" w14:textId="77777777" w:rsidR="0035163C" w:rsidRPr="009C7C2D" w:rsidRDefault="0035163C" w:rsidP="0035163C">
      <w:pPr>
        <w:jc w:val="both"/>
        <w:rPr>
          <w:rFonts w:ascii="Rockwell" w:hAnsi="Rockwell"/>
          <w:color w:val="000000" w:themeColor="text1"/>
        </w:rPr>
      </w:pPr>
    </w:p>
    <w:p w14:paraId="6D01D9AD" w14:textId="77777777" w:rsidR="0035163C" w:rsidRPr="009C7C2D" w:rsidRDefault="0035163C" w:rsidP="0035163C">
      <w:pPr>
        <w:jc w:val="both"/>
        <w:rPr>
          <w:rFonts w:ascii="Rockwell" w:hAnsi="Rockwell"/>
          <w:color w:val="000000" w:themeColor="text1"/>
        </w:rPr>
      </w:pPr>
    </w:p>
    <w:p w14:paraId="7B08C2F2" w14:textId="77777777" w:rsidR="0035163C" w:rsidRPr="009C7C2D" w:rsidRDefault="0035163C" w:rsidP="0035163C">
      <w:pPr>
        <w:jc w:val="both"/>
        <w:rPr>
          <w:rFonts w:ascii="Rockwell" w:hAnsi="Rockwell"/>
          <w:color w:val="000000" w:themeColor="text1"/>
        </w:rPr>
      </w:pPr>
    </w:p>
    <w:p w14:paraId="1A2BBCEC" w14:textId="77777777" w:rsidR="0035163C" w:rsidRPr="009C7C2D" w:rsidRDefault="0035163C" w:rsidP="0035163C">
      <w:pPr>
        <w:jc w:val="both"/>
        <w:rPr>
          <w:rFonts w:ascii="Rockwell" w:hAnsi="Rockwell"/>
          <w:color w:val="000000" w:themeColor="text1"/>
        </w:rPr>
      </w:pPr>
    </w:p>
    <w:p w14:paraId="1AFB58B8" w14:textId="77777777" w:rsidR="0035163C" w:rsidRPr="009C7C2D" w:rsidRDefault="0035163C" w:rsidP="0035163C">
      <w:pPr>
        <w:jc w:val="both"/>
        <w:rPr>
          <w:rFonts w:ascii="Rockwell" w:hAnsi="Rockwell"/>
          <w:color w:val="000000" w:themeColor="text1"/>
        </w:rPr>
      </w:pPr>
    </w:p>
    <w:p w14:paraId="37873A0D" w14:textId="77777777" w:rsidR="0035163C" w:rsidRPr="009C7C2D" w:rsidRDefault="0035163C" w:rsidP="0035163C">
      <w:pPr>
        <w:jc w:val="both"/>
        <w:rPr>
          <w:rFonts w:ascii="Rockwell" w:hAnsi="Rockwell"/>
          <w:color w:val="000000" w:themeColor="text1"/>
        </w:rPr>
      </w:pPr>
    </w:p>
    <w:p w14:paraId="59CAC8D5" w14:textId="77777777" w:rsidR="0035163C" w:rsidRPr="009C7C2D" w:rsidRDefault="0035163C" w:rsidP="0035163C">
      <w:pPr>
        <w:jc w:val="both"/>
        <w:rPr>
          <w:rFonts w:ascii="Rockwell" w:hAnsi="Rockwell"/>
          <w:color w:val="000000" w:themeColor="text1"/>
        </w:rPr>
      </w:pPr>
    </w:p>
    <w:p w14:paraId="5387717D" w14:textId="77777777" w:rsidR="0035163C" w:rsidRPr="009C7C2D" w:rsidRDefault="0035163C" w:rsidP="0035163C">
      <w:pPr>
        <w:jc w:val="both"/>
        <w:rPr>
          <w:rFonts w:ascii="Rockwell" w:hAnsi="Rockwell"/>
          <w:color w:val="000000" w:themeColor="text1"/>
        </w:rPr>
      </w:pPr>
    </w:p>
    <w:p w14:paraId="0E19A7A6" w14:textId="77777777" w:rsidR="0035163C" w:rsidRPr="009C7C2D" w:rsidRDefault="0035163C" w:rsidP="0035163C">
      <w:pPr>
        <w:jc w:val="both"/>
        <w:rPr>
          <w:rFonts w:ascii="Rockwell" w:hAnsi="Rockwell"/>
          <w:color w:val="000000" w:themeColor="text1"/>
        </w:rPr>
      </w:pPr>
    </w:p>
    <w:p w14:paraId="0941399D" w14:textId="77777777" w:rsidR="0035163C" w:rsidRPr="009C7C2D" w:rsidRDefault="0035163C" w:rsidP="0035163C">
      <w:pPr>
        <w:jc w:val="both"/>
        <w:rPr>
          <w:rFonts w:ascii="Rockwell" w:hAnsi="Rockwell"/>
          <w:color w:val="000000" w:themeColor="text1"/>
        </w:rPr>
      </w:pPr>
    </w:p>
    <w:p w14:paraId="264BF941" w14:textId="77777777" w:rsidR="0035163C" w:rsidRPr="009C7C2D" w:rsidRDefault="0035163C" w:rsidP="0035163C">
      <w:pPr>
        <w:jc w:val="both"/>
        <w:rPr>
          <w:rFonts w:ascii="Rockwell" w:hAnsi="Rockwell"/>
          <w:color w:val="000000" w:themeColor="text1"/>
        </w:rPr>
      </w:pPr>
    </w:p>
    <w:p w14:paraId="4BA5F573" w14:textId="77777777" w:rsidR="0035163C" w:rsidRPr="009C7C2D" w:rsidRDefault="0035163C" w:rsidP="0035163C">
      <w:pPr>
        <w:jc w:val="both"/>
        <w:rPr>
          <w:rFonts w:ascii="Rockwell" w:hAnsi="Rockwell"/>
          <w:color w:val="000000" w:themeColor="text1"/>
        </w:rPr>
      </w:pPr>
    </w:p>
    <w:p w14:paraId="38C61784" w14:textId="77777777" w:rsidR="0035163C" w:rsidRPr="009C7C2D" w:rsidRDefault="0035163C" w:rsidP="0035163C">
      <w:pPr>
        <w:jc w:val="both"/>
        <w:rPr>
          <w:rFonts w:ascii="Rockwell" w:hAnsi="Rockwell"/>
          <w:color w:val="000000" w:themeColor="text1"/>
        </w:rPr>
      </w:pPr>
    </w:p>
    <w:p w14:paraId="2280FB85" w14:textId="77777777" w:rsidR="0035163C" w:rsidRPr="009C7C2D" w:rsidRDefault="0035163C" w:rsidP="0035163C">
      <w:pPr>
        <w:jc w:val="both"/>
        <w:rPr>
          <w:rFonts w:ascii="Rockwell" w:hAnsi="Rockwell"/>
          <w:color w:val="000000" w:themeColor="text1"/>
        </w:rPr>
      </w:pPr>
    </w:p>
    <w:tbl>
      <w:tblPr>
        <w:tblW w:w="9301" w:type="dxa"/>
        <w:tblInd w:w="50" w:type="dxa"/>
        <w:tblCellMar>
          <w:left w:w="70" w:type="dxa"/>
          <w:right w:w="70" w:type="dxa"/>
        </w:tblCellMar>
        <w:tblLook w:val="04A0" w:firstRow="1" w:lastRow="0" w:firstColumn="1" w:lastColumn="0" w:noHBand="0" w:noVBand="1"/>
      </w:tblPr>
      <w:tblGrid>
        <w:gridCol w:w="1008"/>
        <w:gridCol w:w="8293"/>
      </w:tblGrid>
      <w:tr w:rsidR="0035163C" w:rsidRPr="009C7C2D" w14:paraId="6F70701E" w14:textId="77777777" w:rsidTr="00866224">
        <w:trPr>
          <w:trHeight w:val="300"/>
        </w:trPr>
        <w:tc>
          <w:tcPr>
            <w:tcW w:w="1008" w:type="dxa"/>
            <w:tcBorders>
              <w:top w:val="single" w:sz="4" w:space="0" w:color="auto"/>
              <w:left w:val="single" w:sz="4" w:space="0" w:color="auto"/>
              <w:bottom w:val="single" w:sz="4" w:space="0" w:color="auto"/>
              <w:right w:val="single" w:sz="4" w:space="0" w:color="auto"/>
            </w:tcBorders>
            <w:noWrap/>
            <w:vAlign w:val="bottom"/>
            <w:hideMark/>
          </w:tcPr>
          <w:p w14:paraId="493DEB9E"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293" w:type="dxa"/>
            <w:vMerge w:val="restart"/>
            <w:tcBorders>
              <w:top w:val="single" w:sz="4" w:space="0" w:color="auto"/>
              <w:left w:val="single" w:sz="4" w:space="0" w:color="auto"/>
              <w:bottom w:val="single" w:sz="4" w:space="0" w:color="000000"/>
              <w:right w:val="single" w:sz="4" w:space="0" w:color="auto"/>
            </w:tcBorders>
            <w:noWrap/>
            <w:vAlign w:val="center"/>
            <w:hideMark/>
          </w:tcPr>
          <w:p w14:paraId="6784DF1E"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4E6E572" w14:textId="77777777" w:rsidTr="00866224">
        <w:trPr>
          <w:trHeight w:val="300"/>
        </w:trPr>
        <w:tc>
          <w:tcPr>
            <w:tcW w:w="1008" w:type="dxa"/>
            <w:tcBorders>
              <w:top w:val="nil"/>
              <w:left w:val="single" w:sz="4" w:space="0" w:color="auto"/>
              <w:bottom w:val="single" w:sz="4" w:space="0" w:color="auto"/>
              <w:right w:val="single" w:sz="4" w:space="0" w:color="auto"/>
            </w:tcBorders>
            <w:noWrap/>
            <w:vAlign w:val="bottom"/>
            <w:hideMark/>
          </w:tcPr>
          <w:p w14:paraId="478A1028"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40 000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69A9F88" w14:textId="77777777" w:rsidR="0035163C" w:rsidRPr="009C7C2D" w:rsidRDefault="0035163C" w:rsidP="00866224">
            <w:pPr>
              <w:spacing w:line="256" w:lineRule="auto"/>
              <w:rPr>
                <w:rFonts w:ascii="Rockwell" w:hAnsi="Rockwell" w:cs="Arial"/>
                <w:b/>
                <w:bCs/>
                <w:color w:val="000000" w:themeColor="text1"/>
              </w:rPr>
            </w:pPr>
          </w:p>
        </w:tc>
      </w:tr>
      <w:tr w:rsidR="0035163C" w:rsidRPr="009C7C2D" w14:paraId="6392B7B7" w14:textId="77777777" w:rsidTr="00866224">
        <w:trPr>
          <w:trHeight w:val="300"/>
        </w:trPr>
        <w:tc>
          <w:tcPr>
            <w:tcW w:w="1008" w:type="dxa"/>
            <w:noWrap/>
            <w:vAlign w:val="bottom"/>
            <w:hideMark/>
          </w:tcPr>
          <w:p w14:paraId="68FD135D" w14:textId="77777777" w:rsidR="0035163C" w:rsidRPr="009C7C2D" w:rsidRDefault="0035163C" w:rsidP="00866224">
            <w:pPr>
              <w:rPr>
                <w:rFonts w:ascii="Rockwell" w:hAnsi="Rockwell" w:cs="Arial"/>
                <w:b/>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4FDCC587"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Vidange huile moteur</w:t>
            </w:r>
          </w:p>
        </w:tc>
      </w:tr>
      <w:tr w:rsidR="0035163C" w:rsidRPr="009C7C2D" w14:paraId="3BDB9946" w14:textId="77777777" w:rsidTr="00866224">
        <w:trPr>
          <w:trHeight w:val="300"/>
        </w:trPr>
        <w:tc>
          <w:tcPr>
            <w:tcW w:w="1008" w:type="dxa"/>
            <w:noWrap/>
            <w:vAlign w:val="bottom"/>
            <w:hideMark/>
          </w:tcPr>
          <w:p w14:paraId="0E9EC1FF"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7B85174B"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des filtres à huile (ou cartouche à huile)</w:t>
            </w:r>
          </w:p>
        </w:tc>
      </w:tr>
      <w:tr w:rsidR="0035163C" w:rsidRPr="009C7C2D" w14:paraId="3FA18014" w14:textId="77777777" w:rsidTr="00866224">
        <w:trPr>
          <w:trHeight w:val="300"/>
        </w:trPr>
        <w:tc>
          <w:tcPr>
            <w:tcW w:w="1008" w:type="dxa"/>
            <w:noWrap/>
            <w:vAlign w:val="bottom"/>
            <w:hideMark/>
          </w:tcPr>
          <w:p w14:paraId="7293E406"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2E9FB2F7"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filtre à gazole</w:t>
            </w:r>
          </w:p>
        </w:tc>
      </w:tr>
      <w:tr w:rsidR="0035163C" w:rsidRPr="009C7C2D" w14:paraId="11C59D2E" w14:textId="77777777" w:rsidTr="00866224">
        <w:trPr>
          <w:trHeight w:val="300"/>
        </w:trPr>
        <w:tc>
          <w:tcPr>
            <w:tcW w:w="1008" w:type="dxa"/>
            <w:noWrap/>
            <w:vAlign w:val="bottom"/>
            <w:hideMark/>
          </w:tcPr>
          <w:p w14:paraId="31BB4AA5"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792B6B70"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 l'étanchéité du circuit d'admission d'air</w:t>
            </w:r>
          </w:p>
        </w:tc>
      </w:tr>
      <w:tr w:rsidR="0035163C" w:rsidRPr="009C7C2D" w14:paraId="537ED60F" w14:textId="77777777" w:rsidTr="00866224">
        <w:trPr>
          <w:trHeight w:val="300"/>
        </w:trPr>
        <w:tc>
          <w:tcPr>
            <w:tcW w:w="1008" w:type="dxa"/>
            <w:noWrap/>
            <w:vAlign w:val="bottom"/>
            <w:hideMark/>
          </w:tcPr>
          <w:p w14:paraId="652B99FE"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54BF8C86"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préfiltre à gazole + joints</w:t>
            </w:r>
          </w:p>
        </w:tc>
      </w:tr>
      <w:tr w:rsidR="0035163C" w:rsidRPr="009C7C2D" w14:paraId="2966576D" w14:textId="77777777" w:rsidTr="00866224">
        <w:trPr>
          <w:trHeight w:val="300"/>
        </w:trPr>
        <w:tc>
          <w:tcPr>
            <w:tcW w:w="1008" w:type="dxa"/>
            <w:noWrap/>
            <w:vAlign w:val="bottom"/>
            <w:hideMark/>
          </w:tcPr>
          <w:p w14:paraId="43E6CE12"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087C7377"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filtre à air primaire</w:t>
            </w:r>
          </w:p>
        </w:tc>
      </w:tr>
      <w:tr w:rsidR="0035163C" w:rsidRPr="009C7C2D" w14:paraId="15557706" w14:textId="77777777" w:rsidTr="00866224">
        <w:trPr>
          <w:trHeight w:val="300"/>
        </w:trPr>
        <w:tc>
          <w:tcPr>
            <w:tcW w:w="1008" w:type="dxa"/>
            <w:noWrap/>
            <w:vAlign w:val="bottom"/>
            <w:hideMark/>
          </w:tcPr>
          <w:p w14:paraId="5634B71B"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3F615DBA"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filtre à air secondaire</w:t>
            </w:r>
          </w:p>
        </w:tc>
      </w:tr>
      <w:tr w:rsidR="0035163C" w:rsidRPr="009C7C2D" w14:paraId="01F630D6" w14:textId="77777777" w:rsidTr="00866224">
        <w:trPr>
          <w:trHeight w:val="300"/>
        </w:trPr>
        <w:tc>
          <w:tcPr>
            <w:tcW w:w="1008" w:type="dxa"/>
            <w:noWrap/>
            <w:vAlign w:val="bottom"/>
            <w:hideMark/>
          </w:tcPr>
          <w:p w14:paraId="0AC3DB7A"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16C796F0"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filtre à pollen  si véhicule équipé</w:t>
            </w:r>
          </w:p>
        </w:tc>
      </w:tr>
      <w:tr w:rsidR="0035163C" w:rsidRPr="009C7C2D" w14:paraId="135D1407" w14:textId="77777777" w:rsidTr="00866224">
        <w:trPr>
          <w:trHeight w:val="300"/>
        </w:trPr>
        <w:tc>
          <w:tcPr>
            <w:tcW w:w="1008" w:type="dxa"/>
            <w:noWrap/>
            <w:vAlign w:val="bottom"/>
            <w:hideMark/>
          </w:tcPr>
          <w:p w14:paraId="5CBC2555"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38F11270"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système d'embrayage</w:t>
            </w:r>
          </w:p>
        </w:tc>
      </w:tr>
      <w:tr w:rsidR="0035163C" w:rsidRPr="009C7C2D" w14:paraId="52931FEE" w14:textId="77777777" w:rsidTr="00866224">
        <w:trPr>
          <w:trHeight w:val="300"/>
        </w:trPr>
        <w:tc>
          <w:tcPr>
            <w:tcW w:w="1008" w:type="dxa"/>
            <w:noWrap/>
            <w:vAlign w:val="bottom"/>
            <w:hideMark/>
          </w:tcPr>
          <w:p w14:paraId="74D61300"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53A3EB9F"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serrage des trains roulants</w:t>
            </w:r>
          </w:p>
        </w:tc>
      </w:tr>
      <w:tr w:rsidR="0035163C" w:rsidRPr="009C7C2D" w14:paraId="42BB9EFF" w14:textId="77777777" w:rsidTr="00866224">
        <w:trPr>
          <w:trHeight w:val="300"/>
        </w:trPr>
        <w:tc>
          <w:tcPr>
            <w:tcW w:w="1008" w:type="dxa"/>
            <w:noWrap/>
            <w:vAlign w:val="bottom"/>
            <w:hideMark/>
          </w:tcPr>
          <w:p w14:paraId="713CE040"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4773DB94"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des liaisons au sol</w:t>
            </w:r>
          </w:p>
        </w:tc>
      </w:tr>
      <w:tr w:rsidR="0035163C" w:rsidRPr="009C7C2D" w14:paraId="08A45B57" w14:textId="77777777" w:rsidTr="00866224">
        <w:trPr>
          <w:trHeight w:val="300"/>
        </w:trPr>
        <w:tc>
          <w:tcPr>
            <w:tcW w:w="1008" w:type="dxa"/>
            <w:noWrap/>
            <w:vAlign w:val="bottom"/>
            <w:hideMark/>
          </w:tcPr>
          <w:p w14:paraId="32CF7B7F"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5CC18F53"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talon de lames AR (4x2)</w:t>
            </w:r>
          </w:p>
        </w:tc>
      </w:tr>
      <w:tr w:rsidR="0035163C" w:rsidRPr="009C7C2D" w14:paraId="361DBEAF" w14:textId="77777777" w:rsidTr="00866224">
        <w:trPr>
          <w:trHeight w:val="300"/>
        </w:trPr>
        <w:tc>
          <w:tcPr>
            <w:tcW w:w="1008" w:type="dxa"/>
            <w:noWrap/>
            <w:vAlign w:val="bottom"/>
            <w:hideMark/>
          </w:tcPr>
          <w:p w14:paraId="2450D992"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4CB77C06"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amortisseurs AV et AR</w:t>
            </w:r>
          </w:p>
        </w:tc>
      </w:tr>
      <w:tr w:rsidR="0035163C" w:rsidRPr="009C7C2D" w14:paraId="45355B9B" w14:textId="77777777" w:rsidTr="00866224">
        <w:trPr>
          <w:trHeight w:val="300"/>
        </w:trPr>
        <w:tc>
          <w:tcPr>
            <w:tcW w:w="1008" w:type="dxa"/>
            <w:noWrap/>
            <w:vAlign w:val="bottom"/>
            <w:hideMark/>
          </w:tcPr>
          <w:p w14:paraId="2E290482"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769ECD4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tampons de lames AR (</w:t>
            </w:r>
            <w:proofErr w:type="spellStart"/>
            <w:r w:rsidRPr="009C7C2D">
              <w:rPr>
                <w:rFonts w:ascii="Rockwell" w:hAnsi="Rockwell" w:cs="Arial"/>
                <w:bCs/>
                <w:color w:val="000000" w:themeColor="text1"/>
              </w:rPr>
              <w:t>bolster</w:t>
            </w:r>
            <w:proofErr w:type="spellEnd"/>
            <w:r w:rsidRPr="009C7C2D">
              <w:rPr>
                <w:rFonts w:ascii="Rockwell" w:hAnsi="Rockwell" w:cs="Arial"/>
                <w:bCs/>
                <w:color w:val="000000" w:themeColor="text1"/>
              </w:rPr>
              <w:t xml:space="preserve"> sur 6x4)</w:t>
            </w:r>
          </w:p>
        </w:tc>
      </w:tr>
      <w:tr w:rsidR="0035163C" w:rsidRPr="009C7C2D" w14:paraId="10AB693E" w14:textId="77777777" w:rsidTr="00866224">
        <w:trPr>
          <w:trHeight w:val="300"/>
        </w:trPr>
        <w:tc>
          <w:tcPr>
            <w:tcW w:w="1008" w:type="dxa"/>
            <w:noWrap/>
            <w:vAlign w:val="bottom"/>
            <w:hideMark/>
          </w:tcPr>
          <w:p w14:paraId="2B08221A"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7210FC49"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bagues d’articulation des trains roulants (</w:t>
            </w:r>
            <w:proofErr w:type="spellStart"/>
            <w:r w:rsidRPr="009C7C2D">
              <w:rPr>
                <w:rFonts w:ascii="Rockwell" w:hAnsi="Rockwell" w:cs="Arial"/>
                <w:bCs/>
                <w:color w:val="000000" w:themeColor="text1"/>
              </w:rPr>
              <w:t>bolster</w:t>
            </w:r>
            <w:proofErr w:type="spellEnd"/>
            <w:r w:rsidRPr="009C7C2D">
              <w:rPr>
                <w:rFonts w:ascii="Rockwell" w:hAnsi="Rockwell" w:cs="Arial"/>
                <w:bCs/>
                <w:color w:val="000000" w:themeColor="text1"/>
              </w:rPr>
              <w:t xml:space="preserve"> sur 6x4)</w:t>
            </w:r>
          </w:p>
        </w:tc>
      </w:tr>
      <w:tr w:rsidR="0035163C" w:rsidRPr="009C7C2D" w14:paraId="30372863" w14:textId="77777777" w:rsidTr="00866224">
        <w:trPr>
          <w:trHeight w:val="300"/>
        </w:trPr>
        <w:tc>
          <w:tcPr>
            <w:tcW w:w="1008" w:type="dxa"/>
            <w:noWrap/>
            <w:vAlign w:val="bottom"/>
            <w:hideMark/>
          </w:tcPr>
          <w:p w14:paraId="1AF13895"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3314636D"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 la chaîne cinématique</w:t>
            </w:r>
          </w:p>
        </w:tc>
      </w:tr>
      <w:tr w:rsidR="0035163C" w:rsidRPr="009C7C2D" w14:paraId="2158A110" w14:textId="77777777" w:rsidTr="00866224">
        <w:trPr>
          <w:trHeight w:val="300"/>
        </w:trPr>
        <w:tc>
          <w:tcPr>
            <w:tcW w:w="1008" w:type="dxa"/>
            <w:noWrap/>
            <w:vAlign w:val="bottom"/>
            <w:hideMark/>
          </w:tcPr>
          <w:p w14:paraId="4F1524FF"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79392BF7"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crochet d'attelage</w:t>
            </w:r>
          </w:p>
        </w:tc>
      </w:tr>
      <w:tr w:rsidR="0035163C" w:rsidRPr="009C7C2D" w14:paraId="68BC4D32" w14:textId="77777777" w:rsidTr="00866224">
        <w:trPr>
          <w:trHeight w:val="300"/>
        </w:trPr>
        <w:tc>
          <w:tcPr>
            <w:tcW w:w="1008" w:type="dxa"/>
            <w:noWrap/>
            <w:vAlign w:val="bottom"/>
            <w:hideMark/>
          </w:tcPr>
          <w:p w14:paraId="60279FBA"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6B27964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de la cartouche dessiccateur</w:t>
            </w:r>
          </w:p>
        </w:tc>
      </w:tr>
      <w:tr w:rsidR="0035163C" w:rsidRPr="009C7C2D" w14:paraId="7547C79D" w14:textId="77777777" w:rsidTr="00866224">
        <w:trPr>
          <w:trHeight w:val="300"/>
        </w:trPr>
        <w:tc>
          <w:tcPr>
            <w:tcW w:w="1008" w:type="dxa"/>
            <w:noWrap/>
            <w:vAlign w:val="bottom"/>
            <w:hideMark/>
          </w:tcPr>
          <w:p w14:paraId="1AEA74AC"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2F8AA77A"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levier de cames</w:t>
            </w:r>
          </w:p>
        </w:tc>
      </w:tr>
      <w:tr w:rsidR="0035163C" w:rsidRPr="009C7C2D" w14:paraId="49981665" w14:textId="77777777" w:rsidTr="00866224">
        <w:trPr>
          <w:trHeight w:val="300"/>
        </w:trPr>
        <w:tc>
          <w:tcPr>
            <w:tcW w:w="1008" w:type="dxa"/>
            <w:noWrap/>
            <w:vAlign w:val="bottom"/>
            <w:hideMark/>
          </w:tcPr>
          <w:p w14:paraId="5DC1B923"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6BE84B27"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système de freinage AV et AR/Remplacer si usé</w:t>
            </w:r>
          </w:p>
        </w:tc>
      </w:tr>
      <w:tr w:rsidR="0035163C" w:rsidRPr="009C7C2D" w14:paraId="24D4D5D2" w14:textId="77777777" w:rsidTr="00866224">
        <w:trPr>
          <w:trHeight w:val="300"/>
        </w:trPr>
        <w:tc>
          <w:tcPr>
            <w:tcW w:w="1008" w:type="dxa"/>
            <w:noWrap/>
            <w:vAlign w:val="bottom"/>
            <w:hideMark/>
          </w:tcPr>
          <w:p w14:paraId="6AA00ADD"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18CDA8E3"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batteries</w:t>
            </w:r>
          </w:p>
        </w:tc>
      </w:tr>
      <w:tr w:rsidR="0035163C" w:rsidRPr="009C7C2D" w14:paraId="06F7BE85" w14:textId="77777777" w:rsidTr="00866224">
        <w:trPr>
          <w:trHeight w:val="300"/>
        </w:trPr>
        <w:tc>
          <w:tcPr>
            <w:tcW w:w="1008" w:type="dxa"/>
            <w:noWrap/>
            <w:vAlign w:val="bottom"/>
            <w:hideMark/>
          </w:tcPr>
          <w:p w14:paraId="141BAC76"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04B3F62D"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 la sellette (selon équipement)</w:t>
            </w:r>
          </w:p>
        </w:tc>
      </w:tr>
      <w:tr w:rsidR="0035163C" w:rsidRPr="009C7C2D" w14:paraId="486DC3E2" w14:textId="77777777" w:rsidTr="00866224">
        <w:trPr>
          <w:trHeight w:val="300"/>
        </w:trPr>
        <w:tc>
          <w:tcPr>
            <w:tcW w:w="1008" w:type="dxa"/>
            <w:noWrap/>
            <w:vAlign w:val="bottom"/>
            <w:hideMark/>
          </w:tcPr>
          <w:p w14:paraId="6954A132"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6EB8F3CC"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amortisseurs cabine AV et AR</w:t>
            </w:r>
          </w:p>
        </w:tc>
      </w:tr>
      <w:tr w:rsidR="0035163C" w:rsidRPr="009C7C2D" w14:paraId="2E0DCA10" w14:textId="77777777" w:rsidTr="00866224">
        <w:trPr>
          <w:trHeight w:val="300"/>
        </w:trPr>
        <w:tc>
          <w:tcPr>
            <w:tcW w:w="1008" w:type="dxa"/>
            <w:noWrap/>
            <w:vAlign w:val="bottom"/>
            <w:hideMark/>
          </w:tcPr>
          <w:p w14:paraId="360088CC"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4D8CCFD4"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bon fonctionnement de la mise à l'air libre du réservoir</w:t>
            </w:r>
          </w:p>
        </w:tc>
      </w:tr>
      <w:tr w:rsidR="0035163C" w:rsidRPr="009C7C2D" w14:paraId="6CE5D7CA" w14:textId="77777777" w:rsidTr="00866224">
        <w:trPr>
          <w:trHeight w:val="300"/>
        </w:trPr>
        <w:tc>
          <w:tcPr>
            <w:tcW w:w="1008" w:type="dxa"/>
            <w:noWrap/>
            <w:vAlign w:val="bottom"/>
            <w:hideMark/>
          </w:tcPr>
          <w:p w14:paraId="620D9DAE"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3F66FC3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 la pression des roues du véhicule et roue de secours</w:t>
            </w:r>
          </w:p>
        </w:tc>
      </w:tr>
    </w:tbl>
    <w:p w14:paraId="4894411D" w14:textId="77777777" w:rsidR="0035163C" w:rsidRPr="009C7C2D" w:rsidRDefault="0035163C" w:rsidP="0035163C">
      <w:pPr>
        <w:jc w:val="both"/>
        <w:rPr>
          <w:rFonts w:ascii="Rockwell" w:hAnsi="Rockwell"/>
          <w:color w:val="000000" w:themeColor="text1"/>
        </w:rPr>
      </w:pPr>
    </w:p>
    <w:p w14:paraId="7A92E28D" w14:textId="77777777" w:rsidR="0035163C" w:rsidRPr="009C7C2D" w:rsidRDefault="0035163C" w:rsidP="0035163C">
      <w:pPr>
        <w:jc w:val="both"/>
        <w:rPr>
          <w:rFonts w:ascii="Rockwell" w:hAnsi="Rockwell"/>
          <w:color w:val="000000" w:themeColor="text1"/>
        </w:rPr>
      </w:pPr>
    </w:p>
    <w:p w14:paraId="700A4670" w14:textId="77777777" w:rsidR="0035163C" w:rsidRPr="009C7C2D" w:rsidRDefault="0035163C" w:rsidP="0035163C">
      <w:pPr>
        <w:jc w:val="both"/>
        <w:rPr>
          <w:rFonts w:ascii="Rockwell" w:hAnsi="Rockwell"/>
          <w:color w:val="000000" w:themeColor="text1"/>
        </w:rPr>
      </w:pPr>
    </w:p>
    <w:p w14:paraId="553D2342" w14:textId="77777777" w:rsidR="0035163C" w:rsidRPr="009C7C2D" w:rsidRDefault="0035163C" w:rsidP="0035163C">
      <w:pPr>
        <w:jc w:val="both"/>
        <w:rPr>
          <w:rFonts w:ascii="Rockwell" w:hAnsi="Rockwell"/>
          <w:color w:val="000000" w:themeColor="text1"/>
        </w:rPr>
      </w:pPr>
    </w:p>
    <w:p w14:paraId="257E7C76" w14:textId="77777777" w:rsidR="0035163C" w:rsidRPr="009C7C2D" w:rsidRDefault="0035163C" w:rsidP="0035163C">
      <w:pPr>
        <w:jc w:val="both"/>
        <w:rPr>
          <w:rFonts w:ascii="Rockwell" w:hAnsi="Rockwell"/>
          <w:color w:val="000000" w:themeColor="text1"/>
        </w:rPr>
      </w:pPr>
    </w:p>
    <w:p w14:paraId="00797A69" w14:textId="77777777" w:rsidR="0035163C" w:rsidRPr="009C7C2D" w:rsidRDefault="0035163C" w:rsidP="0035163C">
      <w:pPr>
        <w:jc w:val="both"/>
        <w:rPr>
          <w:rFonts w:ascii="Rockwell" w:hAnsi="Rockwell"/>
          <w:color w:val="000000" w:themeColor="text1"/>
        </w:rPr>
      </w:pPr>
    </w:p>
    <w:p w14:paraId="4F59C2D2" w14:textId="77777777" w:rsidR="0035163C" w:rsidRPr="009C7C2D" w:rsidRDefault="0035163C" w:rsidP="0035163C">
      <w:pPr>
        <w:jc w:val="both"/>
        <w:rPr>
          <w:rFonts w:ascii="Rockwell" w:hAnsi="Rockwell"/>
          <w:color w:val="000000" w:themeColor="text1"/>
        </w:rPr>
      </w:pPr>
    </w:p>
    <w:p w14:paraId="4193C05E" w14:textId="77777777" w:rsidR="0035163C" w:rsidRPr="009C7C2D" w:rsidRDefault="0035163C" w:rsidP="0035163C">
      <w:pPr>
        <w:jc w:val="both"/>
        <w:rPr>
          <w:rFonts w:ascii="Rockwell" w:hAnsi="Rockwell"/>
          <w:color w:val="000000" w:themeColor="text1"/>
        </w:rPr>
      </w:pPr>
    </w:p>
    <w:p w14:paraId="5C479F6D" w14:textId="77777777" w:rsidR="0035163C" w:rsidRPr="009C7C2D" w:rsidRDefault="0035163C" w:rsidP="0035163C">
      <w:pPr>
        <w:jc w:val="both"/>
        <w:rPr>
          <w:rFonts w:ascii="Rockwell" w:hAnsi="Rockwell"/>
          <w:color w:val="000000" w:themeColor="text1"/>
        </w:rPr>
      </w:pPr>
    </w:p>
    <w:p w14:paraId="42BC0B2A" w14:textId="77777777" w:rsidR="0035163C" w:rsidRPr="009C7C2D" w:rsidRDefault="0035163C" w:rsidP="0035163C">
      <w:pPr>
        <w:jc w:val="both"/>
        <w:rPr>
          <w:rFonts w:ascii="Rockwell" w:hAnsi="Rockwell"/>
          <w:color w:val="000000" w:themeColor="text1"/>
        </w:rPr>
      </w:pPr>
    </w:p>
    <w:p w14:paraId="430519AF" w14:textId="77777777" w:rsidR="0035163C" w:rsidRPr="009C7C2D" w:rsidRDefault="0035163C" w:rsidP="0035163C">
      <w:pPr>
        <w:jc w:val="both"/>
        <w:rPr>
          <w:rFonts w:ascii="Rockwell" w:hAnsi="Rockwell"/>
          <w:color w:val="000000" w:themeColor="text1"/>
        </w:rPr>
      </w:pPr>
    </w:p>
    <w:p w14:paraId="35B716BB" w14:textId="77777777" w:rsidR="0035163C" w:rsidRPr="009C7C2D" w:rsidRDefault="0035163C" w:rsidP="0035163C">
      <w:pPr>
        <w:jc w:val="both"/>
        <w:rPr>
          <w:rFonts w:ascii="Rockwell" w:hAnsi="Rockwell"/>
          <w:color w:val="000000" w:themeColor="text1"/>
        </w:rPr>
      </w:pPr>
    </w:p>
    <w:p w14:paraId="4BEFDAB3" w14:textId="77777777" w:rsidR="0035163C" w:rsidRPr="009C7C2D" w:rsidRDefault="0035163C" w:rsidP="0035163C">
      <w:pPr>
        <w:jc w:val="both"/>
        <w:rPr>
          <w:rFonts w:ascii="Rockwell" w:hAnsi="Rockwell"/>
          <w:color w:val="000000" w:themeColor="text1"/>
        </w:rPr>
      </w:pPr>
    </w:p>
    <w:p w14:paraId="4BA5EBE7" w14:textId="77777777" w:rsidR="0035163C" w:rsidRPr="009C7C2D" w:rsidRDefault="0035163C" w:rsidP="0035163C">
      <w:pPr>
        <w:jc w:val="both"/>
        <w:rPr>
          <w:rFonts w:ascii="Rockwell" w:hAnsi="Rockwell"/>
          <w:color w:val="000000" w:themeColor="text1"/>
        </w:rPr>
      </w:pPr>
    </w:p>
    <w:p w14:paraId="3757E5D2" w14:textId="77777777" w:rsidR="0035163C" w:rsidRPr="009C7C2D" w:rsidRDefault="0035163C" w:rsidP="0035163C">
      <w:pPr>
        <w:jc w:val="both"/>
        <w:rPr>
          <w:rFonts w:ascii="Rockwell" w:hAnsi="Rockwell"/>
          <w:color w:val="000000" w:themeColor="text1"/>
        </w:rPr>
      </w:pPr>
    </w:p>
    <w:p w14:paraId="42186827" w14:textId="77777777" w:rsidR="0035163C" w:rsidRPr="009C7C2D" w:rsidRDefault="0035163C" w:rsidP="0035163C">
      <w:pPr>
        <w:jc w:val="both"/>
        <w:rPr>
          <w:rFonts w:ascii="Rockwell" w:hAnsi="Rockwell"/>
          <w:color w:val="000000" w:themeColor="text1"/>
        </w:rPr>
      </w:pPr>
    </w:p>
    <w:p w14:paraId="3D608938" w14:textId="77777777" w:rsidR="0035163C" w:rsidRPr="009C7C2D" w:rsidRDefault="0035163C" w:rsidP="0035163C">
      <w:pPr>
        <w:jc w:val="both"/>
        <w:rPr>
          <w:rFonts w:ascii="Rockwell" w:hAnsi="Rockwell"/>
          <w:color w:val="000000" w:themeColor="text1"/>
        </w:rPr>
      </w:pPr>
    </w:p>
    <w:p w14:paraId="3B7CF625" w14:textId="77777777" w:rsidR="0035163C" w:rsidRPr="009C7C2D" w:rsidRDefault="0035163C" w:rsidP="0035163C">
      <w:pPr>
        <w:jc w:val="both"/>
        <w:rPr>
          <w:rFonts w:ascii="Rockwell" w:hAnsi="Rockwell"/>
          <w:color w:val="000000" w:themeColor="text1"/>
        </w:rPr>
      </w:pPr>
    </w:p>
    <w:p w14:paraId="43FBCA40" w14:textId="77777777" w:rsidR="0035163C" w:rsidRPr="009C7C2D" w:rsidRDefault="0035163C" w:rsidP="0035163C">
      <w:pPr>
        <w:jc w:val="both"/>
        <w:rPr>
          <w:rFonts w:ascii="Rockwell" w:hAnsi="Rockwell"/>
          <w:color w:val="000000" w:themeColor="text1"/>
        </w:rPr>
      </w:pPr>
    </w:p>
    <w:p w14:paraId="2D8AC6CD" w14:textId="77777777" w:rsidR="0035163C" w:rsidRPr="009C7C2D" w:rsidRDefault="0035163C" w:rsidP="0035163C">
      <w:pPr>
        <w:jc w:val="both"/>
        <w:rPr>
          <w:rFonts w:ascii="Rockwell" w:hAnsi="Rockwell"/>
          <w:color w:val="000000" w:themeColor="text1"/>
        </w:rPr>
      </w:pPr>
    </w:p>
    <w:p w14:paraId="3FF9803D" w14:textId="77777777" w:rsidR="0035163C" w:rsidRPr="009C7C2D" w:rsidRDefault="0035163C" w:rsidP="0035163C">
      <w:pPr>
        <w:jc w:val="both"/>
        <w:rPr>
          <w:rFonts w:ascii="Rockwell" w:hAnsi="Rockwell"/>
          <w:color w:val="000000" w:themeColor="text1"/>
        </w:rPr>
      </w:pPr>
    </w:p>
    <w:p w14:paraId="61B96EDD" w14:textId="77777777" w:rsidR="0035163C" w:rsidRPr="009C7C2D" w:rsidRDefault="0035163C" w:rsidP="0035163C">
      <w:pPr>
        <w:jc w:val="both"/>
        <w:rPr>
          <w:rFonts w:ascii="Rockwell" w:hAnsi="Rockwell"/>
          <w:color w:val="000000" w:themeColor="text1"/>
        </w:rPr>
      </w:pPr>
    </w:p>
    <w:tbl>
      <w:tblPr>
        <w:tblW w:w="9301" w:type="dxa"/>
        <w:tblInd w:w="50" w:type="dxa"/>
        <w:tblCellMar>
          <w:left w:w="70" w:type="dxa"/>
          <w:right w:w="70" w:type="dxa"/>
        </w:tblCellMar>
        <w:tblLook w:val="04A0" w:firstRow="1" w:lastRow="0" w:firstColumn="1" w:lastColumn="0" w:noHBand="0" w:noVBand="1"/>
      </w:tblPr>
      <w:tblGrid>
        <w:gridCol w:w="1008"/>
        <w:gridCol w:w="8293"/>
      </w:tblGrid>
      <w:tr w:rsidR="0035163C" w:rsidRPr="009C7C2D" w14:paraId="690568A4" w14:textId="77777777" w:rsidTr="00866224">
        <w:trPr>
          <w:trHeight w:val="300"/>
        </w:trPr>
        <w:tc>
          <w:tcPr>
            <w:tcW w:w="1008" w:type="dxa"/>
            <w:tcBorders>
              <w:top w:val="single" w:sz="4" w:space="0" w:color="auto"/>
              <w:left w:val="single" w:sz="4" w:space="0" w:color="auto"/>
              <w:bottom w:val="single" w:sz="4" w:space="0" w:color="auto"/>
              <w:right w:val="single" w:sz="4" w:space="0" w:color="auto"/>
            </w:tcBorders>
            <w:noWrap/>
            <w:vAlign w:val="bottom"/>
            <w:hideMark/>
          </w:tcPr>
          <w:p w14:paraId="21DEF1CC"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KM</w:t>
            </w:r>
          </w:p>
        </w:tc>
        <w:tc>
          <w:tcPr>
            <w:tcW w:w="8293" w:type="dxa"/>
            <w:vMerge w:val="restart"/>
            <w:tcBorders>
              <w:top w:val="single" w:sz="4" w:space="0" w:color="auto"/>
              <w:left w:val="single" w:sz="4" w:space="0" w:color="auto"/>
              <w:bottom w:val="single" w:sz="4" w:space="0" w:color="000000"/>
              <w:right w:val="single" w:sz="4" w:space="0" w:color="auto"/>
            </w:tcBorders>
            <w:noWrap/>
            <w:vAlign w:val="center"/>
            <w:hideMark/>
          </w:tcPr>
          <w:p w14:paraId="00EEECF7"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Opérations</w:t>
            </w:r>
          </w:p>
        </w:tc>
      </w:tr>
      <w:tr w:rsidR="0035163C" w:rsidRPr="009C7C2D" w14:paraId="46A88342" w14:textId="77777777" w:rsidTr="00866224">
        <w:trPr>
          <w:trHeight w:val="300"/>
        </w:trPr>
        <w:tc>
          <w:tcPr>
            <w:tcW w:w="1008" w:type="dxa"/>
            <w:tcBorders>
              <w:top w:val="nil"/>
              <w:left w:val="single" w:sz="4" w:space="0" w:color="auto"/>
              <w:bottom w:val="single" w:sz="4" w:space="0" w:color="auto"/>
              <w:right w:val="single" w:sz="4" w:space="0" w:color="auto"/>
            </w:tcBorders>
            <w:noWrap/>
            <w:vAlign w:val="bottom"/>
            <w:hideMark/>
          </w:tcPr>
          <w:p w14:paraId="0F8C3C2A" w14:textId="77777777" w:rsidR="0035163C" w:rsidRPr="009C7C2D" w:rsidRDefault="0035163C" w:rsidP="00866224">
            <w:pPr>
              <w:spacing w:line="256" w:lineRule="auto"/>
              <w:jc w:val="center"/>
              <w:rPr>
                <w:rFonts w:ascii="Rockwell" w:hAnsi="Rockwell" w:cs="Arial"/>
                <w:b/>
                <w:bCs/>
                <w:color w:val="000000" w:themeColor="text1"/>
              </w:rPr>
            </w:pPr>
            <w:r w:rsidRPr="009C7C2D">
              <w:rPr>
                <w:rFonts w:ascii="Rockwell" w:hAnsi="Rockwell" w:cs="Arial"/>
                <w:b/>
                <w:bCs/>
                <w:color w:val="000000" w:themeColor="text1"/>
              </w:rPr>
              <w:t>50 000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1ECDB5F" w14:textId="77777777" w:rsidR="0035163C" w:rsidRPr="009C7C2D" w:rsidRDefault="0035163C" w:rsidP="00866224">
            <w:pPr>
              <w:spacing w:line="256" w:lineRule="auto"/>
              <w:rPr>
                <w:rFonts w:ascii="Rockwell" w:hAnsi="Rockwell" w:cs="Arial"/>
                <w:b/>
                <w:bCs/>
                <w:color w:val="000000" w:themeColor="text1"/>
              </w:rPr>
            </w:pPr>
          </w:p>
        </w:tc>
      </w:tr>
      <w:tr w:rsidR="0035163C" w:rsidRPr="009C7C2D" w14:paraId="1D323A1A" w14:textId="77777777" w:rsidTr="00866224">
        <w:trPr>
          <w:trHeight w:val="300"/>
        </w:trPr>
        <w:tc>
          <w:tcPr>
            <w:tcW w:w="1008" w:type="dxa"/>
            <w:noWrap/>
            <w:vAlign w:val="bottom"/>
            <w:hideMark/>
          </w:tcPr>
          <w:p w14:paraId="49C05A36" w14:textId="77777777" w:rsidR="0035163C" w:rsidRPr="009C7C2D" w:rsidRDefault="0035163C" w:rsidP="00866224">
            <w:pPr>
              <w:rPr>
                <w:rFonts w:ascii="Rockwell" w:hAnsi="Rockwell" w:cs="Arial"/>
                <w:b/>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73519E49"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Vidange huile moteur</w:t>
            </w:r>
          </w:p>
        </w:tc>
      </w:tr>
      <w:tr w:rsidR="0035163C" w:rsidRPr="009C7C2D" w14:paraId="64CB31A5" w14:textId="77777777" w:rsidTr="00866224">
        <w:trPr>
          <w:trHeight w:val="300"/>
        </w:trPr>
        <w:tc>
          <w:tcPr>
            <w:tcW w:w="1008" w:type="dxa"/>
            <w:noWrap/>
            <w:vAlign w:val="bottom"/>
            <w:hideMark/>
          </w:tcPr>
          <w:p w14:paraId="2AEBBA5C"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305916C4"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des filtres à huile (ou cartouche à huile)</w:t>
            </w:r>
          </w:p>
        </w:tc>
      </w:tr>
      <w:tr w:rsidR="0035163C" w:rsidRPr="009C7C2D" w14:paraId="05C05838" w14:textId="77777777" w:rsidTr="00866224">
        <w:trPr>
          <w:trHeight w:val="300"/>
        </w:trPr>
        <w:tc>
          <w:tcPr>
            <w:tcW w:w="1008" w:type="dxa"/>
            <w:noWrap/>
            <w:vAlign w:val="bottom"/>
            <w:hideMark/>
          </w:tcPr>
          <w:p w14:paraId="623C7BFA"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456D1B6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filtre à gazole</w:t>
            </w:r>
          </w:p>
        </w:tc>
      </w:tr>
      <w:tr w:rsidR="0035163C" w:rsidRPr="009C7C2D" w14:paraId="5F454D33" w14:textId="77777777" w:rsidTr="00866224">
        <w:trPr>
          <w:trHeight w:val="300"/>
        </w:trPr>
        <w:tc>
          <w:tcPr>
            <w:tcW w:w="1008" w:type="dxa"/>
            <w:noWrap/>
            <w:vAlign w:val="bottom"/>
            <w:hideMark/>
          </w:tcPr>
          <w:p w14:paraId="3F05191C"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41A12CED"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 l'étanchéité du circuit d'admission d'air</w:t>
            </w:r>
          </w:p>
        </w:tc>
      </w:tr>
      <w:tr w:rsidR="0035163C" w:rsidRPr="009C7C2D" w14:paraId="10EE3AD2" w14:textId="77777777" w:rsidTr="00866224">
        <w:trPr>
          <w:trHeight w:val="300"/>
        </w:trPr>
        <w:tc>
          <w:tcPr>
            <w:tcW w:w="1008" w:type="dxa"/>
            <w:noWrap/>
            <w:vAlign w:val="bottom"/>
            <w:hideMark/>
          </w:tcPr>
          <w:p w14:paraId="00AF73D9"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65FC08E6"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préfiltre à gazole + joints</w:t>
            </w:r>
          </w:p>
        </w:tc>
      </w:tr>
      <w:tr w:rsidR="0035163C" w:rsidRPr="009C7C2D" w14:paraId="78A97FB2" w14:textId="77777777" w:rsidTr="00866224">
        <w:trPr>
          <w:trHeight w:val="300"/>
        </w:trPr>
        <w:tc>
          <w:tcPr>
            <w:tcW w:w="1008" w:type="dxa"/>
            <w:noWrap/>
            <w:vAlign w:val="bottom"/>
            <w:hideMark/>
          </w:tcPr>
          <w:p w14:paraId="1E53525F"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7D8BD64F"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Vidange huile boite de vitesses y compris filtre</w:t>
            </w:r>
          </w:p>
        </w:tc>
      </w:tr>
      <w:tr w:rsidR="0035163C" w:rsidRPr="009C7C2D" w14:paraId="16DCD29A" w14:textId="77777777" w:rsidTr="00866224">
        <w:trPr>
          <w:trHeight w:val="300"/>
        </w:trPr>
        <w:tc>
          <w:tcPr>
            <w:tcW w:w="1008" w:type="dxa"/>
            <w:noWrap/>
            <w:vAlign w:val="bottom"/>
            <w:hideMark/>
          </w:tcPr>
          <w:p w14:paraId="1994B831"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796AF24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système d'embrayage</w:t>
            </w:r>
          </w:p>
        </w:tc>
      </w:tr>
      <w:tr w:rsidR="0035163C" w:rsidRPr="009C7C2D" w14:paraId="2411AE77" w14:textId="77777777" w:rsidTr="00866224">
        <w:trPr>
          <w:trHeight w:val="300"/>
        </w:trPr>
        <w:tc>
          <w:tcPr>
            <w:tcW w:w="1008" w:type="dxa"/>
            <w:noWrap/>
            <w:vAlign w:val="bottom"/>
            <w:hideMark/>
          </w:tcPr>
          <w:p w14:paraId="308824C1"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71F6CC8A"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Vidange huile pont intermédiaire et pont arrière y compris filtre</w:t>
            </w:r>
          </w:p>
        </w:tc>
      </w:tr>
      <w:tr w:rsidR="0035163C" w:rsidRPr="009C7C2D" w14:paraId="60DD3DBD" w14:textId="77777777" w:rsidTr="00866224">
        <w:trPr>
          <w:trHeight w:val="300"/>
        </w:trPr>
        <w:tc>
          <w:tcPr>
            <w:tcW w:w="1008" w:type="dxa"/>
            <w:noWrap/>
            <w:vAlign w:val="bottom"/>
            <w:hideMark/>
          </w:tcPr>
          <w:p w14:paraId="555EC719"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3008E8F1"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serrage des trains roulants</w:t>
            </w:r>
          </w:p>
        </w:tc>
      </w:tr>
      <w:tr w:rsidR="0035163C" w:rsidRPr="009C7C2D" w14:paraId="3AE2B418" w14:textId="77777777" w:rsidTr="00866224">
        <w:trPr>
          <w:trHeight w:val="300"/>
        </w:trPr>
        <w:tc>
          <w:tcPr>
            <w:tcW w:w="1008" w:type="dxa"/>
            <w:noWrap/>
            <w:vAlign w:val="bottom"/>
            <w:hideMark/>
          </w:tcPr>
          <w:p w14:paraId="229673D9"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00E70CCD"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des liaisons au sol</w:t>
            </w:r>
          </w:p>
        </w:tc>
      </w:tr>
      <w:tr w:rsidR="0035163C" w:rsidRPr="009C7C2D" w14:paraId="71D2C1D3" w14:textId="77777777" w:rsidTr="00866224">
        <w:trPr>
          <w:trHeight w:val="300"/>
        </w:trPr>
        <w:tc>
          <w:tcPr>
            <w:tcW w:w="1008" w:type="dxa"/>
            <w:noWrap/>
            <w:vAlign w:val="bottom"/>
            <w:hideMark/>
          </w:tcPr>
          <w:p w14:paraId="2623C939"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45EB601B"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talon de lames AR (4x2)</w:t>
            </w:r>
          </w:p>
        </w:tc>
      </w:tr>
      <w:tr w:rsidR="0035163C" w:rsidRPr="009C7C2D" w14:paraId="4155AD5F" w14:textId="77777777" w:rsidTr="00866224">
        <w:trPr>
          <w:trHeight w:val="300"/>
        </w:trPr>
        <w:tc>
          <w:tcPr>
            <w:tcW w:w="1008" w:type="dxa"/>
            <w:noWrap/>
            <w:vAlign w:val="bottom"/>
            <w:hideMark/>
          </w:tcPr>
          <w:p w14:paraId="3D62A993"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0D1031DD"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amortisseurs AV et AR</w:t>
            </w:r>
          </w:p>
        </w:tc>
      </w:tr>
      <w:tr w:rsidR="0035163C" w:rsidRPr="009C7C2D" w14:paraId="02BBC4F4" w14:textId="77777777" w:rsidTr="00866224">
        <w:trPr>
          <w:trHeight w:val="300"/>
        </w:trPr>
        <w:tc>
          <w:tcPr>
            <w:tcW w:w="1008" w:type="dxa"/>
            <w:noWrap/>
            <w:vAlign w:val="bottom"/>
            <w:hideMark/>
          </w:tcPr>
          <w:p w14:paraId="0EE8F74C"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1A63D3A9"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tampons de lames AR (</w:t>
            </w:r>
            <w:proofErr w:type="spellStart"/>
            <w:r w:rsidRPr="009C7C2D">
              <w:rPr>
                <w:rFonts w:ascii="Rockwell" w:hAnsi="Rockwell" w:cs="Arial"/>
                <w:bCs/>
                <w:color w:val="000000" w:themeColor="text1"/>
              </w:rPr>
              <w:t>bolster</w:t>
            </w:r>
            <w:proofErr w:type="spellEnd"/>
            <w:r w:rsidRPr="009C7C2D">
              <w:rPr>
                <w:rFonts w:ascii="Rockwell" w:hAnsi="Rockwell" w:cs="Arial"/>
                <w:bCs/>
                <w:color w:val="000000" w:themeColor="text1"/>
              </w:rPr>
              <w:t xml:space="preserve"> sur 6x4)</w:t>
            </w:r>
          </w:p>
        </w:tc>
      </w:tr>
      <w:tr w:rsidR="0035163C" w:rsidRPr="009C7C2D" w14:paraId="3E4B6E69" w14:textId="77777777" w:rsidTr="00866224">
        <w:trPr>
          <w:trHeight w:val="300"/>
        </w:trPr>
        <w:tc>
          <w:tcPr>
            <w:tcW w:w="1008" w:type="dxa"/>
            <w:noWrap/>
            <w:vAlign w:val="bottom"/>
            <w:hideMark/>
          </w:tcPr>
          <w:p w14:paraId="787F6DD9"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4BA61A4A"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bagues d’articulation des trains roulants (</w:t>
            </w:r>
            <w:proofErr w:type="spellStart"/>
            <w:r w:rsidRPr="009C7C2D">
              <w:rPr>
                <w:rFonts w:ascii="Rockwell" w:hAnsi="Rockwell" w:cs="Arial"/>
                <w:bCs/>
                <w:color w:val="000000" w:themeColor="text1"/>
              </w:rPr>
              <w:t>bolster</w:t>
            </w:r>
            <w:proofErr w:type="spellEnd"/>
            <w:r w:rsidRPr="009C7C2D">
              <w:rPr>
                <w:rFonts w:ascii="Rockwell" w:hAnsi="Rockwell" w:cs="Arial"/>
                <w:bCs/>
                <w:color w:val="000000" w:themeColor="text1"/>
              </w:rPr>
              <w:t xml:space="preserve"> sur 6x4)</w:t>
            </w:r>
          </w:p>
        </w:tc>
      </w:tr>
      <w:tr w:rsidR="0035163C" w:rsidRPr="009C7C2D" w14:paraId="7FC290EB" w14:textId="77777777" w:rsidTr="00866224">
        <w:trPr>
          <w:trHeight w:val="300"/>
        </w:trPr>
        <w:tc>
          <w:tcPr>
            <w:tcW w:w="1008" w:type="dxa"/>
            <w:noWrap/>
            <w:vAlign w:val="bottom"/>
            <w:hideMark/>
          </w:tcPr>
          <w:p w14:paraId="6ED790B4"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5ED72C12"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du filtre à huile de direction</w:t>
            </w:r>
          </w:p>
        </w:tc>
      </w:tr>
      <w:tr w:rsidR="0035163C" w:rsidRPr="009C7C2D" w14:paraId="3B74649C" w14:textId="77777777" w:rsidTr="00866224">
        <w:trPr>
          <w:trHeight w:val="300"/>
        </w:trPr>
        <w:tc>
          <w:tcPr>
            <w:tcW w:w="1008" w:type="dxa"/>
            <w:noWrap/>
            <w:vAlign w:val="bottom"/>
            <w:hideMark/>
          </w:tcPr>
          <w:p w14:paraId="663E742A"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04FB6593"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 la chaîne cinématique</w:t>
            </w:r>
          </w:p>
        </w:tc>
      </w:tr>
      <w:tr w:rsidR="0035163C" w:rsidRPr="009C7C2D" w14:paraId="2A43BB54" w14:textId="77777777" w:rsidTr="00866224">
        <w:trPr>
          <w:trHeight w:val="300"/>
        </w:trPr>
        <w:tc>
          <w:tcPr>
            <w:tcW w:w="1008" w:type="dxa"/>
            <w:noWrap/>
            <w:vAlign w:val="bottom"/>
            <w:hideMark/>
          </w:tcPr>
          <w:p w14:paraId="7B4494F4"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11133E25"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crochet d'attelage</w:t>
            </w:r>
          </w:p>
        </w:tc>
      </w:tr>
      <w:tr w:rsidR="0035163C" w:rsidRPr="009C7C2D" w14:paraId="46E0923C" w14:textId="77777777" w:rsidTr="00866224">
        <w:trPr>
          <w:trHeight w:val="300"/>
        </w:trPr>
        <w:tc>
          <w:tcPr>
            <w:tcW w:w="1008" w:type="dxa"/>
            <w:noWrap/>
            <w:vAlign w:val="bottom"/>
            <w:hideMark/>
          </w:tcPr>
          <w:p w14:paraId="03764D9A"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6C8BB661"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levier de cames</w:t>
            </w:r>
          </w:p>
        </w:tc>
      </w:tr>
      <w:tr w:rsidR="0035163C" w:rsidRPr="009C7C2D" w14:paraId="64271F6C" w14:textId="77777777" w:rsidTr="00866224">
        <w:trPr>
          <w:trHeight w:val="300"/>
        </w:trPr>
        <w:tc>
          <w:tcPr>
            <w:tcW w:w="1008" w:type="dxa"/>
            <w:noWrap/>
            <w:vAlign w:val="bottom"/>
            <w:hideMark/>
          </w:tcPr>
          <w:p w14:paraId="3056F053"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124E628B"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système de freinage AV et AR/Remplacer si usé</w:t>
            </w:r>
          </w:p>
        </w:tc>
      </w:tr>
      <w:tr w:rsidR="0035163C" w:rsidRPr="009C7C2D" w14:paraId="1993C692" w14:textId="77777777" w:rsidTr="00866224">
        <w:trPr>
          <w:trHeight w:val="300"/>
        </w:trPr>
        <w:tc>
          <w:tcPr>
            <w:tcW w:w="1008" w:type="dxa"/>
            <w:noWrap/>
            <w:vAlign w:val="bottom"/>
            <w:hideMark/>
          </w:tcPr>
          <w:p w14:paraId="4BED6387"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6D0FFE18"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batteries</w:t>
            </w:r>
          </w:p>
        </w:tc>
      </w:tr>
      <w:tr w:rsidR="0035163C" w:rsidRPr="009C7C2D" w14:paraId="78DB244F" w14:textId="77777777" w:rsidTr="00866224">
        <w:trPr>
          <w:trHeight w:val="300"/>
        </w:trPr>
        <w:tc>
          <w:tcPr>
            <w:tcW w:w="1008" w:type="dxa"/>
            <w:noWrap/>
            <w:vAlign w:val="bottom"/>
            <w:hideMark/>
          </w:tcPr>
          <w:p w14:paraId="55359F70"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053261B6"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Changement des courroies</w:t>
            </w:r>
          </w:p>
        </w:tc>
      </w:tr>
      <w:tr w:rsidR="0035163C" w:rsidRPr="009C7C2D" w14:paraId="6FA79B17" w14:textId="77777777" w:rsidTr="00866224">
        <w:trPr>
          <w:trHeight w:val="300"/>
        </w:trPr>
        <w:tc>
          <w:tcPr>
            <w:tcW w:w="1008" w:type="dxa"/>
            <w:noWrap/>
            <w:vAlign w:val="bottom"/>
            <w:hideMark/>
          </w:tcPr>
          <w:p w14:paraId="0A0CD673"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298BB4E6"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 la sellette (selon équipement)</w:t>
            </w:r>
          </w:p>
        </w:tc>
      </w:tr>
      <w:tr w:rsidR="0035163C" w:rsidRPr="009C7C2D" w14:paraId="42CA9746" w14:textId="77777777" w:rsidTr="00866224">
        <w:trPr>
          <w:trHeight w:val="300"/>
        </w:trPr>
        <w:tc>
          <w:tcPr>
            <w:tcW w:w="1008" w:type="dxa"/>
            <w:noWrap/>
            <w:vAlign w:val="bottom"/>
            <w:hideMark/>
          </w:tcPr>
          <w:p w14:paraId="0BF5C2C3"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6E3D5AA0"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amortisseurs de la cabine AV et AR</w:t>
            </w:r>
          </w:p>
        </w:tc>
      </w:tr>
      <w:tr w:rsidR="0035163C" w:rsidRPr="009C7C2D" w14:paraId="553C3043" w14:textId="77777777" w:rsidTr="00866224">
        <w:trPr>
          <w:trHeight w:val="300"/>
        </w:trPr>
        <w:tc>
          <w:tcPr>
            <w:tcW w:w="1008" w:type="dxa"/>
            <w:noWrap/>
            <w:vAlign w:val="bottom"/>
            <w:hideMark/>
          </w:tcPr>
          <w:p w14:paraId="711A2886"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1391A38E"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bon fonctionnement de la mise à l'air libre du réservoir</w:t>
            </w:r>
          </w:p>
        </w:tc>
      </w:tr>
      <w:tr w:rsidR="0035163C" w:rsidRPr="009C7C2D" w14:paraId="3B7F310C" w14:textId="77777777" w:rsidTr="00866224">
        <w:trPr>
          <w:trHeight w:val="300"/>
        </w:trPr>
        <w:tc>
          <w:tcPr>
            <w:tcW w:w="1008" w:type="dxa"/>
            <w:noWrap/>
            <w:vAlign w:val="bottom"/>
            <w:hideMark/>
          </w:tcPr>
          <w:p w14:paraId="01146498" w14:textId="77777777" w:rsidR="0035163C" w:rsidRPr="009C7C2D" w:rsidRDefault="0035163C" w:rsidP="00866224">
            <w:pPr>
              <w:rPr>
                <w:rFonts w:ascii="Rockwell" w:hAnsi="Rockwell" w:cs="Arial"/>
                <w:bCs/>
                <w:color w:val="000000" w:themeColor="text1"/>
              </w:rPr>
            </w:pPr>
          </w:p>
        </w:tc>
        <w:tc>
          <w:tcPr>
            <w:tcW w:w="8293" w:type="dxa"/>
            <w:tcBorders>
              <w:top w:val="nil"/>
              <w:left w:val="single" w:sz="4" w:space="0" w:color="auto"/>
              <w:bottom w:val="single" w:sz="4" w:space="0" w:color="auto"/>
              <w:right w:val="single" w:sz="4" w:space="0" w:color="auto"/>
            </w:tcBorders>
            <w:noWrap/>
            <w:vAlign w:val="center"/>
            <w:hideMark/>
          </w:tcPr>
          <w:p w14:paraId="0663BE10"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 la pression des roues du véhicule et roue de secours</w:t>
            </w:r>
          </w:p>
        </w:tc>
      </w:tr>
    </w:tbl>
    <w:p w14:paraId="19897869" w14:textId="77777777" w:rsidR="0035163C" w:rsidRPr="009C7C2D" w:rsidRDefault="0035163C" w:rsidP="0035163C">
      <w:pPr>
        <w:jc w:val="both"/>
        <w:rPr>
          <w:rFonts w:ascii="Rockwell" w:hAnsi="Rockwell"/>
          <w:color w:val="000000" w:themeColor="text1"/>
        </w:rPr>
      </w:pPr>
    </w:p>
    <w:p w14:paraId="49DD0440" w14:textId="1E908730" w:rsidR="0035163C" w:rsidRPr="009C7C2D" w:rsidRDefault="0035163C" w:rsidP="0035163C">
      <w:pPr>
        <w:jc w:val="both"/>
        <w:rPr>
          <w:rFonts w:ascii="Rockwell" w:hAnsi="Rockwell"/>
          <w:b/>
          <w:color w:val="000000" w:themeColor="text1"/>
        </w:rPr>
      </w:pPr>
      <w:r w:rsidRPr="009C7C2D">
        <w:rPr>
          <w:rFonts w:ascii="Rockwell" w:hAnsi="Rockwell"/>
          <w:b/>
          <w:color w:val="000000" w:themeColor="text1"/>
          <w:u w:val="single"/>
        </w:rPr>
        <w:t>N</w:t>
      </w:r>
      <w:r w:rsidR="00664EC4" w:rsidRPr="009C7C2D">
        <w:rPr>
          <w:rFonts w:ascii="Rockwell" w:hAnsi="Rockwell"/>
          <w:b/>
          <w:color w:val="000000" w:themeColor="text1"/>
          <w:u w:val="single"/>
        </w:rPr>
        <w:t>.</w:t>
      </w:r>
      <w:r w:rsidRPr="009C7C2D">
        <w:rPr>
          <w:rFonts w:ascii="Rockwell" w:hAnsi="Rockwell"/>
          <w:b/>
          <w:color w:val="000000" w:themeColor="text1"/>
          <w:u w:val="single"/>
        </w:rPr>
        <w:t>B</w:t>
      </w:r>
      <w:r w:rsidRPr="009C7C2D">
        <w:rPr>
          <w:rFonts w:ascii="Rockwell" w:hAnsi="Rockwell"/>
          <w:b/>
          <w:color w:val="000000" w:themeColor="text1"/>
        </w:rPr>
        <w:t xml:space="preserve"> : il est recommandé de changer le liquide de refroidissement selon les prescriptions du constructeur.</w:t>
      </w:r>
    </w:p>
    <w:p w14:paraId="3EF8D641" w14:textId="77777777" w:rsidR="0035163C" w:rsidRPr="009C7C2D" w:rsidRDefault="0035163C" w:rsidP="0035163C">
      <w:pPr>
        <w:jc w:val="both"/>
        <w:rPr>
          <w:rFonts w:ascii="Rockwell" w:hAnsi="Rockwell"/>
          <w:color w:val="000000" w:themeColor="text1"/>
        </w:rPr>
      </w:pPr>
    </w:p>
    <w:p w14:paraId="6B404EA2" w14:textId="77777777" w:rsidR="0035163C" w:rsidRPr="009C7C2D" w:rsidRDefault="0035163C" w:rsidP="0035163C">
      <w:pPr>
        <w:jc w:val="both"/>
        <w:rPr>
          <w:rFonts w:ascii="Rockwell" w:hAnsi="Rockwell"/>
          <w:color w:val="000000" w:themeColor="text1"/>
        </w:rPr>
      </w:pPr>
    </w:p>
    <w:p w14:paraId="1D158095" w14:textId="77777777" w:rsidR="0035163C" w:rsidRPr="009C7C2D" w:rsidRDefault="0035163C" w:rsidP="0035163C">
      <w:pPr>
        <w:jc w:val="both"/>
        <w:rPr>
          <w:rFonts w:ascii="Rockwell" w:hAnsi="Rockwell"/>
          <w:color w:val="000000" w:themeColor="text1"/>
        </w:rPr>
      </w:pPr>
    </w:p>
    <w:p w14:paraId="5CF2A4FA" w14:textId="77777777" w:rsidR="0035163C" w:rsidRPr="009C7C2D" w:rsidRDefault="0035163C" w:rsidP="0035163C">
      <w:pPr>
        <w:jc w:val="both"/>
        <w:rPr>
          <w:rFonts w:ascii="Rockwell" w:hAnsi="Rockwell"/>
          <w:color w:val="000000" w:themeColor="text1"/>
        </w:rPr>
      </w:pPr>
    </w:p>
    <w:p w14:paraId="63AFE448" w14:textId="77777777" w:rsidR="0035163C" w:rsidRPr="009C7C2D" w:rsidRDefault="0035163C" w:rsidP="0035163C">
      <w:pPr>
        <w:jc w:val="both"/>
        <w:rPr>
          <w:rFonts w:ascii="Rockwell" w:hAnsi="Rockwell"/>
          <w:color w:val="000000" w:themeColor="text1"/>
        </w:rPr>
      </w:pPr>
    </w:p>
    <w:p w14:paraId="6DD599B6" w14:textId="77777777" w:rsidR="0035163C" w:rsidRPr="009C7C2D" w:rsidRDefault="0035163C" w:rsidP="0035163C">
      <w:pPr>
        <w:jc w:val="both"/>
        <w:rPr>
          <w:rFonts w:ascii="Rockwell" w:hAnsi="Rockwell"/>
          <w:color w:val="000000" w:themeColor="text1"/>
        </w:rPr>
      </w:pPr>
    </w:p>
    <w:p w14:paraId="3676C91D" w14:textId="77777777" w:rsidR="0035163C" w:rsidRPr="009C7C2D" w:rsidRDefault="0035163C" w:rsidP="0035163C">
      <w:pPr>
        <w:jc w:val="both"/>
        <w:rPr>
          <w:rFonts w:ascii="Rockwell" w:hAnsi="Rockwell"/>
          <w:color w:val="000000" w:themeColor="text1"/>
        </w:rPr>
      </w:pPr>
    </w:p>
    <w:p w14:paraId="40F7A589" w14:textId="48900E94" w:rsidR="0035163C" w:rsidRPr="009C7C2D" w:rsidRDefault="00BE7E38" w:rsidP="00BE7E38">
      <w:pPr>
        <w:pStyle w:val="Titre4"/>
        <w:spacing w:before="120" w:after="120"/>
        <w:ind w:left="426"/>
        <w:rPr>
          <w:rFonts w:ascii="Rockwell" w:hAnsi="Rockwell"/>
          <w:b/>
          <w:bCs/>
          <w:i w:val="0"/>
          <w:iCs w:val="0"/>
          <w:color w:val="000000" w:themeColor="text1"/>
        </w:rPr>
      </w:pPr>
      <w:bookmarkStart w:id="68" w:name="_Toc238157566"/>
      <w:r w:rsidRPr="009C7C2D">
        <w:rPr>
          <w:rFonts w:ascii="Rockwell" w:hAnsi="Rockwell"/>
          <w:b/>
          <w:bCs/>
          <w:i w:val="0"/>
          <w:iCs w:val="0"/>
          <w:color w:val="000000" w:themeColor="text1"/>
        </w:rPr>
        <w:lastRenderedPageBreak/>
        <w:t>8</w:t>
      </w:r>
      <w:r w:rsidR="001E6AEA" w:rsidRPr="009C7C2D">
        <w:rPr>
          <w:rFonts w:ascii="Rockwell" w:hAnsi="Rockwell"/>
          <w:b/>
          <w:bCs/>
          <w:color w:val="000000" w:themeColor="text1"/>
        </w:rPr>
        <w:tab/>
      </w:r>
      <w:r w:rsidR="0035163C" w:rsidRPr="009C7C2D">
        <w:rPr>
          <w:rFonts w:ascii="Rockwell" w:hAnsi="Rockwell"/>
          <w:b/>
          <w:bCs/>
          <w:i w:val="0"/>
          <w:iCs w:val="0"/>
          <w:color w:val="000000" w:themeColor="text1"/>
        </w:rPr>
        <w:t>Chronogramme d'entretien des remorques et semi - remorques</w:t>
      </w:r>
      <w:bookmarkEnd w:id="68"/>
    </w:p>
    <w:p w14:paraId="7796584D" w14:textId="77777777" w:rsidR="0035163C" w:rsidRPr="009C7C2D" w:rsidRDefault="0035163C" w:rsidP="0035163C">
      <w:pPr>
        <w:rPr>
          <w:rFonts w:ascii="Rockwell" w:hAnsi="Rockwell"/>
          <w:b/>
          <w:color w:val="000000" w:themeColor="text1"/>
        </w:rPr>
      </w:pPr>
    </w:p>
    <w:p w14:paraId="5DC67283" w14:textId="77777777" w:rsidR="0035163C" w:rsidRPr="009C7C2D" w:rsidRDefault="0035163C" w:rsidP="0035163C">
      <w:pPr>
        <w:rPr>
          <w:rFonts w:ascii="Rockwell" w:hAnsi="Rockwell"/>
          <w:color w:val="000000" w:themeColor="text1"/>
        </w:rPr>
      </w:pPr>
      <w:r w:rsidRPr="009C7C2D">
        <w:rPr>
          <w:rFonts w:ascii="Rockwell" w:hAnsi="Rockwell"/>
          <w:b/>
          <w:color w:val="000000" w:themeColor="text1"/>
        </w:rPr>
        <w:t>Pour information :</w:t>
      </w:r>
      <w:r w:rsidRPr="009C7C2D">
        <w:rPr>
          <w:rFonts w:ascii="Rockwell" w:hAnsi="Rockwell"/>
          <w:color w:val="000000" w:themeColor="text1"/>
        </w:rPr>
        <w:t xml:space="preserve"> </w:t>
      </w:r>
    </w:p>
    <w:p w14:paraId="2124050D" w14:textId="77777777" w:rsidR="0035163C" w:rsidRPr="009C7C2D" w:rsidRDefault="0035163C" w:rsidP="0035163C">
      <w:pPr>
        <w:rPr>
          <w:rFonts w:ascii="Rockwell" w:hAnsi="Rockwell"/>
          <w:color w:val="000000" w:themeColor="text1"/>
        </w:rPr>
      </w:pPr>
      <w:r w:rsidRPr="009C7C2D">
        <w:rPr>
          <w:rFonts w:ascii="Rockwell" w:hAnsi="Rockwell"/>
          <w:color w:val="000000" w:themeColor="text1"/>
        </w:rPr>
        <w:t>L’entretien des remorques et semi - remorques se réalise tous les quatre (4) mois.</w:t>
      </w:r>
    </w:p>
    <w:p w14:paraId="7DE2880E" w14:textId="77777777" w:rsidR="0035163C" w:rsidRPr="009C7C2D" w:rsidRDefault="0035163C" w:rsidP="0035163C">
      <w:pPr>
        <w:rPr>
          <w:rFonts w:ascii="Rockwell" w:hAnsi="Rockwell"/>
          <w:color w:val="000000" w:themeColor="text1"/>
        </w:rPr>
      </w:pPr>
    </w:p>
    <w:tbl>
      <w:tblPr>
        <w:tblW w:w="8946" w:type="dxa"/>
        <w:tblInd w:w="55" w:type="dxa"/>
        <w:tblCellMar>
          <w:left w:w="70" w:type="dxa"/>
          <w:right w:w="70" w:type="dxa"/>
        </w:tblCellMar>
        <w:tblLook w:val="04A0" w:firstRow="1" w:lastRow="0" w:firstColumn="1" w:lastColumn="0" w:noHBand="0" w:noVBand="1"/>
      </w:tblPr>
      <w:tblGrid>
        <w:gridCol w:w="1200"/>
        <w:gridCol w:w="7746"/>
      </w:tblGrid>
      <w:tr w:rsidR="0035163C" w:rsidRPr="009C7C2D" w14:paraId="41D7C52A" w14:textId="77777777" w:rsidTr="00866224">
        <w:trPr>
          <w:trHeight w:val="300"/>
        </w:trPr>
        <w:tc>
          <w:tcPr>
            <w:tcW w:w="1200" w:type="dxa"/>
            <w:tcBorders>
              <w:top w:val="single" w:sz="4" w:space="0" w:color="auto"/>
              <w:left w:val="single" w:sz="4" w:space="0" w:color="auto"/>
              <w:bottom w:val="nil"/>
              <w:right w:val="nil"/>
            </w:tcBorders>
            <w:noWrap/>
            <w:vAlign w:val="bottom"/>
            <w:hideMark/>
          </w:tcPr>
          <w:p w14:paraId="768A7419" w14:textId="77777777" w:rsidR="0035163C" w:rsidRPr="009C7C2D" w:rsidRDefault="0035163C" w:rsidP="00866224">
            <w:pPr>
              <w:spacing w:line="256" w:lineRule="auto"/>
              <w:jc w:val="center"/>
              <w:rPr>
                <w:rFonts w:ascii="Rockwell" w:hAnsi="Rockwell" w:cs="Arial"/>
                <w:bCs/>
                <w:color w:val="000000" w:themeColor="text1"/>
              </w:rPr>
            </w:pPr>
            <w:r w:rsidRPr="009C7C2D">
              <w:rPr>
                <w:rFonts w:ascii="Rockwell" w:hAnsi="Rockwell" w:cs="Arial"/>
                <w:bCs/>
                <w:color w:val="000000" w:themeColor="text1"/>
              </w:rPr>
              <w:t>Temps</w:t>
            </w:r>
          </w:p>
        </w:tc>
        <w:tc>
          <w:tcPr>
            <w:tcW w:w="7746" w:type="dxa"/>
            <w:vMerge w:val="restart"/>
            <w:tcBorders>
              <w:top w:val="single" w:sz="4" w:space="0" w:color="auto"/>
              <w:left w:val="single" w:sz="4" w:space="0" w:color="auto"/>
              <w:bottom w:val="single" w:sz="4" w:space="0" w:color="000000"/>
              <w:right w:val="single" w:sz="4" w:space="0" w:color="auto"/>
            </w:tcBorders>
            <w:noWrap/>
            <w:vAlign w:val="center"/>
            <w:hideMark/>
          </w:tcPr>
          <w:p w14:paraId="3894DC64" w14:textId="77777777" w:rsidR="0035163C" w:rsidRPr="009C7C2D" w:rsidRDefault="0035163C" w:rsidP="00866224">
            <w:pPr>
              <w:spacing w:line="256" w:lineRule="auto"/>
              <w:jc w:val="center"/>
              <w:rPr>
                <w:rFonts w:ascii="Rockwell" w:hAnsi="Rockwell" w:cs="Arial"/>
                <w:bCs/>
                <w:color w:val="000000" w:themeColor="text1"/>
              </w:rPr>
            </w:pPr>
            <w:r w:rsidRPr="009C7C2D">
              <w:rPr>
                <w:rFonts w:ascii="Rockwell" w:hAnsi="Rockwell" w:cs="Arial"/>
                <w:bCs/>
                <w:color w:val="000000" w:themeColor="text1"/>
              </w:rPr>
              <w:t>OPERATIONS</w:t>
            </w:r>
          </w:p>
        </w:tc>
      </w:tr>
      <w:tr w:rsidR="0035163C" w:rsidRPr="009C7C2D" w14:paraId="4073268D" w14:textId="77777777" w:rsidTr="00866224">
        <w:trPr>
          <w:trHeight w:val="1215"/>
        </w:trPr>
        <w:tc>
          <w:tcPr>
            <w:tcW w:w="1200" w:type="dxa"/>
            <w:tcBorders>
              <w:top w:val="single" w:sz="4" w:space="0" w:color="auto"/>
              <w:left w:val="single" w:sz="4" w:space="0" w:color="auto"/>
              <w:bottom w:val="single" w:sz="4" w:space="0" w:color="auto"/>
              <w:right w:val="single" w:sz="4" w:space="0" w:color="auto"/>
            </w:tcBorders>
            <w:vAlign w:val="bottom"/>
            <w:hideMark/>
          </w:tcPr>
          <w:p w14:paraId="0DB3B820" w14:textId="77777777" w:rsidR="0035163C" w:rsidRPr="009C7C2D" w:rsidRDefault="0035163C" w:rsidP="00866224">
            <w:pPr>
              <w:spacing w:line="256" w:lineRule="auto"/>
              <w:jc w:val="center"/>
              <w:rPr>
                <w:rFonts w:ascii="Rockwell" w:hAnsi="Rockwell" w:cs="Arial"/>
                <w:bCs/>
                <w:color w:val="000000" w:themeColor="text1"/>
              </w:rPr>
            </w:pPr>
            <w:r w:rsidRPr="009C7C2D">
              <w:rPr>
                <w:rFonts w:ascii="Rockwell" w:hAnsi="Rockwell" w:cs="Arial"/>
                <w:bCs/>
                <w:color w:val="000000" w:themeColor="text1"/>
              </w:rPr>
              <w:t>4 Mois/8 Mois/12 Mois/16 Mois/20 Mois/24 Mois</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2AB4B43" w14:textId="77777777" w:rsidR="0035163C" w:rsidRPr="009C7C2D" w:rsidRDefault="0035163C" w:rsidP="00866224">
            <w:pPr>
              <w:spacing w:line="256" w:lineRule="auto"/>
              <w:rPr>
                <w:rFonts w:ascii="Rockwell" w:hAnsi="Rockwell" w:cs="Arial"/>
                <w:bCs/>
                <w:color w:val="000000" w:themeColor="text1"/>
              </w:rPr>
            </w:pPr>
          </w:p>
        </w:tc>
      </w:tr>
      <w:tr w:rsidR="0035163C" w:rsidRPr="009C7C2D" w14:paraId="473CF49F" w14:textId="77777777" w:rsidTr="00866224">
        <w:trPr>
          <w:trHeight w:val="300"/>
        </w:trPr>
        <w:tc>
          <w:tcPr>
            <w:tcW w:w="1200" w:type="dxa"/>
            <w:noWrap/>
            <w:vAlign w:val="bottom"/>
            <w:hideMark/>
          </w:tcPr>
          <w:p w14:paraId="1C9AC791" w14:textId="77777777" w:rsidR="0035163C" w:rsidRPr="009C7C2D" w:rsidRDefault="0035163C" w:rsidP="00866224">
            <w:pPr>
              <w:rPr>
                <w:rFonts w:ascii="Rockwell" w:hAnsi="Rockwell" w:cs="Arial"/>
                <w:bCs/>
                <w:color w:val="000000" w:themeColor="text1"/>
              </w:rPr>
            </w:pPr>
          </w:p>
        </w:tc>
        <w:tc>
          <w:tcPr>
            <w:tcW w:w="7746" w:type="dxa"/>
            <w:tcBorders>
              <w:top w:val="nil"/>
              <w:left w:val="single" w:sz="4" w:space="0" w:color="auto"/>
              <w:bottom w:val="single" w:sz="4" w:space="0" w:color="auto"/>
              <w:right w:val="single" w:sz="4" w:space="0" w:color="auto"/>
            </w:tcBorders>
            <w:noWrap/>
            <w:vAlign w:val="center"/>
            <w:hideMark/>
          </w:tcPr>
          <w:p w14:paraId="78E6BF11"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serrage des trains roulants</w:t>
            </w:r>
          </w:p>
        </w:tc>
      </w:tr>
      <w:tr w:rsidR="0035163C" w:rsidRPr="009C7C2D" w14:paraId="03790895" w14:textId="77777777" w:rsidTr="00866224">
        <w:trPr>
          <w:trHeight w:val="300"/>
        </w:trPr>
        <w:tc>
          <w:tcPr>
            <w:tcW w:w="1200" w:type="dxa"/>
            <w:noWrap/>
            <w:vAlign w:val="bottom"/>
            <w:hideMark/>
          </w:tcPr>
          <w:p w14:paraId="088164F0" w14:textId="77777777" w:rsidR="0035163C" w:rsidRPr="009C7C2D" w:rsidRDefault="0035163C" w:rsidP="00866224">
            <w:pPr>
              <w:rPr>
                <w:rFonts w:ascii="Rockwell" w:hAnsi="Rockwell" w:cs="Arial"/>
                <w:bCs/>
                <w:color w:val="000000" w:themeColor="text1"/>
              </w:rPr>
            </w:pPr>
          </w:p>
        </w:tc>
        <w:tc>
          <w:tcPr>
            <w:tcW w:w="7746" w:type="dxa"/>
            <w:tcBorders>
              <w:top w:val="nil"/>
              <w:left w:val="single" w:sz="4" w:space="0" w:color="auto"/>
              <w:bottom w:val="single" w:sz="4" w:space="0" w:color="auto"/>
              <w:right w:val="single" w:sz="4" w:space="0" w:color="auto"/>
            </w:tcBorders>
            <w:noWrap/>
            <w:vAlign w:val="center"/>
            <w:hideMark/>
          </w:tcPr>
          <w:p w14:paraId="6709F140"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des articulations</w:t>
            </w:r>
          </w:p>
        </w:tc>
      </w:tr>
      <w:tr w:rsidR="0035163C" w:rsidRPr="009C7C2D" w14:paraId="3CBD0670" w14:textId="77777777" w:rsidTr="00866224">
        <w:trPr>
          <w:trHeight w:val="300"/>
        </w:trPr>
        <w:tc>
          <w:tcPr>
            <w:tcW w:w="1200" w:type="dxa"/>
            <w:noWrap/>
            <w:vAlign w:val="bottom"/>
            <w:hideMark/>
          </w:tcPr>
          <w:p w14:paraId="554AF7EC" w14:textId="77777777" w:rsidR="0035163C" w:rsidRPr="009C7C2D" w:rsidRDefault="0035163C" w:rsidP="00866224">
            <w:pPr>
              <w:rPr>
                <w:rFonts w:ascii="Rockwell" w:hAnsi="Rockwell" w:cs="Arial"/>
                <w:bCs/>
                <w:color w:val="000000" w:themeColor="text1"/>
              </w:rPr>
            </w:pPr>
          </w:p>
        </w:tc>
        <w:tc>
          <w:tcPr>
            <w:tcW w:w="7746" w:type="dxa"/>
            <w:tcBorders>
              <w:top w:val="nil"/>
              <w:left w:val="single" w:sz="4" w:space="0" w:color="auto"/>
              <w:bottom w:val="single" w:sz="4" w:space="0" w:color="auto"/>
              <w:right w:val="single" w:sz="4" w:space="0" w:color="auto"/>
            </w:tcBorders>
            <w:noWrap/>
            <w:vAlign w:val="center"/>
            <w:hideMark/>
          </w:tcPr>
          <w:p w14:paraId="3815F0A0"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du talon de lames arrière (AR)</w:t>
            </w:r>
          </w:p>
        </w:tc>
      </w:tr>
      <w:tr w:rsidR="0035163C" w:rsidRPr="009C7C2D" w14:paraId="76629E1D" w14:textId="77777777" w:rsidTr="00866224">
        <w:trPr>
          <w:trHeight w:val="300"/>
        </w:trPr>
        <w:tc>
          <w:tcPr>
            <w:tcW w:w="1200" w:type="dxa"/>
            <w:noWrap/>
            <w:vAlign w:val="bottom"/>
            <w:hideMark/>
          </w:tcPr>
          <w:p w14:paraId="3AACC823" w14:textId="77777777" w:rsidR="0035163C" w:rsidRPr="009C7C2D" w:rsidRDefault="0035163C" w:rsidP="00866224">
            <w:pPr>
              <w:rPr>
                <w:rFonts w:ascii="Rockwell" w:hAnsi="Rockwell" w:cs="Arial"/>
                <w:bCs/>
                <w:color w:val="000000" w:themeColor="text1"/>
              </w:rPr>
            </w:pPr>
          </w:p>
        </w:tc>
        <w:tc>
          <w:tcPr>
            <w:tcW w:w="7746" w:type="dxa"/>
            <w:tcBorders>
              <w:top w:val="nil"/>
              <w:left w:val="single" w:sz="4" w:space="0" w:color="auto"/>
              <w:bottom w:val="single" w:sz="4" w:space="0" w:color="auto"/>
              <w:right w:val="single" w:sz="4" w:space="0" w:color="auto"/>
            </w:tcBorders>
            <w:noWrap/>
            <w:vAlign w:val="center"/>
            <w:hideMark/>
          </w:tcPr>
          <w:p w14:paraId="1186AB34"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tampons de lames avant (AV) et arrière (AR)</w:t>
            </w:r>
          </w:p>
        </w:tc>
      </w:tr>
      <w:tr w:rsidR="0035163C" w:rsidRPr="009C7C2D" w14:paraId="6E80E076" w14:textId="77777777" w:rsidTr="00866224">
        <w:trPr>
          <w:trHeight w:val="300"/>
        </w:trPr>
        <w:tc>
          <w:tcPr>
            <w:tcW w:w="1200" w:type="dxa"/>
            <w:noWrap/>
            <w:vAlign w:val="bottom"/>
            <w:hideMark/>
          </w:tcPr>
          <w:p w14:paraId="4058AF87" w14:textId="77777777" w:rsidR="0035163C" w:rsidRPr="009C7C2D" w:rsidRDefault="0035163C" w:rsidP="00866224">
            <w:pPr>
              <w:rPr>
                <w:rFonts w:ascii="Rockwell" w:hAnsi="Rockwell" w:cs="Arial"/>
                <w:bCs/>
                <w:color w:val="000000" w:themeColor="text1"/>
              </w:rPr>
            </w:pPr>
          </w:p>
        </w:tc>
        <w:tc>
          <w:tcPr>
            <w:tcW w:w="7746" w:type="dxa"/>
            <w:tcBorders>
              <w:top w:val="nil"/>
              <w:left w:val="single" w:sz="4" w:space="0" w:color="auto"/>
              <w:bottom w:val="single" w:sz="4" w:space="0" w:color="auto"/>
              <w:right w:val="single" w:sz="4" w:space="0" w:color="auto"/>
            </w:tcBorders>
            <w:noWrap/>
            <w:vAlign w:val="center"/>
            <w:hideMark/>
          </w:tcPr>
          <w:p w14:paraId="2552A496"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des bagues d’articulation des trains roulants</w:t>
            </w:r>
          </w:p>
        </w:tc>
      </w:tr>
      <w:tr w:rsidR="0035163C" w:rsidRPr="009C7C2D" w14:paraId="53F927D7" w14:textId="77777777" w:rsidTr="00866224">
        <w:trPr>
          <w:trHeight w:val="300"/>
        </w:trPr>
        <w:tc>
          <w:tcPr>
            <w:tcW w:w="1200" w:type="dxa"/>
            <w:noWrap/>
            <w:vAlign w:val="bottom"/>
            <w:hideMark/>
          </w:tcPr>
          <w:p w14:paraId="61300421" w14:textId="77777777" w:rsidR="0035163C" w:rsidRPr="009C7C2D" w:rsidRDefault="0035163C" w:rsidP="00866224">
            <w:pPr>
              <w:rPr>
                <w:rFonts w:ascii="Rockwell" w:hAnsi="Rockwell" w:cs="Arial"/>
                <w:bCs/>
                <w:color w:val="000000" w:themeColor="text1"/>
              </w:rPr>
            </w:pPr>
          </w:p>
        </w:tc>
        <w:tc>
          <w:tcPr>
            <w:tcW w:w="7746" w:type="dxa"/>
            <w:tcBorders>
              <w:top w:val="nil"/>
              <w:left w:val="single" w:sz="4" w:space="0" w:color="auto"/>
              <w:bottom w:val="single" w:sz="4" w:space="0" w:color="auto"/>
              <w:right w:val="single" w:sz="4" w:space="0" w:color="auto"/>
            </w:tcBorders>
            <w:noWrap/>
            <w:vAlign w:val="center"/>
            <w:hideMark/>
          </w:tcPr>
          <w:p w14:paraId="0A1B4A2C"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des organes de freinage AV et AR</w:t>
            </w:r>
          </w:p>
        </w:tc>
      </w:tr>
      <w:tr w:rsidR="0035163C" w:rsidRPr="009C7C2D" w14:paraId="2E75CFB3" w14:textId="77777777" w:rsidTr="00866224">
        <w:trPr>
          <w:trHeight w:val="300"/>
        </w:trPr>
        <w:tc>
          <w:tcPr>
            <w:tcW w:w="1200" w:type="dxa"/>
            <w:noWrap/>
            <w:vAlign w:val="bottom"/>
            <w:hideMark/>
          </w:tcPr>
          <w:p w14:paraId="187A433E" w14:textId="77777777" w:rsidR="0035163C" w:rsidRPr="009C7C2D" w:rsidRDefault="0035163C" w:rsidP="00866224">
            <w:pPr>
              <w:rPr>
                <w:rFonts w:ascii="Rockwell" w:hAnsi="Rockwell" w:cs="Arial"/>
                <w:bCs/>
                <w:color w:val="000000" w:themeColor="text1"/>
              </w:rPr>
            </w:pPr>
          </w:p>
        </w:tc>
        <w:tc>
          <w:tcPr>
            <w:tcW w:w="7746" w:type="dxa"/>
            <w:tcBorders>
              <w:top w:val="nil"/>
              <w:left w:val="single" w:sz="4" w:space="0" w:color="auto"/>
              <w:bottom w:val="single" w:sz="4" w:space="0" w:color="auto"/>
              <w:right w:val="single" w:sz="4" w:space="0" w:color="auto"/>
            </w:tcBorders>
            <w:noWrap/>
            <w:vAlign w:val="center"/>
            <w:hideMark/>
          </w:tcPr>
          <w:p w14:paraId="257256B9"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du système de freinage AV et AR</w:t>
            </w:r>
          </w:p>
        </w:tc>
      </w:tr>
      <w:tr w:rsidR="0035163C" w:rsidRPr="009C7C2D" w14:paraId="6B520D42" w14:textId="77777777" w:rsidTr="00866224">
        <w:trPr>
          <w:trHeight w:val="300"/>
        </w:trPr>
        <w:tc>
          <w:tcPr>
            <w:tcW w:w="1200" w:type="dxa"/>
            <w:noWrap/>
            <w:vAlign w:val="bottom"/>
            <w:hideMark/>
          </w:tcPr>
          <w:p w14:paraId="78ADCD5B" w14:textId="77777777" w:rsidR="0035163C" w:rsidRPr="009C7C2D" w:rsidRDefault="0035163C" w:rsidP="00866224">
            <w:pPr>
              <w:rPr>
                <w:rFonts w:ascii="Rockwell" w:hAnsi="Rockwell" w:cs="Arial"/>
                <w:bCs/>
                <w:color w:val="000000" w:themeColor="text1"/>
              </w:rPr>
            </w:pPr>
          </w:p>
        </w:tc>
        <w:tc>
          <w:tcPr>
            <w:tcW w:w="7746" w:type="dxa"/>
            <w:tcBorders>
              <w:top w:val="nil"/>
              <w:left w:val="single" w:sz="4" w:space="0" w:color="auto"/>
              <w:bottom w:val="single" w:sz="4" w:space="0" w:color="auto"/>
              <w:right w:val="single" w:sz="4" w:space="0" w:color="auto"/>
            </w:tcBorders>
            <w:noWrap/>
            <w:vAlign w:val="center"/>
            <w:hideMark/>
          </w:tcPr>
          <w:p w14:paraId="3EAC1944"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Contrôle de l'étanchéité du circuit pneumatique</w:t>
            </w:r>
          </w:p>
        </w:tc>
      </w:tr>
      <w:tr w:rsidR="0035163C" w:rsidRPr="009C7C2D" w14:paraId="7640FFD6" w14:textId="77777777" w:rsidTr="00866224">
        <w:trPr>
          <w:trHeight w:val="300"/>
        </w:trPr>
        <w:tc>
          <w:tcPr>
            <w:tcW w:w="1200" w:type="dxa"/>
            <w:noWrap/>
            <w:vAlign w:val="bottom"/>
            <w:hideMark/>
          </w:tcPr>
          <w:p w14:paraId="45D388B9" w14:textId="77777777" w:rsidR="0035163C" w:rsidRPr="009C7C2D" w:rsidRDefault="0035163C" w:rsidP="00866224">
            <w:pPr>
              <w:rPr>
                <w:rFonts w:ascii="Rockwell" w:hAnsi="Rockwell" w:cs="Arial"/>
                <w:bCs/>
                <w:color w:val="000000" w:themeColor="text1"/>
              </w:rPr>
            </w:pPr>
          </w:p>
        </w:tc>
        <w:tc>
          <w:tcPr>
            <w:tcW w:w="7746" w:type="dxa"/>
            <w:tcBorders>
              <w:top w:val="nil"/>
              <w:left w:val="single" w:sz="4" w:space="0" w:color="auto"/>
              <w:bottom w:val="single" w:sz="4" w:space="0" w:color="auto"/>
              <w:right w:val="single" w:sz="4" w:space="0" w:color="auto"/>
            </w:tcBorders>
            <w:noWrap/>
            <w:vAlign w:val="center"/>
            <w:hideMark/>
          </w:tcPr>
          <w:p w14:paraId="5F3102B0"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Graissage de la sellette (selon équipement)</w:t>
            </w:r>
          </w:p>
        </w:tc>
      </w:tr>
      <w:tr w:rsidR="0035163C" w:rsidRPr="009C7C2D" w14:paraId="37EBC701" w14:textId="77777777" w:rsidTr="00866224">
        <w:trPr>
          <w:trHeight w:val="300"/>
        </w:trPr>
        <w:tc>
          <w:tcPr>
            <w:tcW w:w="1200" w:type="dxa"/>
            <w:noWrap/>
            <w:vAlign w:val="bottom"/>
            <w:hideMark/>
          </w:tcPr>
          <w:p w14:paraId="36A3B625" w14:textId="77777777" w:rsidR="0035163C" w:rsidRPr="009C7C2D" w:rsidRDefault="0035163C" w:rsidP="00866224">
            <w:pPr>
              <w:rPr>
                <w:rFonts w:ascii="Rockwell" w:hAnsi="Rockwell" w:cs="Arial"/>
                <w:bCs/>
                <w:color w:val="000000" w:themeColor="text1"/>
              </w:rPr>
            </w:pPr>
          </w:p>
        </w:tc>
        <w:tc>
          <w:tcPr>
            <w:tcW w:w="7746" w:type="dxa"/>
            <w:tcBorders>
              <w:top w:val="nil"/>
              <w:left w:val="single" w:sz="4" w:space="0" w:color="auto"/>
              <w:bottom w:val="single" w:sz="4" w:space="0" w:color="auto"/>
              <w:right w:val="single" w:sz="4" w:space="0" w:color="auto"/>
            </w:tcBorders>
            <w:noWrap/>
            <w:vAlign w:val="center"/>
            <w:hideMark/>
          </w:tcPr>
          <w:p w14:paraId="418F7798" w14:textId="77777777" w:rsidR="0035163C" w:rsidRPr="009C7C2D" w:rsidRDefault="0035163C" w:rsidP="00866224">
            <w:pPr>
              <w:spacing w:line="256" w:lineRule="auto"/>
              <w:rPr>
                <w:rFonts w:ascii="Rockwell" w:hAnsi="Rockwell" w:cs="Arial"/>
                <w:bCs/>
                <w:color w:val="000000" w:themeColor="text1"/>
              </w:rPr>
            </w:pPr>
            <w:r w:rsidRPr="009C7C2D">
              <w:rPr>
                <w:rFonts w:ascii="Rockwell" w:hAnsi="Rockwell" w:cs="Arial"/>
                <w:bCs/>
                <w:color w:val="000000" w:themeColor="text1"/>
              </w:rPr>
              <w:t>Vérification de la pression des roues du véhicule et roue de secours</w:t>
            </w:r>
          </w:p>
        </w:tc>
      </w:tr>
    </w:tbl>
    <w:p w14:paraId="6B3E4176" w14:textId="77777777" w:rsidR="0035163C" w:rsidRPr="009C7C2D" w:rsidRDefault="0035163C" w:rsidP="0035163C">
      <w:pPr>
        <w:jc w:val="both"/>
        <w:rPr>
          <w:rFonts w:ascii="Rockwell" w:hAnsi="Rockwell"/>
          <w:color w:val="000000" w:themeColor="text1"/>
        </w:rPr>
      </w:pPr>
    </w:p>
    <w:p w14:paraId="4E622C60" w14:textId="77777777" w:rsidR="0035163C" w:rsidRPr="009C7C2D" w:rsidRDefault="0035163C" w:rsidP="0035163C">
      <w:pPr>
        <w:jc w:val="both"/>
        <w:rPr>
          <w:rFonts w:ascii="Rockwell" w:hAnsi="Rockwell"/>
          <w:color w:val="000000" w:themeColor="text1"/>
        </w:rPr>
      </w:pPr>
    </w:p>
    <w:p w14:paraId="274D36EB" w14:textId="77777777" w:rsidR="0035163C" w:rsidRPr="009C7C2D" w:rsidRDefault="0035163C" w:rsidP="0035163C">
      <w:pPr>
        <w:jc w:val="both"/>
        <w:rPr>
          <w:rFonts w:ascii="Rockwell" w:hAnsi="Rockwell"/>
          <w:color w:val="000000" w:themeColor="text1"/>
        </w:rPr>
      </w:pPr>
    </w:p>
    <w:p w14:paraId="58409941" w14:textId="77777777" w:rsidR="0035163C" w:rsidRPr="009C7C2D" w:rsidRDefault="0035163C" w:rsidP="0035163C">
      <w:pPr>
        <w:jc w:val="both"/>
        <w:rPr>
          <w:rFonts w:ascii="Rockwell" w:hAnsi="Rockwell"/>
          <w:b/>
          <w:color w:val="000000" w:themeColor="text1"/>
        </w:rPr>
      </w:pPr>
    </w:p>
    <w:p w14:paraId="4144422F" w14:textId="60FE3D83" w:rsidR="0035163C" w:rsidRPr="009C7C2D" w:rsidRDefault="00BE7E38" w:rsidP="00BE7E38">
      <w:pPr>
        <w:pStyle w:val="Titre4"/>
        <w:spacing w:before="120" w:after="120"/>
        <w:ind w:left="284"/>
        <w:rPr>
          <w:rFonts w:ascii="Rockwell" w:hAnsi="Rockwell"/>
          <w:b/>
          <w:bCs/>
          <w:i w:val="0"/>
          <w:iCs w:val="0"/>
          <w:color w:val="000000" w:themeColor="text1"/>
        </w:rPr>
      </w:pPr>
      <w:bookmarkStart w:id="69" w:name="_Toc238157567"/>
      <w:r w:rsidRPr="009C7C2D">
        <w:rPr>
          <w:rFonts w:ascii="Rockwell" w:hAnsi="Rockwell"/>
          <w:b/>
          <w:bCs/>
          <w:i w:val="0"/>
          <w:iCs w:val="0"/>
          <w:color w:val="000000" w:themeColor="text1"/>
        </w:rPr>
        <w:t>9</w:t>
      </w:r>
      <w:r w:rsidR="001E6AEA" w:rsidRPr="009C7C2D">
        <w:rPr>
          <w:rFonts w:ascii="Rockwell" w:hAnsi="Rockwell"/>
          <w:b/>
          <w:bCs/>
          <w:color w:val="000000" w:themeColor="text1"/>
        </w:rPr>
        <w:tab/>
      </w:r>
      <w:r w:rsidR="0035163C" w:rsidRPr="009C7C2D">
        <w:rPr>
          <w:rFonts w:ascii="Rockwell" w:hAnsi="Rockwell"/>
          <w:b/>
          <w:bCs/>
          <w:i w:val="0"/>
          <w:iCs w:val="0"/>
          <w:color w:val="000000" w:themeColor="text1"/>
        </w:rPr>
        <w:t>Chronogramme d'entretien pour les cycles, cyclomoteurs, vélomoteurs, motocyclettes, tricycles et quadricycles</w:t>
      </w:r>
      <w:bookmarkEnd w:id="69"/>
      <w:r w:rsidR="0035163C" w:rsidRPr="009C7C2D">
        <w:rPr>
          <w:rFonts w:ascii="Rockwell" w:hAnsi="Rockwell"/>
          <w:b/>
          <w:bCs/>
          <w:i w:val="0"/>
          <w:iCs w:val="0"/>
          <w:color w:val="000000" w:themeColor="text1"/>
        </w:rPr>
        <w:t> </w:t>
      </w:r>
    </w:p>
    <w:p w14:paraId="72ABCA4E" w14:textId="77777777" w:rsidR="0035163C" w:rsidRPr="009C7C2D" w:rsidRDefault="0035163C" w:rsidP="0035163C">
      <w:pPr>
        <w:jc w:val="both"/>
        <w:rPr>
          <w:rFonts w:ascii="Rockwell" w:hAnsi="Rockwell"/>
          <w:b/>
          <w:color w:val="000000" w:themeColor="text1"/>
        </w:rPr>
      </w:pPr>
    </w:p>
    <w:p w14:paraId="437D0C3F" w14:textId="77777777" w:rsidR="0035163C" w:rsidRPr="009C7C2D" w:rsidRDefault="0035163C" w:rsidP="0035163C">
      <w:pPr>
        <w:jc w:val="both"/>
        <w:rPr>
          <w:rFonts w:ascii="Rockwell" w:hAnsi="Rockwell"/>
          <w:color w:val="000000" w:themeColor="text1"/>
        </w:rPr>
      </w:pPr>
      <w:r w:rsidRPr="009C7C2D">
        <w:rPr>
          <w:rFonts w:ascii="Rockwell" w:hAnsi="Rockwell"/>
          <w:color w:val="000000" w:themeColor="text1"/>
        </w:rPr>
        <w:t>Ce chronogramme d’entretien ne concerne pas les cas d’accident, de batteries mortes ou des pneumatiques usés ou abimés</w:t>
      </w:r>
    </w:p>
    <w:p w14:paraId="2F4B94BF" w14:textId="77777777" w:rsidR="0035163C" w:rsidRPr="009C7C2D" w:rsidRDefault="0035163C" w:rsidP="0035163C">
      <w:pPr>
        <w:jc w:val="both"/>
        <w:rPr>
          <w:rFonts w:ascii="Rockwell" w:hAnsi="Rockwell"/>
          <w:b/>
          <w:color w:val="000000" w:themeColor="text1"/>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35163C" w:rsidRPr="009C7C2D" w14:paraId="68AB9C91"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01961E49"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KM</w:t>
            </w:r>
          </w:p>
        </w:tc>
        <w:tc>
          <w:tcPr>
            <w:tcW w:w="7277" w:type="dxa"/>
            <w:tcBorders>
              <w:top w:val="single" w:sz="4" w:space="0" w:color="auto"/>
              <w:left w:val="nil"/>
              <w:bottom w:val="single" w:sz="4" w:space="0" w:color="auto"/>
              <w:right w:val="single" w:sz="4" w:space="0" w:color="auto"/>
            </w:tcBorders>
            <w:vAlign w:val="center"/>
            <w:hideMark/>
          </w:tcPr>
          <w:p w14:paraId="77148127"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Opérations</w:t>
            </w:r>
          </w:p>
        </w:tc>
      </w:tr>
      <w:tr w:rsidR="0035163C" w:rsidRPr="009C7C2D" w14:paraId="0B36FE81"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1AA26588" w14:textId="77777777" w:rsidR="0035163C" w:rsidRPr="009C7C2D" w:rsidRDefault="0035163C" w:rsidP="00866224">
            <w:pPr>
              <w:spacing w:line="276" w:lineRule="auto"/>
              <w:jc w:val="center"/>
              <w:rPr>
                <w:rFonts w:ascii="Rockwell" w:hAnsi="Rockwell" w:cs="Arial"/>
                <w:b/>
                <w:color w:val="000000" w:themeColor="text1"/>
                <w:lang w:eastAsia="en-US"/>
              </w:rPr>
            </w:pPr>
            <w:r w:rsidRPr="009C7C2D">
              <w:rPr>
                <w:rFonts w:ascii="Rockwell" w:hAnsi="Rockwell" w:cs="Arial"/>
                <w:b/>
                <w:color w:val="000000" w:themeColor="text1"/>
                <w:lang w:eastAsia="en-US"/>
              </w:rPr>
              <w:t>1 000</w:t>
            </w:r>
          </w:p>
        </w:tc>
        <w:tc>
          <w:tcPr>
            <w:tcW w:w="7277" w:type="dxa"/>
            <w:tcBorders>
              <w:top w:val="nil"/>
              <w:left w:val="nil"/>
              <w:bottom w:val="single" w:sz="4" w:space="0" w:color="auto"/>
              <w:right w:val="single" w:sz="4" w:space="0" w:color="auto"/>
            </w:tcBorders>
            <w:noWrap/>
            <w:vAlign w:val="bottom"/>
            <w:hideMark/>
          </w:tcPr>
          <w:p w14:paraId="631DD9BC"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Vidange huile moteur</w:t>
            </w:r>
          </w:p>
        </w:tc>
      </w:tr>
      <w:tr w:rsidR="0035163C" w:rsidRPr="009C7C2D" w14:paraId="3FFFBAFD" w14:textId="77777777" w:rsidTr="00866224">
        <w:trPr>
          <w:trHeight w:val="300"/>
        </w:trPr>
        <w:tc>
          <w:tcPr>
            <w:tcW w:w="960" w:type="dxa"/>
            <w:noWrap/>
            <w:vAlign w:val="bottom"/>
            <w:hideMark/>
          </w:tcPr>
          <w:p w14:paraId="57CE6258"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239FAEC0"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filtre à huile (ou cartouche à huile)</w:t>
            </w:r>
          </w:p>
        </w:tc>
      </w:tr>
      <w:tr w:rsidR="0035163C" w:rsidRPr="009C7C2D" w14:paraId="01AC2792" w14:textId="77777777" w:rsidTr="00866224">
        <w:trPr>
          <w:trHeight w:val="300"/>
        </w:trPr>
        <w:tc>
          <w:tcPr>
            <w:tcW w:w="960" w:type="dxa"/>
            <w:noWrap/>
            <w:vAlign w:val="bottom"/>
          </w:tcPr>
          <w:p w14:paraId="50B56170"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5967E43F"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Nettoyage du filtre à air</w:t>
            </w:r>
          </w:p>
        </w:tc>
      </w:tr>
      <w:tr w:rsidR="0035163C" w:rsidRPr="009C7C2D" w14:paraId="67063429" w14:textId="77777777" w:rsidTr="00866224">
        <w:trPr>
          <w:trHeight w:val="300"/>
        </w:trPr>
        <w:tc>
          <w:tcPr>
            <w:tcW w:w="960" w:type="dxa"/>
            <w:noWrap/>
            <w:vAlign w:val="bottom"/>
            <w:hideMark/>
          </w:tcPr>
          <w:p w14:paraId="4476C7FB"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1BE2CE04"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tension de la chaine</w:t>
            </w:r>
          </w:p>
        </w:tc>
      </w:tr>
      <w:tr w:rsidR="0035163C" w:rsidRPr="009C7C2D" w14:paraId="0D4FE8F7" w14:textId="77777777" w:rsidTr="00866224">
        <w:trPr>
          <w:trHeight w:val="300"/>
        </w:trPr>
        <w:tc>
          <w:tcPr>
            <w:tcW w:w="960" w:type="dxa"/>
            <w:noWrap/>
            <w:vAlign w:val="bottom"/>
            <w:hideMark/>
          </w:tcPr>
          <w:p w14:paraId="740BF863"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0A44D299"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Graissage de la transmission</w:t>
            </w:r>
          </w:p>
        </w:tc>
      </w:tr>
      <w:tr w:rsidR="0035163C" w:rsidRPr="009C7C2D" w14:paraId="1D64C538" w14:textId="77777777" w:rsidTr="00866224">
        <w:trPr>
          <w:trHeight w:val="300"/>
        </w:trPr>
        <w:tc>
          <w:tcPr>
            <w:tcW w:w="960" w:type="dxa"/>
            <w:noWrap/>
            <w:vAlign w:val="bottom"/>
            <w:hideMark/>
          </w:tcPr>
          <w:p w14:paraId="4DA8F3BE"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659B99B6"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du système de freinage</w:t>
            </w:r>
          </w:p>
        </w:tc>
      </w:tr>
      <w:tr w:rsidR="0035163C" w:rsidRPr="009C7C2D" w14:paraId="04232864" w14:textId="77777777" w:rsidTr="00866224">
        <w:trPr>
          <w:trHeight w:val="300"/>
        </w:trPr>
        <w:tc>
          <w:tcPr>
            <w:tcW w:w="960" w:type="dxa"/>
            <w:noWrap/>
            <w:vAlign w:val="bottom"/>
            <w:hideMark/>
          </w:tcPr>
          <w:p w14:paraId="3DEEB09D"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08FA4484"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batterie</w:t>
            </w:r>
          </w:p>
        </w:tc>
      </w:tr>
      <w:tr w:rsidR="0035163C" w:rsidRPr="009C7C2D" w14:paraId="718FA5B0" w14:textId="77777777" w:rsidTr="00866224">
        <w:trPr>
          <w:trHeight w:val="300"/>
        </w:trPr>
        <w:tc>
          <w:tcPr>
            <w:tcW w:w="960" w:type="dxa"/>
            <w:noWrap/>
            <w:vAlign w:val="bottom"/>
            <w:hideMark/>
          </w:tcPr>
          <w:p w14:paraId="53D12CCA"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1AB01E85"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pression des roues</w:t>
            </w:r>
          </w:p>
        </w:tc>
      </w:tr>
      <w:tr w:rsidR="0035163C" w:rsidRPr="009C7C2D" w14:paraId="44565B57" w14:textId="77777777" w:rsidTr="00866224">
        <w:trPr>
          <w:trHeight w:val="300"/>
        </w:trPr>
        <w:tc>
          <w:tcPr>
            <w:tcW w:w="960" w:type="dxa"/>
            <w:noWrap/>
            <w:vAlign w:val="bottom"/>
            <w:hideMark/>
          </w:tcPr>
          <w:p w14:paraId="2ED434D1"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1DFB14B6"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 xml:space="preserve">Vérification du système d’éclairage </w:t>
            </w:r>
          </w:p>
        </w:tc>
      </w:tr>
      <w:tr w:rsidR="0035163C" w:rsidRPr="009C7C2D" w14:paraId="0D9B9012" w14:textId="77777777" w:rsidTr="00866224">
        <w:trPr>
          <w:trHeight w:val="300"/>
        </w:trPr>
        <w:tc>
          <w:tcPr>
            <w:tcW w:w="960" w:type="dxa"/>
            <w:noWrap/>
            <w:vAlign w:val="bottom"/>
            <w:hideMark/>
          </w:tcPr>
          <w:p w14:paraId="3FFAEE8C"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189E57D0"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 xml:space="preserve">Vérification du serrage général </w:t>
            </w:r>
          </w:p>
        </w:tc>
      </w:tr>
    </w:tbl>
    <w:p w14:paraId="23F2BD49" w14:textId="77777777" w:rsidR="0035163C" w:rsidRPr="009C7C2D" w:rsidRDefault="0035163C" w:rsidP="0035163C">
      <w:pPr>
        <w:rPr>
          <w:rFonts w:ascii="Rockwell" w:hAnsi="Rockwell"/>
          <w:color w:val="000000" w:themeColor="text1"/>
        </w:rPr>
      </w:pPr>
    </w:p>
    <w:p w14:paraId="32545C95" w14:textId="77777777" w:rsidR="0035163C" w:rsidRPr="009C7C2D" w:rsidRDefault="0035163C" w:rsidP="0035163C">
      <w:pPr>
        <w:rPr>
          <w:rFonts w:ascii="Rockwell" w:hAnsi="Rockwell"/>
          <w:color w:val="000000" w:themeColor="text1"/>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35163C" w:rsidRPr="009C7C2D" w14:paraId="46281EC2"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69708968"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KM</w:t>
            </w:r>
          </w:p>
        </w:tc>
        <w:tc>
          <w:tcPr>
            <w:tcW w:w="7277" w:type="dxa"/>
            <w:tcBorders>
              <w:top w:val="single" w:sz="4" w:space="0" w:color="auto"/>
              <w:left w:val="nil"/>
              <w:bottom w:val="single" w:sz="4" w:space="0" w:color="auto"/>
              <w:right w:val="single" w:sz="4" w:space="0" w:color="auto"/>
            </w:tcBorders>
            <w:vAlign w:val="center"/>
            <w:hideMark/>
          </w:tcPr>
          <w:p w14:paraId="1D544D59"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Opérations</w:t>
            </w:r>
          </w:p>
        </w:tc>
      </w:tr>
      <w:tr w:rsidR="0035163C" w:rsidRPr="009C7C2D" w14:paraId="49F4DD46"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0C30C0A3" w14:textId="77777777" w:rsidR="0035163C" w:rsidRPr="009C7C2D" w:rsidRDefault="0035163C" w:rsidP="00866224">
            <w:pPr>
              <w:spacing w:line="276" w:lineRule="auto"/>
              <w:jc w:val="center"/>
              <w:rPr>
                <w:rFonts w:ascii="Rockwell" w:hAnsi="Rockwell" w:cs="Arial"/>
                <w:b/>
                <w:color w:val="000000" w:themeColor="text1"/>
                <w:lang w:eastAsia="en-US"/>
              </w:rPr>
            </w:pPr>
            <w:r w:rsidRPr="009C7C2D">
              <w:rPr>
                <w:rFonts w:ascii="Rockwell" w:hAnsi="Rockwell" w:cs="Arial"/>
                <w:b/>
                <w:color w:val="000000" w:themeColor="text1"/>
                <w:lang w:eastAsia="en-US"/>
              </w:rPr>
              <w:lastRenderedPageBreak/>
              <w:t>2 000</w:t>
            </w:r>
          </w:p>
        </w:tc>
        <w:tc>
          <w:tcPr>
            <w:tcW w:w="7277" w:type="dxa"/>
            <w:tcBorders>
              <w:top w:val="nil"/>
              <w:left w:val="nil"/>
              <w:bottom w:val="single" w:sz="4" w:space="0" w:color="auto"/>
              <w:right w:val="single" w:sz="4" w:space="0" w:color="auto"/>
            </w:tcBorders>
            <w:noWrap/>
            <w:vAlign w:val="bottom"/>
            <w:hideMark/>
          </w:tcPr>
          <w:p w14:paraId="455ADD9E"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Vidange huile moteur</w:t>
            </w:r>
          </w:p>
        </w:tc>
      </w:tr>
      <w:tr w:rsidR="0035163C" w:rsidRPr="009C7C2D" w14:paraId="46CA7813" w14:textId="77777777" w:rsidTr="00866224">
        <w:trPr>
          <w:trHeight w:val="300"/>
        </w:trPr>
        <w:tc>
          <w:tcPr>
            <w:tcW w:w="960" w:type="dxa"/>
            <w:noWrap/>
            <w:vAlign w:val="bottom"/>
          </w:tcPr>
          <w:p w14:paraId="51D9AF54"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27280EBF"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filtre à huile (ou cartouche à huile)</w:t>
            </w:r>
          </w:p>
        </w:tc>
      </w:tr>
      <w:tr w:rsidR="0035163C" w:rsidRPr="009C7C2D" w14:paraId="41B88914" w14:textId="77777777" w:rsidTr="00866224">
        <w:trPr>
          <w:trHeight w:val="300"/>
        </w:trPr>
        <w:tc>
          <w:tcPr>
            <w:tcW w:w="960" w:type="dxa"/>
            <w:noWrap/>
            <w:vAlign w:val="bottom"/>
          </w:tcPr>
          <w:p w14:paraId="606D3DB4"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59E50332"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Nettoyage du filtre à air</w:t>
            </w:r>
          </w:p>
        </w:tc>
      </w:tr>
      <w:tr w:rsidR="0035163C" w:rsidRPr="009C7C2D" w14:paraId="3B10352F" w14:textId="77777777" w:rsidTr="00866224">
        <w:trPr>
          <w:trHeight w:val="300"/>
        </w:trPr>
        <w:tc>
          <w:tcPr>
            <w:tcW w:w="960" w:type="dxa"/>
            <w:noWrap/>
            <w:vAlign w:val="bottom"/>
            <w:hideMark/>
          </w:tcPr>
          <w:p w14:paraId="5F6F9E07"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580E639C"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tension de la chaine</w:t>
            </w:r>
          </w:p>
        </w:tc>
      </w:tr>
      <w:tr w:rsidR="0035163C" w:rsidRPr="009C7C2D" w14:paraId="38C0E518" w14:textId="77777777" w:rsidTr="00866224">
        <w:trPr>
          <w:trHeight w:val="300"/>
        </w:trPr>
        <w:tc>
          <w:tcPr>
            <w:tcW w:w="960" w:type="dxa"/>
            <w:noWrap/>
            <w:vAlign w:val="bottom"/>
            <w:hideMark/>
          </w:tcPr>
          <w:p w14:paraId="77D519EC"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4550685F"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Graissage de la transmission</w:t>
            </w:r>
          </w:p>
        </w:tc>
      </w:tr>
      <w:tr w:rsidR="0035163C" w:rsidRPr="009C7C2D" w14:paraId="44AA159B" w14:textId="77777777" w:rsidTr="00866224">
        <w:trPr>
          <w:trHeight w:val="300"/>
        </w:trPr>
        <w:tc>
          <w:tcPr>
            <w:tcW w:w="960" w:type="dxa"/>
            <w:noWrap/>
            <w:vAlign w:val="bottom"/>
            <w:hideMark/>
          </w:tcPr>
          <w:p w14:paraId="5B21A8BA"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3552CDB3"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du système de freinage</w:t>
            </w:r>
          </w:p>
        </w:tc>
      </w:tr>
      <w:tr w:rsidR="0035163C" w:rsidRPr="009C7C2D" w14:paraId="6D5F6CEF" w14:textId="77777777" w:rsidTr="00866224">
        <w:trPr>
          <w:trHeight w:val="300"/>
        </w:trPr>
        <w:tc>
          <w:tcPr>
            <w:tcW w:w="960" w:type="dxa"/>
            <w:noWrap/>
            <w:vAlign w:val="bottom"/>
            <w:hideMark/>
          </w:tcPr>
          <w:p w14:paraId="4C0BC362"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7A536BE7"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batterie</w:t>
            </w:r>
          </w:p>
        </w:tc>
      </w:tr>
      <w:tr w:rsidR="0035163C" w:rsidRPr="009C7C2D" w14:paraId="4D3D832C" w14:textId="77777777" w:rsidTr="00866224">
        <w:trPr>
          <w:trHeight w:val="300"/>
        </w:trPr>
        <w:tc>
          <w:tcPr>
            <w:tcW w:w="960" w:type="dxa"/>
            <w:noWrap/>
            <w:vAlign w:val="bottom"/>
            <w:hideMark/>
          </w:tcPr>
          <w:p w14:paraId="00E2FBF2"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1EE834C7"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pression des roues</w:t>
            </w:r>
          </w:p>
        </w:tc>
      </w:tr>
      <w:tr w:rsidR="0035163C" w:rsidRPr="009C7C2D" w14:paraId="39A95757" w14:textId="77777777" w:rsidTr="00866224">
        <w:trPr>
          <w:trHeight w:val="300"/>
        </w:trPr>
        <w:tc>
          <w:tcPr>
            <w:tcW w:w="960" w:type="dxa"/>
            <w:noWrap/>
            <w:vAlign w:val="bottom"/>
            <w:hideMark/>
          </w:tcPr>
          <w:p w14:paraId="4BDDFBE6"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1E157EAC"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 xml:space="preserve">Vérification du système d’éclairage </w:t>
            </w:r>
          </w:p>
        </w:tc>
      </w:tr>
      <w:tr w:rsidR="0035163C" w:rsidRPr="009C7C2D" w14:paraId="75376AAA" w14:textId="77777777" w:rsidTr="00866224">
        <w:trPr>
          <w:trHeight w:val="300"/>
        </w:trPr>
        <w:tc>
          <w:tcPr>
            <w:tcW w:w="960" w:type="dxa"/>
            <w:noWrap/>
            <w:vAlign w:val="bottom"/>
            <w:hideMark/>
          </w:tcPr>
          <w:p w14:paraId="308869B1"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7C4B70E8"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 xml:space="preserve">Vérification du serrage général </w:t>
            </w:r>
          </w:p>
        </w:tc>
      </w:tr>
      <w:tr w:rsidR="0035163C" w:rsidRPr="009C7C2D" w14:paraId="156D3755" w14:textId="77777777" w:rsidTr="00866224">
        <w:trPr>
          <w:trHeight w:val="300"/>
        </w:trPr>
        <w:tc>
          <w:tcPr>
            <w:tcW w:w="960" w:type="dxa"/>
            <w:noWrap/>
            <w:vAlign w:val="bottom"/>
            <w:hideMark/>
          </w:tcPr>
          <w:p w14:paraId="6A03FBA8"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35DA5EA2"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du système de suspension</w:t>
            </w:r>
          </w:p>
        </w:tc>
      </w:tr>
      <w:tr w:rsidR="0035163C" w:rsidRPr="009C7C2D" w14:paraId="0C50AB7E" w14:textId="77777777" w:rsidTr="00866224">
        <w:trPr>
          <w:trHeight w:val="300"/>
        </w:trPr>
        <w:tc>
          <w:tcPr>
            <w:tcW w:w="960" w:type="dxa"/>
            <w:noWrap/>
            <w:vAlign w:val="bottom"/>
            <w:hideMark/>
          </w:tcPr>
          <w:p w14:paraId="19F0807D"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3A7DEF43"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direction</w:t>
            </w:r>
          </w:p>
        </w:tc>
      </w:tr>
    </w:tbl>
    <w:p w14:paraId="0DCFC590" w14:textId="77777777" w:rsidR="0035163C" w:rsidRPr="009C7C2D" w:rsidRDefault="0035163C" w:rsidP="0035163C">
      <w:pPr>
        <w:rPr>
          <w:rFonts w:ascii="Rockwell" w:hAnsi="Rockwell"/>
          <w:color w:val="000000" w:themeColor="text1"/>
        </w:rPr>
      </w:pPr>
    </w:p>
    <w:p w14:paraId="76DACF0B" w14:textId="77777777" w:rsidR="0035163C" w:rsidRPr="009C7C2D" w:rsidRDefault="0035163C" w:rsidP="0035163C">
      <w:pPr>
        <w:rPr>
          <w:rFonts w:ascii="Rockwell" w:hAnsi="Rockwell"/>
          <w:color w:val="000000" w:themeColor="text1"/>
        </w:rPr>
      </w:pPr>
    </w:p>
    <w:p w14:paraId="4345DFDE" w14:textId="77777777" w:rsidR="0035163C" w:rsidRPr="009C7C2D" w:rsidRDefault="0035163C" w:rsidP="0035163C">
      <w:pPr>
        <w:rPr>
          <w:rFonts w:ascii="Rockwell" w:hAnsi="Rockwell"/>
          <w:color w:val="000000" w:themeColor="text1"/>
        </w:rPr>
      </w:pPr>
    </w:p>
    <w:p w14:paraId="11571118" w14:textId="77777777" w:rsidR="0035163C" w:rsidRPr="009C7C2D" w:rsidRDefault="0035163C" w:rsidP="0035163C">
      <w:pPr>
        <w:rPr>
          <w:rFonts w:ascii="Rockwell" w:hAnsi="Rockwell"/>
          <w:color w:val="000000" w:themeColor="text1"/>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35163C" w:rsidRPr="009C7C2D" w14:paraId="45AF41F5"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543792AB"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KM</w:t>
            </w:r>
          </w:p>
        </w:tc>
        <w:tc>
          <w:tcPr>
            <w:tcW w:w="7277" w:type="dxa"/>
            <w:tcBorders>
              <w:top w:val="single" w:sz="4" w:space="0" w:color="auto"/>
              <w:left w:val="nil"/>
              <w:bottom w:val="single" w:sz="4" w:space="0" w:color="auto"/>
              <w:right w:val="single" w:sz="4" w:space="0" w:color="auto"/>
            </w:tcBorders>
            <w:vAlign w:val="center"/>
            <w:hideMark/>
          </w:tcPr>
          <w:p w14:paraId="730298DD"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Opérations</w:t>
            </w:r>
          </w:p>
        </w:tc>
      </w:tr>
      <w:tr w:rsidR="0035163C" w:rsidRPr="009C7C2D" w14:paraId="39CB2660"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6F822E97" w14:textId="77777777" w:rsidR="0035163C" w:rsidRPr="009C7C2D" w:rsidRDefault="0035163C" w:rsidP="00866224">
            <w:pPr>
              <w:spacing w:line="276" w:lineRule="auto"/>
              <w:jc w:val="center"/>
              <w:rPr>
                <w:rFonts w:ascii="Rockwell" w:hAnsi="Rockwell" w:cs="Arial"/>
                <w:b/>
                <w:color w:val="000000" w:themeColor="text1"/>
                <w:lang w:eastAsia="en-US"/>
              </w:rPr>
            </w:pPr>
            <w:r w:rsidRPr="009C7C2D">
              <w:rPr>
                <w:rFonts w:ascii="Rockwell" w:hAnsi="Rockwell" w:cs="Arial"/>
                <w:b/>
                <w:color w:val="000000" w:themeColor="text1"/>
                <w:lang w:eastAsia="en-US"/>
              </w:rPr>
              <w:t>3 000</w:t>
            </w:r>
          </w:p>
        </w:tc>
        <w:tc>
          <w:tcPr>
            <w:tcW w:w="7277" w:type="dxa"/>
            <w:tcBorders>
              <w:top w:val="nil"/>
              <w:left w:val="nil"/>
              <w:bottom w:val="single" w:sz="4" w:space="0" w:color="auto"/>
              <w:right w:val="single" w:sz="4" w:space="0" w:color="auto"/>
            </w:tcBorders>
            <w:noWrap/>
            <w:vAlign w:val="bottom"/>
            <w:hideMark/>
          </w:tcPr>
          <w:p w14:paraId="704247D8"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Vidange huile moteur</w:t>
            </w:r>
          </w:p>
        </w:tc>
      </w:tr>
      <w:tr w:rsidR="0035163C" w:rsidRPr="009C7C2D" w14:paraId="75A00CED" w14:textId="77777777" w:rsidTr="00866224">
        <w:trPr>
          <w:trHeight w:val="300"/>
        </w:trPr>
        <w:tc>
          <w:tcPr>
            <w:tcW w:w="960" w:type="dxa"/>
            <w:noWrap/>
            <w:vAlign w:val="bottom"/>
            <w:hideMark/>
          </w:tcPr>
          <w:p w14:paraId="418C02EC"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3358ED9A"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filtre à huile (ou cartouche à huile)</w:t>
            </w:r>
          </w:p>
        </w:tc>
      </w:tr>
      <w:tr w:rsidR="0035163C" w:rsidRPr="009C7C2D" w14:paraId="39B71627" w14:textId="77777777" w:rsidTr="00866224">
        <w:trPr>
          <w:trHeight w:val="300"/>
        </w:trPr>
        <w:tc>
          <w:tcPr>
            <w:tcW w:w="960" w:type="dxa"/>
            <w:noWrap/>
            <w:vAlign w:val="bottom"/>
          </w:tcPr>
          <w:p w14:paraId="181CD417"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250130BA"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du filtre à air</w:t>
            </w:r>
          </w:p>
        </w:tc>
      </w:tr>
      <w:tr w:rsidR="0035163C" w:rsidRPr="009C7C2D" w14:paraId="4D098E8A" w14:textId="77777777" w:rsidTr="00866224">
        <w:trPr>
          <w:trHeight w:val="300"/>
        </w:trPr>
        <w:tc>
          <w:tcPr>
            <w:tcW w:w="960" w:type="dxa"/>
            <w:noWrap/>
            <w:vAlign w:val="bottom"/>
            <w:hideMark/>
          </w:tcPr>
          <w:p w14:paraId="3FD9B40E"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1DDD476B"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 xml:space="preserve">Changement de la transmission </w:t>
            </w:r>
          </w:p>
        </w:tc>
      </w:tr>
      <w:tr w:rsidR="0035163C" w:rsidRPr="009C7C2D" w14:paraId="40137BCF" w14:textId="77777777" w:rsidTr="00866224">
        <w:trPr>
          <w:trHeight w:val="300"/>
        </w:trPr>
        <w:tc>
          <w:tcPr>
            <w:tcW w:w="960" w:type="dxa"/>
            <w:noWrap/>
            <w:vAlign w:val="bottom"/>
            <w:hideMark/>
          </w:tcPr>
          <w:p w14:paraId="02AE2698"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6E0B3C41"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du système de freinage</w:t>
            </w:r>
          </w:p>
        </w:tc>
      </w:tr>
      <w:tr w:rsidR="0035163C" w:rsidRPr="009C7C2D" w14:paraId="24E9314F" w14:textId="77777777" w:rsidTr="00866224">
        <w:trPr>
          <w:trHeight w:val="300"/>
        </w:trPr>
        <w:tc>
          <w:tcPr>
            <w:tcW w:w="960" w:type="dxa"/>
            <w:noWrap/>
            <w:vAlign w:val="bottom"/>
            <w:hideMark/>
          </w:tcPr>
          <w:p w14:paraId="468177B6"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6FDA4DD7"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batterie</w:t>
            </w:r>
          </w:p>
        </w:tc>
      </w:tr>
      <w:tr w:rsidR="0035163C" w:rsidRPr="009C7C2D" w14:paraId="03A4540A" w14:textId="77777777" w:rsidTr="00866224">
        <w:trPr>
          <w:trHeight w:val="300"/>
        </w:trPr>
        <w:tc>
          <w:tcPr>
            <w:tcW w:w="960" w:type="dxa"/>
            <w:noWrap/>
            <w:vAlign w:val="bottom"/>
            <w:hideMark/>
          </w:tcPr>
          <w:p w14:paraId="21157573"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4F4776C5"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pression des roues</w:t>
            </w:r>
          </w:p>
        </w:tc>
      </w:tr>
      <w:tr w:rsidR="0035163C" w:rsidRPr="009C7C2D" w14:paraId="191A4BDF" w14:textId="77777777" w:rsidTr="00866224">
        <w:trPr>
          <w:trHeight w:val="300"/>
        </w:trPr>
        <w:tc>
          <w:tcPr>
            <w:tcW w:w="960" w:type="dxa"/>
            <w:noWrap/>
            <w:vAlign w:val="bottom"/>
            <w:hideMark/>
          </w:tcPr>
          <w:p w14:paraId="5238A965"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62C77682"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 xml:space="preserve">Vérification du système d’éclairage </w:t>
            </w:r>
          </w:p>
        </w:tc>
      </w:tr>
      <w:tr w:rsidR="0035163C" w:rsidRPr="009C7C2D" w14:paraId="7244360C" w14:textId="77777777" w:rsidTr="00866224">
        <w:trPr>
          <w:trHeight w:val="300"/>
        </w:trPr>
        <w:tc>
          <w:tcPr>
            <w:tcW w:w="960" w:type="dxa"/>
            <w:noWrap/>
            <w:vAlign w:val="bottom"/>
            <w:hideMark/>
          </w:tcPr>
          <w:p w14:paraId="20DD5A0B"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66D41C07"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bougie (ou du système d’injection)</w:t>
            </w:r>
          </w:p>
        </w:tc>
      </w:tr>
    </w:tbl>
    <w:p w14:paraId="3DDA4DB7" w14:textId="77777777" w:rsidR="0035163C" w:rsidRPr="009C7C2D" w:rsidRDefault="0035163C" w:rsidP="0035163C">
      <w:pPr>
        <w:rPr>
          <w:rFonts w:ascii="Rockwell" w:hAnsi="Rockwell"/>
          <w:color w:val="000000" w:themeColor="text1"/>
        </w:rPr>
      </w:pPr>
    </w:p>
    <w:p w14:paraId="7AE439C6" w14:textId="77777777" w:rsidR="0035163C" w:rsidRPr="009C7C2D" w:rsidRDefault="0035163C" w:rsidP="0035163C">
      <w:pPr>
        <w:rPr>
          <w:rFonts w:ascii="Rockwell" w:hAnsi="Rockwell"/>
          <w:color w:val="000000" w:themeColor="text1"/>
        </w:rPr>
      </w:pPr>
    </w:p>
    <w:p w14:paraId="20894809" w14:textId="77777777" w:rsidR="0035163C" w:rsidRPr="009C7C2D" w:rsidRDefault="0035163C" w:rsidP="0035163C">
      <w:pPr>
        <w:rPr>
          <w:rFonts w:ascii="Rockwell" w:hAnsi="Rockwell"/>
          <w:color w:val="000000" w:themeColor="text1"/>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35163C" w:rsidRPr="009C7C2D" w14:paraId="22E7BD57"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4D9D3259"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KM</w:t>
            </w:r>
          </w:p>
        </w:tc>
        <w:tc>
          <w:tcPr>
            <w:tcW w:w="7277" w:type="dxa"/>
            <w:tcBorders>
              <w:top w:val="single" w:sz="4" w:space="0" w:color="auto"/>
              <w:left w:val="nil"/>
              <w:bottom w:val="single" w:sz="4" w:space="0" w:color="auto"/>
              <w:right w:val="single" w:sz="4" w:space="0" w:color="auto"/>
            </w:tcBorders>
            <w:vAlign w:val="center"/>
            <w:hideMark/>
          </w:tcPr>
          <w:p w14:paraId="22A15933"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Opérations</w:t>
            </w:r>
          </w:p>
        </w:tc>
      </w:tr>
      <w:tr w:rsidR="0035163C" w:rsidRPr="009C7C2D" w14:paraId="76ABB0D2"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2F5774D8" w14:textId="77777777" w:rsidR="0035163C" w:rsidRPr="009C7C2D" w:rsidRDefault="0035163C" w:rsidP="00866224">
            <w:pPr>
              <w:spacing w:line="276" w:lineRule="auto"/>
              <w:jc w:val="center"/>
              <w:rPr>
                <w:rFonts w:ascii="Rockwell" w:hAnsi="Rockwell" w:cs="Arial"/>
                <w:b/>
                <w:color w:val="000000" w:themeColor="text1"/>
                <w:lang w:eastAsia="en-US"/>
              </w:rPr>
            </w:pPr>
            <w:r w:rsidRPr="009C7C2D">
              <w:rPr>
                <w:rFonts w:ascii="Rockwell" w:hAnsi="Rockwell" w:cs="Arial"/>
                <w:b/>
                <w:color w:val="000000" w:themeColor="text1"/>
                <w:lang w:eastAsia="en-US"/>
              </w:rPr>
              <w:t>4 000</w:t>
            </w:r>
          </w:p>
        </w:tc>
        <w:tc>
          <w:tcPr>
            <w:tcW w:w="7277" w:type="dxa"/>
            <w:tcBorders>
              <w:top w:val="nil"/>
              <w:left w:val="nil"/>
              <w:bottom w:val="single" w:sz="4" w:space="0" w:color="auto"/>
              <w:right w:val="single" w:sz="4" w:space="0" w:color="auto"/>
            </w:tcBorders>
            <w:noWrap/>
            <w:vAlign w:val="bottom"/>
            <w:hideMark/>
          </w:tcPr>
          <w:p w14:paraId="492A4BD3"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Vidange huile moteur</w:t>
            </w:r>
          </w:p>
        </w:tc>
      </w:tr>
      <w:tr w:rsidR="0035163C" w:rsidRPr="009C7C2D" w14:paraId="4E373EE3" w14:textId="77777777" w:rsidTr="00866224">
        <w:trPr>
          <w:trHeight w:val="300"/>
        </w:trPr>
        <w:tc>
          <w:tcPr>
            <w:tcW w:w="960" w:type="dxa"/>
            <w:noWrap/>
            <w:vAlign w:val="bottom"/>
          </w:tcPr>
          <w:p w14:paraId="33AB59F5"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4FA6D49C"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filtre à huile (ou cartouche à huile)</w:t>
            </w:r>
          </w:p>
        </w:tc>
      </w:tr>
      <w:tr w:rsidR="0035163C" w:rsidRPr="009C7C2D" w14:paraId="408E5D2C" w14:textId="77777777" w:rsidTr="00866224">
        <w:trPr>
          <w:trHeight w:val="300"/>
        </w:trPr>
        <w:tc>
          <w:tcPr>
            <w:tcW w:w="960" w:type="dxa"/>
            <w:noWrap/>
            <w:vAlign w:val="bottom"/>
          </w:tcPr>
          <w:p w14:paraId="3874589E"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62786A2E"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Nettoyage du filtre à air</w:t>
            </w:r>
          </w:p>
        </w:tc>
      </w:tr>
      <w:tr w:rsidR="0035163C" w:rsidRPr="009C7C2D" w14:paraId="777953CF" w14:textId="77777777" w:rsidTr="00866224">
        <w:trPr>
          <w:trHeight w:val="300"/>
        </w:trPr>
        <w:tc>
          <w:tcPr>
            <w:tcW w:w="960" w:type="dxa"/>
            <w:noWrap/>
            <w:vAlign w:val="bottom"/>
            <w:hideMark/>
          </w:tcPr>
          <w:p w14:paraId="3099417E"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027256D1"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tension de la chaine</w:t>
            </w:r>
          </w:p>
        </w:tc>
      </w:tr>
      <w:tr w:rsidR="0035163C" w:rsidRPr="009C7C2D" w14:paraId="1FD41951" w14:textId="77777777" w:rsidTr="00866224">
        <w:trPr>
          <w:trHeight w:val="300"/>
        </w:trPr>
        <w:tc>
          <w:tcPr>
            <w:tcW w:w="960" w:type="dxa"/>
            <w:noWrap/>
            <w:vAlign w:val="bottom"/>
            <w:hideMark/>
          </w:tcPr>
          <w:p w14:paraId="04911BC6"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4DE330CD"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Graissage de la transmission</w:t>
            </w:r>
          </w:p>
        </w:tc>
      </w:tr>
      <w:tr w:rsidR="0035163C" w:rsidRPr="009C7C2D" w14:paraId="3393F56A" w14:textId="77777777" w:rsidTr="00866224">
        <w:trPr>
          <w:trHeight w:val="300"/>
        </w:trPr>
        <w:tc>
          <w:tcPr>
            <w:tcW w:w="960" w:type="dxa"/>
            <w:noWrap/>
            <w:vAlign w:val="bottom"/>
            <w:hideMark/>
          </w:tcPr>
          <w:p w14:paraId="26DC0108"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61206A1E"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du système de freinage</w:t>
            </w:r>
          </w:p>
        </w:tc>
      </w:tr>
      <w:tr w:rsidR="0035163C" w:rsidRPr="009C7C2D" w14:paraId="16DAB17B" w14:textId="77777777" w:rsidTr="00866224">
        <w:trPr>
          <w:trHeight w:val="300"/>
        </w:trPr>
        <w:tc>
          <w:tcPr>
            <w:tcW w:w="960" w:type="dxa"/>
            <w:noWrap/>
            <w:vAlign w:val="bottom"/>
            <w:hideMark/>
          </w:tcPr>
          <w:p w14:paraId="4E3AA84B"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3B571558"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batterie</w:t>
            </w:r>
          </w:p>
        </w:tc>
      </w:tr>
      <w:tr w:rsidR="0035163C" w:rsidRPr="009C7C2D" w14:paraId="40092BB1" w14:textId="77777777" w:rsidTr="00866224">
        <w:trPr>
          <w:trHeight w:val="300"/>
        </w:trPr>
        <w:tc>
          <w:tcPr>
            <w:tcW w:w="960" w:type="dxa"/>
            <w:noWrap/>
            <w:vAlign w:val="bottom"/>
            <w:hideMark/>
          </w:tcPr>
          <w:p w14:paraId="5ED76D5C"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098B4CAD"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pression des roues</w:t>
            </w:r>
          </w:p>
        </w:tc>
      </w:tr>
      <w:tr w:rsidR="0035163C" w:rsidRPr="009C7C2D" w14:paraId="0DB7B436" w14:textId="77777777" w:rsidTr="00866224">
        <w:trPr>
          <w:trHeight w:val="300"/>
        </w:trPr>
        <w:tc>
          <w:tcPr>
            <w:tcW w:w="960" w:type="dxa"/>
            <w:noWrap/>
            <w:vAlign w:val="bottom"/>
            <w:hideMark/>
          </w:tcPr>
          <w:p w14:paraId="3ADDEA89"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6E7B5D50"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 xml:space="preserve">Vérification du système d’éclairage </w:t>
            </w:r>
          </w:p>
        </w:tc>
      </w:tr>
      <w:tr w:rsidR="0035163C" w:rsidRPr="009C7C2D" w14:paraId="2CDDBA10" w14:textId="77777777" w:rsidTr="00866224">
        <w:trPr>
          <w:trHeight w:val="300"/>
        </w:trPr>
        <w:tc>
          <w:tcPr>
            <w:tcW w:w="960" w:type="dxa"/>
            <w:noWrap/>
            <w:vAlign w:val="bottom"/>
            <w:hideMark/>
          </w:tcPr>
          <w:p w14:paraId="5B892F8B"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38F1BC9E"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et graissage des roulements</w:t>
            </w:r>
          </w:p>
        </w:tc>
      </w:tr>
    </w:tbl>
    <w:p w14:paraId="5137C849" w14:textId="77777777" w:rsidR="0035163C" w:rsidRPr="009C7C2D" w:rsidRDefault="0035163C" w:rsidP="0035163C">
      <w:pPr>
        <w:rPr>
          <w:rFonts w:ascii="Rockwell" w:hAnsi="Rockwell"/>
          <w:color w:val="000000" w:themeColor="text1"/>
        </w:rPr>
      </w:pPr>
    </w:p>
    <w:p w14:paraId="54B01D2A" w14:textId="77777777" w:rsidR="00664EC4" w:rsidRPr="009C7C2D" w:rsidRDefault="00664EC4" w:rsidP="0035163C">
      <w:pPr>
        <w:rPr>
          <w:rFonts w:ascii="Rockwell" w:hAnsi="Rockwell"/>
          <w:color w:val="000000" w:themeColor="text1"/>
        </w:rPr>
      </w:pPr>
    </w:p>
    <w:p w14:paraId="73407810" w14:textId="77777777" w:rsidR="00664EC4" w:rsidRPr="009C7C2D" w:rsidRDefault="00664EC4" w:rsidP="0035163C">
      <w:pPr>
        <w:rPr>
          <w:rFonts w:ascii="Rockwell" w:hAnsi="Rockwell"/>
          <w:color w:val="000000" w:themeColor="text1"/>
        </w:rPr>
      </w:pPr>
    </w:p>
    <w:p w14:paraId="58334370" w14:textId="77777777" w:rsidR="00664EC4" w:rsidRPr="009C7C2D" w:rsidRDefault="00664EC4" w:rsidP="0035163C">
      <w:pPr>
        <w:rPr>
          <w:rFonts w:ascii="Rockwell" w:hAnsi="Rockwell"/>
          <w:color w:val="000000" w:themeColor="text1"/>
        </w:rPr>
      </w:pPr>
    </w:p>
    <w:p w14:paraId="6FD5AB27" w14:textId="77777777" w:rsidR="00664EC4" w:rsidRPr="009C7C2D" w:rsidRDefault="00664EC4" w:rsidP="0035163C">
      <w:pPr>
        <w:rPr>
          <w:rFonts w:ascii="Rockwell" w:hAnsi="Rockwell"/>
          <w:color w:val="000000" w:themeColor="text1"/>
        </w:rPr>
      </w:pPr>
    </w:p>
    <w:p w14:paraId="5F0BB46F" w14:textId="77777777" w:rsidR="00664EC4" w:rsidRPr="009C7C2D" w:rsidRDefault="00664EC4" w:rsidP="0035163C">
      <w:pPr>
        <w:rPr>
          <w:rFonts w:ascii="Rockwell" w:hAnsi="Rockwell"/>
          <w:color w:val="000000" w:themeColor="text1"/>
        </w:rPr>
      </w:pPr>
    </w:p>
    <w:p w14:paraId="640B7581" w14:textId="77777777" w:rsidR="0035163C" w:rsidRPr="009C7C2D" w:rsidRDefault="0035163C" w:rsidP="0035163C">
      <w:pPr>
        <w:rPr>
          <w:rFonts w:ascii="Rockwell" w:hAnsi="Rockwell"/>
          <w:color w:val="000000" w:themeColor="text1"/>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35163C" w:rsidRPr="009C7C2D" w14:paraId="58177FE9"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26A7BFAA"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KM</w:t>
            </w:r>
          </w:p>
        </w:tc>
        <w:tc>
          <w:tcPr>
            <w:tcW w:w="7277" w:type="dxa"/>
            <w:tcBorders>
              <w:top w:val="single" w:sz="4" w:space="0" w:color="auto"/>
              <w:left w:val="nil"/>
              <w:bottom w:val="single" w:sz="4" w:space="0" w:color="auto"/>
              <w:right w:val="single" w:sz="4" w:space="0" w:color="auto"/>
            </w:tcBorders>
            <w:vAlign w:val="center"/>
            <w:hideMark/>
          </w:tcPr>
          <w:p w14:paraId="0C70A285"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Opérations</w:t>
            </w:r>
          </w:p>
        </w:tc>
      </w:tr>
      <w:tr w:rsidR="0035163C" w:rsidRPr="009C7C2D" w14:paraId="290F79B8"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1893054F" w14:textId="77777777" w:rsidR="0035163C" w:rsidRPr="009C7C2D" w:rsidRDefault="0035163C" w:rsidP="00866224">
            <w:pPr>
              <w:spacing w:line="276" w:lineRule="auto"/>
              <w:jc w:val="center"/>
              <w:rPr>
                <w:rFonts w:ascii="Rockwell" w:hAnsi="Rockwell" w:cs="Arial"/>
                <w:b/>
                <w:color w:val="000000" w:themeColor="text1"/>
                <w:lang w:eastAsia="en-US"/>
              </w:rPr>
            </w:pPr>
            <w:r w:rsidRPr="009C7C2D">
              <w:rPr>
                <w:rFonts w:ascii="Rockwell" w:hAnsi="Rockwell" w:cs="Arial"/>
                <w:b/>
                <w:color w:val="000000" w:themeColor="text1"/>
                <w:lang w:eastAsia="en-US"/>
              </w:rPr>
              <w:t>5 000</w:t>
            </w:r>
          </w:p>
        </w:tc>
        <w:tc>
          <w:tcPr>
            <w:tcW w:w="7277" w:type="dxa"/>
            <w:tcBorders>
              <w:top w:val="nil"/>
              <w:left w:val="nil"/>
              <w:bottom w:val="single" w:sz="4" w:space="0" w:color="auto"/>
              <w:right w:val="single" w:sz="4" w:space="0" w:color="auto"/>
            </w:tcBorders>
            <w:noWrap/>
            <w:vAlign w:val="bottom"/>
            <w:hideMark/>
          </w:tcPr>
          <w:p w14:paraId="5B3F5E3F"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Vidange huile moteur</w:t>
            </w:r>
          </w:p>
        </w:tc>
      </w:tr>
      <w:tr w:rsidR="0035163C" w:rsidRPr="009C7C2D" w14:paraId="609F5790" w14:textId="77777777" w:rsidTr="00866224">
        <w:trPr>
          <w:trHeight w:val="300"/>
        </w:trPr>
        <w:tc>
          <w:tcPr>
            <w:tcW w:w="960" w:type="dxa"/>
            <w:noWrap/>
            <w:vAlign w:val="bottom"/>
            <w:hideMark/>
          </w:tcPr>
          <w:p w14:paraId="51BD51B9"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66F503CA"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filtre à huile (ou cartouche à huile)</w:t>
            </w:r>
          </w:p>
        </w:tc>
      </w:tr>
      <w:tr w:rsidR="0035163C" w:rsidRPr="009C7C2D" w14:paraId="34483CF2" w14:textId="77777777" w:rsidTr="00866224">
        <w:trPr>
          <w:trHeight w:val="300"/>
        </w:trPr>
        <w:tc>
          <w:tcPr>
            <w:tcW w:w="960" w:type="dxa"/>
            <w:noWrap/>
            <w:vAlign w:val="bottom"/>
          </w:tcPr>
          <w:p w14:paraId="5BEF20D4"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7FCB45F8"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Nettoyage du filtre à air</w:t>
            </w:r>
          </w:p>
        </w:tc>
      </w:tr>
      <w:tr w:rsidR="0035163C" w:rsidRPr="009C7C2D" w14:paraId="7063126F" w14:textId="77777777" w:rsidTr="00866224">
        <w:trPr>
          <w:trHeight w:val="300"/>
        </w:trPr>
        <w:tc>
          <w:tcPr>
            <w:tcW w:w="960" w:type="dxa"/>
            <w:noWrap/>
            <w:vAlign w:val="bottom"/>
            <w:hideMark/>
          </w:tcPr>
          <w:p w14:paraId="5256E183"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6A163102"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tension de la chaine</w:t>
            </w:r>
          </w:p>
        </w:tc>
      </w:tr>
      <w:tr w:rsidR="0035163C" w:rsidRPr="009C7C2D" w14:paraId="31B958F9" w14:textId="77777777" w:rsidTr="00866224">
        <w:trPr>
          <w:trHeight w:val="300"/>
        </w:trPr>
        <w:tc>
          <w:tcPr>
            <w:tcW w:w="960" w:type="dxa"/>
            <w:noWrap/>
            <w:vAlign w:val="bottom"/>
            <w:hideMark/>
          </w:tcPr>
          <w:p w14:paraId="23C71E11"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28D941AD"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Graissage de la transmission</w:t>
            </w:r>
          </w:p>
        </w:tc>
      </w:tr>
      <w:tr w:rsidR="0035163C" w:rsidRPr="009C7C2D" w14:paraId="371CE10B" w14:textId="77777777" w:rsidTr="00866224">
        <w:trPr>
          <w:trHeight w:val="300"/>
        </w:trPr>
        <w:tc>
          <w:tcPr>
            <w:tcW w:w="960" w:type="dxa"/>
            <w:noWrap/>
            <w:vAlign w:val="bottom"/>
            <w:hideMark/>
          </w:tcPr>
          <w:p w14:paraId="2E971B1B"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75F79BB2"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du système de freinage</w:t>
            </w:r>
          </w:p>
        </w:tc>
      </w:tr>
      <w:tr w:rsidR="0035163C" w:rsidRPr="009C7C2D" w14:paraId="600BD83C" w14:textId="77777777" w:rsidTr="00866224">
        <w:trPr>
          <w:trHeight w:val="300"/>
        </w:trPr>
        <w:tc>
          <w:tcPr>
            <w:tcW w:w="960" w:type="dxa"/>
            <w:noWrap/>
            <w:vAlign w:val="bottom"/>
            <w:hideMark/>
          </w:tcPr>
          <w:p w14:paraId="69F233B1"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0BB5FF32"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direction</w:t>
            </w:r>
          </w:p>
        </w:tc>
      </w:tr>
      <w:tr w:rsidR="0035163C" w:rsidRPr="009C7C2D" w14:paraId="06038C8A" w14:textId="77777777" w:rsidTr="00866224">
        <w:trPr>
          <w:trHeight w:val="300"/>
        </w:trPr>
        <w:tc>
          <w:tcPr>
            <w:tcW w:w="960" w:type="dxa"/>
            <w:noWrap/>
            <w:vAlign w:val="bottom"/>
            <w:hideMark/>
          </w:tcPr>
          <w:p w14:paraId="4173630B"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02AB7065"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pression des roues</w:t>
            </w:r>
          </w:p>
        </w:tc>
      </w:tr>
      <w:tr w:rsidR="0035163C" w:rsidRPr="009C7C2D" w14:paraId="6A4A5DF7" w14:textId="77777777" w:rsidTr="00866224">
        <w:trPr>
          <w:trHeight w:val="300"/>
        </w:trPr>
        <w:tc>
          <w:tcPr>
            <w:tcW w:w="960" w:type="dxa"/>
            <w:noWrap/>
            <w:vAlign w:val="bottom"/>
            <w:hideMark/>
          </w:tcPr>
          <w:p w14:paraId="5133464D"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371CE357"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 xml:space="preserve">Vérification du système d’éclairage </w:t>
            </w:r>
          </w:p>
        </w:tc>
      </w:tr>
      <w:tr w:rsidR="0035163C" w:rsidRPr="009C7C2D" w14:paraId="7F42C95A" w14:textId="77777777" w:rsidTr="00866224">
        <w:trPr>
          <w:trHeight w:val="300"/>
        </w:trPr>
        <w:tc>
          <w:tcPr>
            <w:tcW w:w="960" w:type="dxa"/>
            <w:noWrap/>
            <w:vAlign w:val="bottom"/>
          </w:tcPr>
          <w:p w14:paraId="4203B302"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22F72B3F"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du système de suspension</w:t>
            </w:r>
          </w:p>
        </w:tc>
      </w:tr>
      <w:tr w:rsidR="0035163C" w:rsidRPr="009C7C2D" w14:paraId="649BC4A3" w14:textId="77777777" w:rsidTr="00866224">
        <w:trPr>
          <w:trHeight w:val="300"/>
        </w:trPr>
        <w:tc>
          <w:tcPr>
            <w:tcW w:w="960" w:type="dxa"/>
            <w:noWrap/>
            <w:vAlign w:val="bottom"/>
            <w:hideMark/>
          </w:tcPr>
          <w:p w14:paraId="40338E1C"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14DFB126"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 xml:space="preserve">Vérification du serrage général </w:t>
            </w:r>
          </w:p>
        </w:tc>
      </w:tr>
    </w:tbl>
    <w:p w14:paraId="28BD6358" w14:textId="77777777" w:rsidR="0035163C" w:rsidRPr="009C7C2D" w:rsidRDefault="0035163C" w:rsidP="0035163C">
      <w:pPr>
        <w:rPr>
          <w:rFonts w:ascii="Rockwell" w:hAnsi="Rockwell"/>
          <w:color w:val="000000" w:themeColor="text1"/>
        </w:rPr>
      </w:pPr>
    </w:p>
    <w:p w14:paraId="0498FA11" w14:textId="77777777" w:rsidR="0035163C" w:rsidRPr="009C7C2D" w:rsidRDefault="0035163C" w:rsidP="0035163C">
      <w:pPr>
        <w:rPr>
          <w:rFonts w:ascii="Rockwell" w:hAnsi="Rockwell"/>
          <w:color w:val="000000" w:themeColor="text1"/>
        </w:rPr>
      </w:pPr>
    </w:p>
    <w:tbl>
      <w:tblPr>
        <w:tblW w:w="8237" w:type="dxa"/>
        <w:tblInd w:w="55" w:type="dxa"/>
        <w:tblCellMar>
          <w:left w:w="70" w:type="dxa"/>
          <w:right w:w="70" w:type="dxa"/>
        </w:tblCellMar>
        <w:tblLook w:val="04A0" w:firstRow="1" w:lastRow="0" w:firstColumn="1" w:lastColumn="0" w:noHBand="0" w:noVBand="1"/>
      </w:tblPr>
      <w:tblGrid>
        <w:gridCol w:w="960"/>
        <w:gridCol w:w="7277"/>
      </w:tblGrid>
      <w:tr w:rsidR="0035163C" w:rsidRPr="009C7C2D" w14:paraId="2B94C578" w14:textId="77777777" w:rsidTr="00866224">
        <w:trPr>
          <w:trHeight w:val="300"/>
        </w:trPr>
        <w:tc>
          <w:tcPr>
            <w:tcW w:w="960" w:type="dxa"/>
            <w:tcBorders>
              <w:top w:val="single" w:sz="4" w:space="0" w:color="auto"/>
              <w:left w:val="single" w:sz="4" w:space="0" w:color="auto"/>
              <w:bottom w:val="single" w:sz="4" w:space="0" w:color="auto"/>
              <w:right w:val="single" w:sz="4" w:space="0" w:color="auto"/>
            </w:tcBorders>
            <w:vAlign w:val="center"/>
            <w:hideMark/>
          </w:tcPr>
          <w:p w14:paraId="7BBE2282"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KM</w:t>
            </w:r>
          </w:p>
        </w:tc>
        <w:tc>
          <w:tcPr>
            <w:tcW w:w="7277" w:type="dxa"/>
            <w:tcBorders>
              <w:top w:val="single" w:sz="4" w:space="0" w:color="auto"/>
              <w:left w:val="nil"/>
              <w:bottom w:val="single" w:sz="4" w:space="0" w:color="auto"/>
              <w:right w:val="single" w:sz="4" w:space="0" w:color="auto"/>
            </w:tcBorders>
            <w:vAlign w:val="center"/>
            <w:hideMark/>
          </w:tcPr>
          <w:p w14:paraId="483EC83E" w14:textId="77777777" w:rsidR="0035163C" w:rsidRPr="009C7C2D" w:rsidRDefault="0035163C" w:rsidP="00866224">
            <w:pPr>
              <w:spacing w:line="276" w:lineRule="auto"/>
              <w:jc w:val="center"/>
              <w:rPr>
                <w:rFonts w:ascii="Rockwell" w:hAnsi="Rockwell" w:cs="Arial"/>
                <w:b/>
                <w:bCs/>
                <w:color w:val="000000" w:themeColor="text1"/>
                <w:lang w:eastAsia="en-US"/>
              </w:rPr>
            </w:pPr>
            <w:r w:rsidRPr="009C7C2D">
              <w:rPr>
                <w:rFonts w:ascii="Rockwell" w:hAnsi="Rockwell" w:cs="Arial"/>
                <w:b/>
                <w:bCs/>
                <w:color w:val="000000" w:themeColor="text1"/>
                <w:lang w:eastAsia="en-US"/>
              </w:rPr>
              <w:t>Opérations</w:t>
            </w:r>
          </w:p>
        </w:tc>
      </w:tr>
      <w:tr w:rsidR="0035163C" w:rsidRPr="009C7C2D" w14:paraId="0CF80EC4" w14:textId="77777777" w:rsidTr="00866224">
        <w:trPr>
          <w:trHeight w:val="300"/>
        </w:trPr>
        <w:tc>
          <w:tcPr>
            <w:tcW w:w="960" w:type="dxa"/>
            <w:tcBorders>
              <w:top w:val="nil"/>
              <w:left w:val="single" w:sz="4" w:space="0" w:color="auto"/>
              <w:bottom w:val="single" w:sz="4" w:space="0" w:color="auto"/>
              <w:right w:val="single" w:sz="4" w:space="0" w:color="auto"/>
            </w:tcBorders>
            <w:noWrap/>
            <w:vAlign w:val="bottom"/>
            <w:hideMark/>
          </w:tcPr>
          <w:p w14:paraId="0568695C" w14:textId="77777777" w:rsidR="0035163C" w:rsidRPr="009C7C2D" w:rsidRDefault="0035163C" w:rsidP="00866224">
            <w:pPr>
              <w:spacing w:line="276" w:lineRule="auto"/>
              <w:jc w:val="center"/>
              <w:rPr>
                <w:rFonts w:ascii="Rockwell" w:hAnsi="Rockwell" w:cs="Arial"/>
                <w:b/>
                <w:color w:val="000000" w:themeColor="text1"/>
                <w:lang w:eastAsia="en-US"/>
              </w:rPr>
            </w:pPr>
            <w:r w:rsidRPr="009C7C2D">
              <w:rPr>
                <w:rFonts w:ascii="Rockwell" w:hAnsi="Rockwell" w:cs="Arial"/>
                <w:b/>
                <w:color w:val="000000" w:themeColor="text1"/>
                <w:lang w:eastAsia="en-US"/>
              </w:rPr>
              <w:t>6 000</w:t>
            </w:r>
          </w:p>
        </w:tc>
        <w:tc>
          <w:tcPr>
            <w:tcW w:w="7277" w:type="dxa"/>
            <w:tcBorders>
              <w:top w:val="nil"/>
              <w:left w:val="nil"/>
              <w:bottom w:val="single" w:sz="4" w:space="0" w:color="auto"/>
              <w:right w:val="single" w:sz="4" w:space="0" w:color="auto"/>
            </w:tcBorders>
            <w:noWrap/>
            <w:vAlign w:val="bottom"/>
            <w:hideMark/>
          </w:tcPr>
          <w:p w14:paraId="119E9CF5"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Vidange huile moteur</w:t>
            </w:r>
          </w:p>
        </w:tc>
      </w:tr>
      <w:tr w:rsidR="0035163C" w:rsidRPr="009C7C2D" w14:paraId="60427F1E" w14:textId="77777777" w:rsidTr="00866224">
        <w:trPr>
          <w:trHeight w:val="300"/>
        </w:trPr>
        <w:tc>
          <w:tcPr>
            <w:tcW w:w="960" w:type="dxa"/>
            <w:noWrap/>
            <w:vAlign w:val="bottom"/>
            <w:hideMark/>
          </w:tcPr>
          <w:p w14:paraId="235B2BAE"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7BA767B5"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filtre à huile (ou cartouche à huile)</w:t>
            </w:r>
          </w:p>
        </w:tc>
      </w:tr>
      <w:tr w:rsidR="0035163C" w:rsidRPr="009C7C2D" w14:paraId="1D25443E" w14:textId="77777777" w:rsidTr="00866224">
        <w:trPr>
          <w:trHeight w:val="300"/>
        </w:trPr>
        <w:tc>
          <w:tcPr>
            <w:tcW w:w="960" w:type="dxa"/>
            <w:noWrap/>
            <w:vAlign w:val="bottom"/>
          </w:tcPr>
          <w:p w14:paraId="72137F2E"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71030D61"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filtre à air</w:t>
            </w:r>
          </w:p>
        </w:tc>
      </w:tr>
      <w:tr w:rsidR="0035163C" w:rsidRPr="009C7C2D" w14:paraId="5060BE90" w14:textId="77777777" w:rsidTr="00866224">
        <w:trPr>
          <w:trHeight w:val="300"/>
        </w:trPr>
        <w:tc>
          <w:tcPr>
            <w:tcW w:w="960" w:type="dxa"/>
            <w:noWrap/>
            <w:vAlign w:val="bottom"/>
            <w:hideMark/>
          </w:tcPr>
          <w:p w14:paraId="39B7B7B2"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580EF1D8"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de la transmission (chaine et pignons)</w:t>
            </w:r>
          </w:p>
        </w:tc>
      </w:tr>
      <w:tr w:rsidR="0035163C" w:rsidRPr="009C7C2D" w14:paraId="2D7F9BE5" w14:textId="77777777" w:rsidTr="00866224">
        <w:trPr>
          <w:trHeight w:val="300"/>
        </w:trPr>
        <w:tc>
          <w:tcPr>
            <w:tcW w:w="960" w:type="dxa"/>
            <w:noWrap/>
            <w:vAlign w:val="bottom"/>
          </w:tcPr>
          <w:p w14:paraId="2A7B8503"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5FAA90BD"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de la bougie</w:t>
            </w:r>
          </w:p>
        </w:tc>
      </w:tr>
      <w:tr w:rsidR="0035163C" w:rsidRPr="009C7C2D" w14:paraId="5655EF0F" w14:textId="77777777" w:rsidTr="00866224">
        <w:trPr>
          <w:trHeight w:val="300"/>
        </w:trPr>
        <w:tc>
          <w:tcPr>
            <w:tcW w:w="960" w:type="dxa"/>
            <w:noWrap/>
            <w:vAlign w:val="bottom"/>
          </w:tcPr>
          <w:p w14:paraId="138C75FD"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0E971D91"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de la courroie de transmission</w:t>
            </w:r>
          </w:p>
        </w:tc>
      </w:tr>
      <w:tr w:rsidR="0035163C" w:rsidRPr="009C7C2D" w14:paraId="53E4B176" w14:textId="77777777" w:rsidTr="00866224">
        <w:trPr>
          <w:trHeight w:val="300"/>
        </w:trPr>
        <w:tc>
          <w:tcPr>
            <w:tcW w:w="960" w:type="dxa"/>
            <w:noWrap/>
            <w:vAlign w:val="bottom"/>
          </w:tcPr>
          <w:p w14:paraId="39C0F2CF"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3A2FB94E"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Changement de la petite courroie du moteur</w:t>
            </w:r>
          </w:p>
        </w:tc>
      </w:tr>
      <w:tr w:rsidR="0035163C" w:rsidRPr="009C7C2D" w14:paraId="0189CA60" w14:textId="77777777" w:rsidTr="00866224">
        <w:trPr>
          <w:trHeight w:val="300"/>
        </w:trPr>
        <w:tc>
          <w:tcPr>
            <w:tcW w:w="960" w:type="dxa"/>
            <w:noWrap/>
            <w:vAlign w:val="bottom"/>
            <w:hideMark/>
          </w:tcPr>
          <w:p w14:paraId="0778EAB1"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44D02E37"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du système de freinage</w:t>
            </w:r>
          </w:p>
        </w:tc>
      </w:tr>
      <w:tr w:rsidR="0035163C" w:rsidRPr="009C7C2D" w14:paraId="6B09F2E0" w14:textId="77777777" w:rsidTr="00866224">
        <w:trPr>
          <w:trHeight w:val="300"/>
        </w:trPr>
        <w:tc>
          <w:tcPr>
            <w:tcW w:w="960" w:type="dxa"/>
            <w:noWrap/>
            <w:vAlign w:val="bottom"/>
            <w:hideMark/>
          </w:tcPr>
          <w:p w14:paraId="1E2588EA"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210229CA"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direction</w:t>
            </w:r>
          </w:p>
        </w:tc>
      </w:tr>
      <w:tr w:rsidR="0035163C" w:rsidRPr="009C7C2D" w14:paraId="2C22E1EA" w14:textId="77777777" w:rsidTr="00866224">
        <w:trPr>
          <w:trHeight w:val="300"/>
        </w:trPr>
        <w:tc>
          <w:tcPr>
            <w:tcW w:w="960" w:type="dxa"/>
            <w:noWrap/>
            <w:vAlign w:val="bottom"/>
            <w:hideMark/>
          </w:tcPr>
          <w:p w14:paraId="77B75E51"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50AA30E7"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de la pression des roues</w:t>
            </w:r>
          </w:p>
        </w:tc>
      </w:tr>
      <w:tr w:rsidR="0035163C" w:rsidRPr="009C7C2D" w14:paraId="1390E294" w14:textId="77777777" w:rsidTr="00866224">
        <w:trPr>
          <w:trHeight w:val="300"/>
        </w:trPr>
        <w:tc>
          <w:tcPr>
            <w:tcW w:w="960" w:type="dxa"/>
            <w:noWrap/>
            <w:vAlign w:val="bottom"/>
            <w:hideMark/>
          </w:tcPr>
          <w:p w14:paraId="5141993C"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5CA07AB9"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 xml:space="preserve">Vérification du système d’éclairage </w:t>
            </w:r>
          </w:p>
        </w:tc>
      </w:tr>
      <w:tr w:rsidR="0035163C" w:rsidRPr="009C7C2D" w14:paraId="5700BE24" w14:textId="77777777" w:rsidTr="00866224">
        <w:trPr>
          <w:trHeight w:val="300"/>
        </w:trPr>
        <w:tc>
          <w:tcPr>
            <w:tcW w:w="960" w:type="dxa"/>
            <w:noWrap/>
            <w:vAlign w:val="bottom"/>
          </w:tcPr>
          <w:p w14:paraId="3850F34D"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tcPr>
          <w:p w14:paraId="149298E8"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Vérification du système de suspension</w:t>
            </w:r>
          </w:p>
        </w:tc>
      </w:tr>
      <w:tr w:rsidR="0035163C" w:rsidRPr="009C7C2D" w14:paraId="00A26153" w14:textId="77777777" w:rsidTr="00866224">
        <w:trPr>
          <w:trHeight w:val="300"/>
        </w:trPr>
        <w:tc>
          <w:tcPr>
            <w:tcW w:w="960" w:type="dxa"/>
            <w:noWrap/>
            <w:vAlign w:val="bottom"/>
            <w:hideMark/>
          </w:tcPr>
          <w:p w14:paraId="528B5E51" w14:textId="77777777" w:rsidR="0035163C" w:rsidRPr="009C7C2D" w:rsidRDefault="0035163C" w:rsidP="00866224">
            <w:pPr>
              <w:rPr>
                <w:rFonts w:ascii="Rockwell" w:hAnsi="Rockwell" w:cs="Arial"/>
                <w:color w:val="000000" w:themeColor="text1"/>
                <w:lang w:eastAsia="en-US"/>
              </w:rPr>
            </w:pPr>
          </w:p>
        </w:tc>
        <w:tc>
          <w:tcPr>
            <w:tcW w:w="7277" w:type="dxa"/>
            <w:tcBorders>
              <w:top w:val="nil"/>
              <w:left w:val="single" w:sz="4" w:space="0" w:color="auto"/>
              <w:bottom w:val="single" w:sz="4" w:space="0" w:color="auto"/>
              <w:right w:val="single" w:sz="4" w:space="0" w:color="auto"/>
            </w:tcBorders>
            <w:noWrap/>
            <w:vAlign w:val="bottom"/>
            <w:hideMark/>
          </w:tcPr>
          <w:p w14:paraId="47AE3134" w14:textId="77777777" w:rsidR="0035163C" w:rsidRPr="009C7C2D" w:rsidRDefault="0035163C" w:rsidP="00866224">
            <w:pPr>
              <w:spacing w:line="276" w:lineRule="auto"/>
              <w:rPr>
                <w:rFonts w:ascii="Rockwell" w:hAnsi="Rockwell" w:cs="Arial"/>
                <w:color w:val="000000" w:themeColor="text1"/>
                <w:lang w:eastAsia="en-US"/>
              </w:rPr>
            </w:pPr>
            <w:r w:rsidRPr="009C7C2D">
              <w:rPr>
                <w:rFonts w:ascii="Rockwell" w:hAnsi="Rockwell" w:cs="Arial"/>
                <w:color w:val="000000" w:themeColor="text1"/>
                <w:lang w:eastAsia="en-US"/>
              </w:rPr>
              <w:t xml:space="preserve">Vérification du serrage général </w:t>
            </w:r>
          </w:p>
        </w:tc>
      </w:tr>
    </w:tbl>
    <w:p w14:paraId="707C60ED" w14:textId="77777777" w:rsidR="0035163C" w:rsidRPr="009C7C2D" w:rsidRDefault="0035163C" w:rsidP="0035163C">
      <w:pPr>
        <w:rPr>
          <w:rFonts w:ascii="Rockwell" w:hAnsi="Rockwell"/>
          <w:color w:val="000000" w:themeColor="text1"/>
        </w:rPr>
      </w:pPr>
    </w:p>
    <w:p w14:paraId="6E9F51A4" w14:textId="77777777" w:rsidR="0035163C" w:rsidRPr="009C7C2D" w:rsidRDefault="0035163C" w:rsidP="0035163C">
      <w:pPr>
        <w:rPr>
          <w:rFonts w:ascii="Rockwell" w:hAnsi="Rockwell"/>
          <w:color w:val="000000" w:themeColor="text1"/>
        </w:rPr>
      </w:pPr>
    </w:p>
    <w:p w14:paraId="710BFB62" w14:textId="77777777" w:rsidR="0035163C" w:rsidRPr="009C7C2D" w:rsidRDefault="0035163C" w:rsidP="0035163C">
      <w:pPr>
        <w:rPr>
          <w:rFonts w:ascii="Rockwell" w:hAnsi="Rockwell"/>
          <w:color w:val="000000" w:themeColor="text1"/>
        </w:rPr>
      </w:pPr>
      <w:r w:rsidRPr="009C7C2D">
        <w:rPr>
          <w:rFonts w:ascii="Rockwell" w:hAnsi="Rockwell"/>
          <w:b/>
          <w:color w:val="000000" w:themeColor="text1"/>
        </w:rPr>
        <w:t>NB :</w:t>
      </w:r>
      <w:r w:rsidRPr="009C7C2D">
        <w:rPr>
          <w:rFonts w:ascii="Rockwell" w:hAnsi="Rockwell"/>
          <w:color w:val="000000" w:themeColor="text1"/>
        </w:rPr>
        <w:t xml:space="preserve"> Les entretiens périodiques doivent être réalisés tous les 1000 km</w:t>
      </w:r>
    </w:p>
    <w:p w14:paraId="73B7D3B6" w14:textId="77777777" w:rsidR="0035163C" w:rsidRPr="009C7C2D" w:rsidRDefault="0035163C" w:rsidP="0035163C">
      <w:pPr>
        <w:rPr>
          <w:rFonts w:ascii="Rockwell" w:hAnsi="Rockwell"/>
          <w:color w:val="000000" w:themeColor="text1"/>
        </w:rPr>
      </w:pPr>
      <w:r w:rsidRPr="009C7C2D">
        <w:rPr>
          <w:rFonts w:ascii="Rockwell" w:hAnsi="Rockwell"/>
          <w:color w:val="000000" w:themeColor="text1"/>
        </w:rPr>
        <w:t>Le non-respect de ce chronogramme peut entrainer la perte de la garantie</w:t>
      </w:r>
    </w:p>
    <w:p w14:paraId="6E41E9B8" w14:textId="77777777" w:rsidR="0035163C" w:rsidRPr="009C7C2D" w:rsidRDefault="0035163C" w:rsidP="0035163C">
      <w:pPr>
        <w:jc w:val="both"/>
        <w:rPr>
          <w:rFonts w:ascii="Rockwell" w:hAnsi="Rockwell"/>
          <w:color w:val="000000" w:themeColor="text1"/>
        </w:rPr>
      </w:pPr>
    </w:p>
    <w:p w14:paraId="71B03ABE" w14:textId="77777777" w:rsidR="0035163C" w:rsidRPr="009C7C2D" w:rsidRDefault="0035163C" w:rsidP="0035163C">
      <w:pPr>
        <w:jc w:val="both"/>
        <w:rPr>
          <w:rFonts w:ascii="Rockwell" w:hAnsi="Rockwell"/>
          <w:color w:val="000000" w:themeColor="text1"/>
        </w:rPr>
      </w:pPr>
    </w:p>
    <w:p w14:paraId="10CA7174" w14:textId="77777777" w:rsidR="0035163C" w:rsidRPr="009C7C2D" w:rsidRDefault="0035163C" w:rsidP="0035163C">
      <w:pPr>
        <w:jc w:val="both"/>
        <w:rPr>
          <w:rFonts w:ascii="Rockwell" w:hAnsi="Rockwell"/>
          <w:color w:val="000000" w:themeColor="text1"/>
        </w:rPr>
      </w:pPr>
    </w:p>
    <w:p w14:paraId="416F2E4E" w14:textId="77777777" w:rsidR="0035163C" w:rsidRPr="009C7C2D" w:rsidRDefault="0035163C" w:rsidP="0035163C">
      <w:pPr>
        <w:spacing w:after="200" w:line="276" w:lineRule="auto"/>
        <w:rPr>
          <w:rFonts w:ascii="Rockwell" w:hAnsi="Rockwell"/>
          <w:color w:val="000000" w:themeColor="text1"/>
        </w:rPr>
      </w:pPr>
      <w:r w:rsidRPr="009C7C2D">
        <w:rPr>
          <w:rFonts w:ascii="Rockwell" w:hAnsi="Rockwell"/>
          <w:color w:val="000000" w:themeColor="text1"/>
        </w:rPr>
        <w:br w:type="page"/>
      </w:r>
    </w:p>
    <w:p w14:paraId="08D52EB1" w14:textId="77777777" w:rsidR="0035163C" w:rsidRPr="009C7C2D" w:rsidRDefault="0035163C" w:rsidP="0035163C">
      <w:pPr>
        <w:rPr>
          <w:rFonts w:ascii="Rockwell" w:hAnsi="Rockwell"/>
          <w:color w:val="000000" w:themeColor="text1"/>
        </w:rPr>
      </w:pPr>
    </w:p>
    <w:p w14:paraId="7F2248EF" w14:textId="77777777" w:rsidR="00BF0501" w:rsidRPr="009C7C2D" w:rsidRDefault="00BF0501">
      <w:pPr>
        <w:pStyle w:val="Titre1"/>
        <w:spacing w:before="120" w:after="120"/>
        <w:ind w:left="567" w:firstLine="708"/>
        <w:jc w:val="center"/>
        <w:rPr>
          <w:rFonts w:ascii="Rockwell" w:hAnsi="Rockwell"/>
          <w:b/>
          <w:bCs/>
          <w:color w:val="171717" w:themeColor="background2" w:themeShade="1A"/>
          <w:sz w:val="56"/>
          <w:szCs w:val="56"/>
        </w:rPr>
      </w:pPr>
    </w:p>
    <w:p w14:paraId="20BAD462" w14:textId="77777777" w:rsidR="00BF0501" w:rsidRPr="009C7C2D" w:rsidRDefault="00BF0501">
      <w:pPr>
        <w:pStyle w:val="Titre1"/>
        <w:spacing w:before="120" w:after="120"/>
        <w:ind w:left="567" w:firstLine="708"/>
        <w:jc w:val="center"/>
        <w:rPr>
          <w:rFonts w:ascii="Rockwell" w:hAnsi="Rockwell"/>
          <w:b/>
          <w:bCs/>
          <w:color w:val="171717" w:themeColor="background2" w:themeShade="1A"/>
          <w:sz w:val="56"/>
          <w:szCs w:val="56"/>
        </w:rPr>
      </w:pPr>
    </w:p>
    <w:p w14:paraId="5433A18E" w14:textId="77777777" w:rsidR="00BF0501" w:rsidRPr="009C7C2D" w:rsidRDefault="00BF0501">
      <w:pPr>
        <w:pStyle w:val="Titre1"/>
        <w:spacing w:before="120" w:after="120"/>
        <w:ind w:left="567" w:firstLine="708"/>
        <w:jc w:val="center"/>
        <w:rPr>
          <w:rFonts w:ascii="Rockwell" w:hAnsi="Rockwell"/>
          <w:b/>
          <w:bCs/>
          <w:color w:val="171717" w:themeColor="background2" w:themeShade="1A"/>
          <w:sz w:val="56"/>
          <w:szCs w:val="56"/>
        </w:rPr>
      </w:pPr>
    </w:p>
    <w:p w14:paraId="39FD3DE8" w14:textId="77777777" w:rsidR="00BF0501" w:rsidRPr="009C7C2D" w:rsidRDefault="00BF0501">
      <w:pPr>
        <w:pStyle w:val="Titre1"/>
        <w:spacing w:before="120" w:after="120"/>
        <w:ind w:left="567" w:firstLine="708"/>
        <w:jc w:val="center"/>
        <w:rPr>
          <w:rFonts w:ascii="Rockwell" w:hAnsi="Rockwell"/>
          <w:b/>
          <w:bCs/>
          <w:color w:val="171717" w:themeColor="background2" w:themeShade="1A"/>
          <w:sz w:val="56"/>
          <w:szCs w:val="56"/>
        </w:rPr>
      </w:pPr>
    </w:p>
    <w:p w14:paraId="0DBE214A" w14:textId="77777777" w:rsidR="00BF0501" w:rsidRPr="009C7C2D" w:rsidRDefault="00BF0501">
      <w:pPr>
        <w:pStyle w:val="Titre1"/>
        <w:spacing w:before="120" w:after="120"/>
        <w:ind w:left="567" w:firstLine="708"/>
        <w:jc w:val="center"/>
        <w:rPr>
          <w:rFonts w:ascii="Rockwell" w:hAnsi="Rockwell"/>
          <w:b/>
          <w:bCs/>
          <w:color w:val="171717" w:themeColor="background2" w:themeShade="1A"/>
          <w:sz w:val="56"/>
          <w:szCs w:val="56"/>
        </w:rPr>
      </w:pPr>
    </w:p>
    <w:p w14:paraId="123F66DA" w14:textId="77777777" w:rsidR="00BF0501" w:rsidRPr="009C7C2D" w:rsidRDefault="00BF0501" w:rsidP="00D91C78">
      <w:pPr>
        <w:pStyle w:val="Titre1"/>
        <w:spacing w:before="120" w:after="120"/>
        <w:rPr>
          <w:rFonts w:ascii="Rockwell" w:hAnsi="Rockwell"/>
          <w:b/>
          <w:bCs/>
          <w:color w:val="171717" w:themeColor="background2" w:themeShade="1A"/>
          <w:sz w:val="56"/>
          <w:szCs w:val="56"/>
        </w:rPr>
      </w:pPr>
    </w:p>
    <w:p w14:paraId="6E44078E" w14:textId="77777777" w:rsidR="00BF0501" w:rsidRPr="009C7C2D" w:rsidRDefault="00BF0501">
      <w:pPr>
        <w:pStyle w:val="Titre1"/>
        <w:spacing w:before="120" w:after="120"/>
        <w:ind w:left="567" w:firstLine="708"/>
        <w:jc w:val="center"/>
        <w:rPr>
          <w:rFonts w:ascii="Rockwell" w:hAnsi="Rockwell"/>
          <w:b/>
          <w:bCs/>
          <w:color w:val="171717" w:themeColor="background2" w:themeShade="1A"/>
          <w:sz w:val="56"/>
          <w:szCs w:val="56"/>
        </w:rPr>
      </w:pPr>
    </w:p>
    <w:p w14:paraId="6DF2A593" w14:textId="47359939" w:rsidR="0035163C" w:rsidRPr="009C7C2D" w:rsidRDefault="0035163C" w:rsidP="00D91C78">
      <w:pPr>
        <w:pStyle w:val="Titre1"/>
        <w:spacing w:before="120" w:after="120"/>
        <w:ind w:left="567" w:firstLine="708"/>
        <w:jc w:val="center"/>
        <w:rPr>
          <w:rFonts w:ascii="Rockwell" w:hAnsi="Rockwell"/>
          <w:color w:val="171717" w:themeColor="background2" w:themeShade="1A"/>
          <w:sz w:val="56"/>
          <w:szCs w:val="56"/>
        </w:rPr>
      </w:pPr>
      <w:bookmarkStart w:id="70" w:name="_Toc238157513"/>
      <w:bookmarkStart w:id="71" w:name="_Toc238157568"/>
      <w:r w:rsidRPr="009C7C2D">
        <w:rPr>
          <w:rFonts w:ascii="Rockwell" w:hAnsi="Rockwell"/>
          <w:color w:val="171717" w:themeColor="background2" w:themeShade="1A"/>
          <w:sz w:val="56"/>
          <w:szCs w:val="56"/>
        </w:rPr>
        <w:t xml:space="preserve">ANNEXE </w:t>
      </w:r>
      <w:r w:rsidR="00874F0F" w:rsidRPr="009C7C2D">
        <w:rPr>
          <w:rFonts w:ascii="Rockwell" w:hAnsi="Rockwell"/>
          <w:color w:val="171717" w:themeColor="background2" w:themeShade="1A"/>
          <w:sz w:val="56"/>
          <w:szCs w:val="56"/>
        </w:rPr>
        <w:t xml:space="preserve">3 </w:t>
      </w:r>
      <w:r w:rsidRPr="009C7C2D">
        <w:rPr>
          <w:rFonts w:ascii="Rockwell" w:hAnsi="Rockwell"/>
          <w:color w:val="171717" w:themeColor="background2" w:themeShade="1A"/>
          <w:sz w:val="56"/>
          <w:szCs w:val="56"/>
        </w:rPr>
        <w:t>:</w:t>
      </w:r>
      <w:r w:rsidR="00FA5642" w:rsidRPr="009C7C2D">
        <w:rPr>
          <w:rFonts w:ascii="Rockwell" w:hAnsi="Rockwell"/>
          <w:color w:val="171717" w:themeColor="background2" w:themeShade="1A"/>
          <w:sz w:val="56"/>
          <w:szCs w:val="56"/>
        </w:rPr>
        <w:t xml:space="preserve"> </w:t>
      </w:r>
      <w:r w:rsidRPr="009C7C2D">
        <w:rPr>
          <w:rFonts w:ascii="Rockwell" w:hAnsi="Rockwell"/>
          <w:color w:val="171717" w:themeColor="background2" w:themeShade="1A"/>
          <w:sz w:val="56"/>
          <w:szCs w:val="56"/>
        </w:rPr>
        <w:t>MODELE DE GARANTIE DE SERVICE APRES-VENTE</w:t>
      </w:r>
      <w:bookmarkEnd w:id="70"/>
      <w:bookmarkEnd w:id="71"/>
    </w:p>
    <w:p w14:paraId="10C6FD8E" w14:textId="77777777" w:rsidR="0035163C" w:rsidRPr="009C7C2D" w:rsidRDefault="0035163C" w:rsidP="0035163C">
      <w:pPr>
        <w:spacing w:after="200" w:line="276" w:lineRule="auto"/>
        <w:jc w:val="center"/>
        <w:rPr>
          <w:rFonts w:ascii="Rockwell" w:hAnsi="Rockwell"/>
          <w:b/>
          <w:bCs/>
          <w:color w:val="000000" w:themeColor="text1"/>
          <w:sz w:val="56"/>
          <w:szCs w:val="56"/>
          <w:u w:val="single"/>
        </w:rPr>
      </w:pPr>
      <w:r w:rsidRPr="009C7C2D">
        <w:rPr>
          <w:rFonts w:ascii="Rockwell" w:hAnsi="Rockwell"/>
          <w:color w:val="000000" w:themeColor="text1"/>
          <w:sz w:val="56"/>
          <w:szCs w:val="56"/>
        </w:rPr>
        <w:br w:type="page"/>
      </w:r>
    </w:p>
    <w:p w14:paraId="3CF9DB85" w14:textId="77777777" w:rsidR="0035163C" w:rsidRPr="009C7C2D" w:rsidRDefault="0035163C" w:rsidP="00D00342">
      <w:pPr>
        <w:rPr>
          <w:rFonts w:ascii="Rockwell" w:hAnsi="Rockwell"/>
          <w:color w:val="000000" w:themeColor="text1"/>
        </w:rPr>
      </w:pPr>
    </w:p>
    <w:p w14:paraId="58675A3A" w14:textId="1ADC3BA3" w:rsidR="0035163C" w:rsidRPr="009C7C2D" w:rsidRDefault="0035163C" w:rsidP="00D00342">
      <w:pPr>
        <w:rPr>
          <w:rFonts w:ascii="Rockwell" w:hAnsi="Rockwell"/>
          <w:color w:val="000000" w:themeColor="text1"/>
        </w:rPr>
      </w:pPr>
      <w:r w:rsidRPr="009C7C2D">
        <w:rPr>
          <w:rFonts w:ascii="Rockwell" w:hAnsi="Rockwell"/>
          <w:color w:val="000000" w:themeColor="text1"/>
        </w:rPr>
        <w:t xml:space="preserve">Modèle de garantie AUTONOME de service </w:t>
      </w:r>
      <w:r w:rsidR="00460FFA" w:rsidRPr="009C7C2D">
        <w:rPr>
          <w:rFonts w:ascii="Rockwell" w:hAnsi="Rockwell"/>
          <w:color w:val="000000" w:themeColor="text1"/>
        </w:rPr>
        <w:t>après-vente</w:t>
      </w:r>
      <w:r w:rsidRPr="009C7C2D">
        <w:rPr>
          <w:rFonts w:ascii="Rockwell" w:hAnsi="Rockwell"/>
          <w:color w:val="000000" w:themeColor="text1"/>
        </w:rPr>
        <w:t xml:space="preserve"> (garantie bancaire ou d’un établissement financier)</w:t>
      </w:r>
    </w:p>
    <w:p w14:paraId="0FFD45E7" w14:textId="77777777" w:rsidR="0035163C" w:rsidRPr="009C7C2D" w:rsidRDefault="0035163C" w:rsidP="0035163C">
      <w:pPr>
        <w:spacing w:before="200" w:after="200"/>
        <w:rPr>
          <w:rFonts w:ascii="Rockwell" w:hAnsi="Rockwell"/>
          <w:color w:val="000000" w:themeColor="text1"/>
        </w:rPr>
      </w:pPr>
    </w:p>
    <w:p w14:paraId="026F78CD" w14:textId="77777777" w:rsidR="0035163C" w:rsidRPr="009C7C2D" w:rsidRDefault="0035163C" w:rsidP="0035163C">
      <w:pPr>
        <w:pStyle w:val="Pieddepage"/>
        <w:tabs>
          <w:tab w:val="right" w:pos="9000"/>
        </w:tabs>
        <w:spacing w:before="200" w:after="200"/>
        <w:ind w:left="5220"/>
        <w:rPr>
          <w:rFonts w:ascii="Rockwell" w:hAnsi="Rockwell"/>
          <w:color w:val="000000" w:themeColor="text1"/>
        </w:rPr>
      </w:pPr>
      <w:r w:rsidRPr="009C7C2D">
        <w:rPr>
          <w:rFonts w:ascii="Rockwell" w:hAnsi="Rockwell"/>
          <w:color w:val="000000" w:themeColor="text1"/>
        </w:rPr>
        <w:t xml:space="preserve">Date : </w:t>
      </w:r>
      <w:r w:rsidRPr="009C7C2D">
        <w:rPr>
          <w:rFonts w:ascii="Rockwell" w:hAnsi="Rockwell"/>
          <w:color w:val="000000" w:themeColor="text1"/>
        </w:rPr>
        <w:tab/>
        <w:t>___________________________</w:t>
      </w:r>
    </w:p>
    <w:p w14:paraId="097A07B3" w14:textId="77777777" w:rsidR="0035163C" w:rsidRPr="009C7C2D" w:rsidRDefault="0035163C" w:rsidP="0035163C">
      <w:pPr>
        <w:tabs>
          <w:tab w:val="right" w:pos="9000"/>
        </w:tabs>
        <w:spacing w:before="200" w:after="200"/>
        <w:ind w:left="5220"/>
        <w:rPr>
          <w:rFonts w:ascii="Rockwell" w:hAnsi="Rockwell"/>
          <w:color w:val="000000" w:themeColor="text1"/>
        </w:rPr>
      </w:pPr>
      <w:r w:rsidRPr="009C7C2D">
        <w:rPr>
          <w:rFonts w:ascii="Rockwell" w:hAnsi="Rockwell"/>
          <w:color w:val="000000" w:themeColor="text1"/>
        </w:rPr>
        <w:t>Référence de la procédure n</w:t>
      </w:r>
      <w:r w:rsidRPr="009C7C2D">
        <w:rPr>
          <w:rFonts w:ascii="Rockwell" w:hAnsi="Rockwell"/>
          <w:color w:val="000000" w:themeColor="text1"/>
          <w:vertAlign w:val="superscript"/>
        </w:rPr>
        <w:t>o</w:t>
      </w:r>
      <w:r w:rsidRPr="009C7C2D">
        <w:rPr>
          <w:rFonts w:ascii="Rockwell" w:hAnsi="Rockwell"/>
          <w:color w:val="000000" w:themeColor="text1"/>
        </w:rPr>
        <w:t xml:space="preserve"> : </w:t>
      </w:r>
      <w:r w:rsidRPr="009C7C2D">
        <w:rPr>
          <w:rFonts w:ascii="Rockwell" w:hAnsi="Rockwell"/>
          <w:color w:val="000000" w:themeColor="text1"/>
        </w:rPr>
        <w:tab/>
        <w:t>_____________</w:t>
      </w:r>
    </w:p>
    <w:p w14:paraId="29860C7D" w14:textId="77777777" w:rsidR="0035163C" w:rsidRPr="009C7C2D" w:rsidRDefault="0035163C" w:rsidP="0035163C">
      <w:pPr>
        <w:spacing w:before="200" w:after="200"/>
        <w:rPr>
          <w:rFonts w:ascii="Rockwell" w:hAnsi="Rockwell"/>
          <w:color w:val="000000" w:themeColor="text1"/>
        </w:rPr>
      </w:pPr>
    </w:p>
    <w:p w14:paraId="1699D332" w14:textId="77777777" w:rsidR="0035163C" w:rsidRPr="009C7C2D" w:rsidRDefault="0035163C" w:rsidP="0035163C">
      <w:pPr>
        <w:spacing w:before="200" w:after="200"/>
        <w:rPr>
          <w:rFonts w:ascii="Rockwell" w:hAnsi="Rockwell"/>
          <w:color w:val="000000" w:themeColor="text1"/>
        </w:rPr>
      </w:pPr>
    </w:p>
    <w:p w14:paraId="2647EDCF" w14:textId="77777777" w:rsidR="0035163C" w:rsidRPr="009C7C2D" w:rsidRDefault="0035163C" w:rsidP="0035163C">
      <w:pPr>
        <w:spacing w:before="200" w:after="200"/>
        <w:rPr>
          <w:rFonts w:ascii="Rockwell" w:hAnsi="Rockwell"/>
          <w:color w:val="000000" w:themeColor="text1"/>
        </w:rPr>
      </w:pPr>
      <w:r w:rsidRPr="009C7C2D">
        <w:rPr>
          <w:rFonts w:ascii="Rockwell" w:hAnsi="Rockwell"/>
          <w:color w:val="000000" w:themeColor="text1"/>
        </w:rPr>
        <w:t>_____________________________ [</w:t>
      </w:r>
      <w:r w:rsidRPr="009C7C2D">
        <w:rPr>
          <w:rFonts w:ascii="Rockwell" w:hAnsi="Rockwell"/>
          <w:i/>
          <w:color w:val="000000" w:themeColor="text1"/>
        </w:rPr>
        <w:t>nom de l’institution financière et son adresse</w:t>
      </w:r>
      <w:r w:rsidRPr="009C7C2D">
        <w:rPr>
          <w:rFonts w:ascii="Rockwell" w:hAnsi="Rockwell"/>
          <w:color w:val="000000" w:themeColor="text1"/>
        </w:rPr>
        <w:t>]</w:t>
      </w:r>
    </w:p>
    <w:p w14:paraId="307AE8B7" w14:textId="77777777" w:rsidR="0035163C" w:rsidRPr="009C7C2D" w:rsidRDefault="0035163C" w:rsidP="0035163C">
      <w:pPr>
        <w:spacing w:before="200" w:after="200"/>
        <w:rPr>
          <w:rFonts w:ascii="Rockwell" w:hAnsi="Rockwell"/>
          <w:color w:val="000000" w:themeColor="text1"/>
        </w:rPr>
      </w:pPr>
      <w:r w:rsidRPr="009C7C2D">
        <w:rPr>
          <w:rFonts w:ascii="Rockwell" w:hAnsi="Rockwell"/>
          <w:b/>
          <w:color w:val="000000" w:themeColor="text1"/>
        </w:rPr>
        <w:t>Bénéficiaire :</w:t>
      </w:r>
      <w:r w:rsidRPr="009C7C2D">
        <w:rPr>
          <w:rFonts w:ascii="Rockwell" w:hAnsi="Rockwell"/>
          <w:color w:val="000000" w:themeColor="text1"/>
        </w:rPr>
        <w:t xml:space="preserve"> __________________ [</w:t>
      </w:r>
      <w:r w:rsidRPr="009C7C2D">
        <w:rPr>
          <w:rFonts w:ascii="Rockwell" w:hAnsi="Rockwell"/>
          <w:i/>
          <w:color w:val="000000" w:themeColor="text1"/>
        </w:rPr>
        <w:t>nom et adresse de l’Autorité contractante</w:t>
      </w:r>
      <w:r w:rsidRPr="009C7C2D">
        <w:rPr>
          <w:rFonts w:ascii="Rockwell" w:hAnsi="Rockwell"/>
          <w:color w:val="000000" w:themeColor="text1"/>
        </w:rPr>
        <w:t>]</w:t>
      </w:r>
    </w:p>
    <w:p w14:paraId="763E93C0" w14:textId="77777777" w:rsidR="0035163C" w:rsidRPr="009C7C2D" w:rsidRDefault="0035163C" w:rsidP="0035163C">
      <w:pPr>
        <w:spacing w:before="200" w:after="200"/>
        <w:rPr>
          <w:rFonts w:ascii="Rockwell" w:hAnsi="Rockwell"/>
          <w:color w:val="000000" w:themeColor="text1"/>
        </w:rPr>
      </w:pPr>
      <w:r w:rsidRPr="009C7C2D">
        <w:rPr>
          <w:rFonts w:ascii="Rockwell" w:hAnsi="Rockwell"/>
          <w:b/>
          <w:color w:val="000000" w:themeColor="text1"/>
        </w:rPr>
        <w:t>Date :</w:t>
      </w:r>
      <w:r w:rsidRPr="009C7C2D">
        <w:rPr>
          <w:rFonts w:ascii="Rockwell" w:hAnsi="Rockwell"/>
          <w:color w:val="000000" w:themeColor="text1"/>
        </w:rPr>
        <w:t xml:space="preserve"> _______________</w:t>
      </w:r>
    </w:p>
    <w:p w14:paraId="59B71815" w14:textId="77777777" w:rsidR="0035163C" w:rsidRPr="009C7C2D" w:rsidRDefault="0035163C" w:rsidP="0035163C">
      <w:pPr>
        <w:spacing w:before="200" w:after="200"/>
        <w:rPr>
          <w:rFonts w:ascii="Rockwell" w:hAnsi="Rockwell"/>
          <w:color w:val="000000" w:themeColor="text1"/>
        </w:rPr>
      </w:pPr>
      <w:r w:rsidRPr="009C7C2D">
        <w:rPr>
          <w:rFonts w:ascii="Rockwell" w:hAnsi="Rockwell"/>
          <w:b/>
          <w:color w:val="000000" w:themeColor="text1"/>
        </w:rPr>
        <w:t>Garantie autonome no. :</w:t>
      </w:r>
      <w:r w:rsidRPr="009C7C2D">
        <w:rPr>
          <w:rFonts w:ascii="Rockwell" w:hAnsi="Rockwell"/>
          <w:color w:val="000000" w:themeColor="text1"/>
        </w:rPr>
        <w:t xml:space="preserve"> ________________</w:t>
      </w:r>
    </w:p>
    <w:p w14:paraId="6023D24A" w14:textId="77777777" w:rsidR="0035163C" w:rsidRPr="009C7C2D" w:rsidRDefault="0035163C" w:rsidP="0035163C">
      <w:pPr>
        <w:spacing w:before="200" w:after="200"/>
        <w:rPr>
          <w:rFonts w:ascii="Rockwell" w:hAnsi="Rockwell"/>
          <w:color w:val="000000" w:themeColor="text1"/>
        </w:rPr>
      </w:pPr>
      <w:r w:rsidRPr="009C7C2D">
        <w:rPr>
          <w:rFonts w:ascii="Rockwell" w:hAnsi="Rockwell"/>
          <w:color w:val="000000" w:themeColor="text1"/>
        </w:rPr>
        <w:t>Nous avons été informés que ____________________ [</w:t>
      </w:r>
      <w:r w:rsidRPr="009C7C2D">
        <w:rPr>
          <w:rFonts w:ascii="Rockwell" w:hAnsi="Rockwell"/>
          <w:i/>
          <w:color w:val="000000" w:themeColor="text1"/>
        </w:rPr>
        <w:t>nom du fournisseur ou du prestataire</w:t>
      </w:r>
      <w:r w:rsidRPr="009C7C2D">
        <w:rPr>
          <w:rFonts w:ascii="Rockwell" w:hAnsi="Rockwell"/>
          <w:color w:val="000000" w:themeColor="text1"/>
        </w:rPr>
        <w:t>] (ci-après dénommé « le fournisseur » ou « le prestataire de service ») a conclu avec vous le Marché no. ________________ en date du ______________ pour l’exécution _____________________ [</w:t>
      </w:r>
      <w:r w:rsidRPr="009C7C2D">
        <w:rPr>
          <w:rFonts w:ascii="Rockwell" w:hAnsi="Rockwell"/>
          <w:i/>
          <w:color w:val="000000" w:themeColor="text1"/>
        </w:rPr>
        <w:t>nom du marché et description des fournitures et équipements</w:t>
      </w:r>
      <w:r w:rsidRPr="009C7C2D">
        <w:rPr>
          <w:rFonts w:ascii="Rockwell" w:hAnsi="Rockwell"/>
          <w:color w:val="000000" w:themeColor="text1"/>
        </w:rPr>
        <w:t>] (ci-après dénommé « le Marché »).</w:t>
      </w:r>
    </w:p>
    <w:p w14:paraId="594759F7" w14:textId="77777777" w:rsidR="0035163C" w:rsidRPr="009C7C2D" w:rsidRDefault="0035163C" w:rsidP="0035163C">
      <w:pPr>
        <w:spacing w:before="200" w:after="200"/>
        <w:rPr>
          <w:rFonts w:ascii="Rockwell" w:hAnsi="Rockwell"/>
          <w:color w:val="000000" w:themeColor="text1"/>
        </w:rPr>
      </w:pPr>
      <w:r w:rsidRPr="009C7C2D">
        <w:rPr>
          <w:rFonts w:ascii="Rockwell" w:hAnsi="Rockwell"/>
          <w:color w:val="000000" w:themeColor="text1"/>
        </w:rPr>
        <w:t>De plus, nous comprenons qu’en vertu des conditions du Marché, une garantie au montant de ___________ [</w:t>
      </w:r>
      <w:r w:rsidRPr="009C7C2D">
        <w:rPr>
          <w:rFonts w:ascii="Rockwell" w:hAnsi="Rockwell"/>
          <w:i/>
          <w:color w:val="000000" w:themeColor="text1"/>
        </w:rPr>
        <w:t>Insérer la somme en lettres</w:t>
      </w:r>
      <w:r w:rsidRPr="009C7C2D">
        <w:rPr>
          <w:rFonts w:ascii="Rockwell" w:hAnsi="Rockwell"/>
          <w:color w:val="000000" w:themeColor="text1"/>
        </w:rPr>
        <w:t>] _____________[</w:t>
      </w:r>
      <w:r w:rsidRPr="009C7C2D">
        <w:rPr>
          <w:rFonts w:ascii="Rockwell" w:hAnsi="Rockwell"/>
          <w:i/>
          <w:color w:val="000000" w:themeColor="text1"/>
        </w:rPr>
        <w:t>Insérer la somme en chiffres</w:t>
      </w:r>
      <w:r w:rsidRPr="009C7C2D">
        <w:rPr>
          <w:rFonts w:ascii="Rockwell" w:hAnsi="Rockwell"/>
          <w:color w:val="000000" w:themeColor="text1"/>
        </w:rPr>
        <w:t>] est versée contre une garantie de restitution d’avance.</w:t>
      </w:r>
    </w:p>
    <w:p w14:paraId="215346F4" w14:textId="0DE8911E" w:rsidR="0035163C" w:rsidRPr="009C7C2D" w:rsidRDefault="0035163C" w:rsidP="0035163C">
      <w:pPr>
        <w:spacing w:before="200" w:after="200"/>
        <w:rPr>
          <w:rFonts w:ascii="Rockwell" w:hAnsi="Rockwell"/>
          <w:color w:val="000000" w:themeColor="text1"/>
        </w:rPr>
      </w:pPr>
      <w:r w:rsidRPr="009C7C2D">
        <w:rPr>
          <w:rFonts w:ascii="Rockwell" w:hAnsi="Rockwell"/>
          <w:color w:val="000000" w:themeColor="text1"/>
        </w:rPr>
        <w:t>A la demande du fournisseur (ou « le prestataire de service »), nous _________________ [</w:t>
      </w:r>
      <w:r w:rsidRPr="009C7C2D">
        <w:rPr>
          <w:rFonts w:ascii="Rockwell" w:hAnsi="Rockwell"/>
          <w:i/>
          <w:color w:val="000000" w:themeColor="text1"/>
        </w:rPr>
        <w:t>nom de la banque</w:t>
      </w:r>
      <w:r w:rsidRPr="009C7C2D">
        <w:rPr>
          <w:rFonts w:ascii="Rockwell" w:hAnsi="Rockwell"/>
          <w:color w:val="000000" w:themeColor="text1"/>
        </w:rPr>
        <w:t>] nous engageons par la présente, sans réserve et irrévocablement, à vous payer à première demande, toutes sommes d’argent que vous pourriez réclamer dans la limite de _____________ [</w:t>
      </w:r>
      <w:r w:rsidRPr="009C7C2D">
        <w:rPr>
          <w:rFonts w:ascii="Rockwell" w:hAnsi="Rockwell"/>
          <w:i/>
          <w:color w:val="000000" w:themeColor="text1"/>
        </w:rPr>
        <w:t>Insérer la somme en lettres</w:t>
      </w:r>
      <w:r w:rsidRPr="009C7C2D">
        <w:rPr>
          <w:rFonts w:ascii="Rockwell" w:hAnsi="Rockwell"/>
          <w:color w:val="000000" w:themeColor="text1"/>
        </w:rPr>
        <w:t>] _____________[</w:t>
      </w:r>
      <w:r w:rsidRPr="009C7C2D">
        <w:rPr>
          <w:rFonts w:ascii="Rockwell" w:hAnsi="Rockwell"/>
          <w:i/>
          <w:color w:val="000000" w:themeColor="text1"/>
        </w:rPr>
        <w:t>Insérer la somme en chiffres</w:t>
      </w:r>
      <w:r w:rsidRPr="009C7C2D">
        <w:rPr>
          <w:rFonts w:ascii="Rockwell" w:hAnsi="Rockwell"/>
          <w:color w:val="000000" w:themeColor="text1"/>
        </w:rPr>
        <w:t>]</w:t>
      </w:r>
      <w:r w:rsidRPr="009C7C2D">
        <w:rPr>
          <w:rStyle w:val="Appelnotedebasdep"/>
          <w:rFonts w:ascii="Rockwell" w:hAnsi="Rockwell"/>
          <w:color w:val="000000" w:themeColor="text1"/>
          <w:sz w:val="24"/>
        </w:rPr>
        <w:footnoteReference w:id="1"/>
      </w:r>
      <w:r w:rsidRPr="009C7C2D">
        <w:rPr>
          <w:rFonts w:ascii="Rockwell" w:hAnsi="Rockwell"/>
          <w:color w:val="000000" w:themeColor="text1"/>
        </w:rPr>
        <w:t xml:space="preserve">.  Votre demande en paiement doit être accompagnée d’une déclaration attestant que le fournisseur (ou « le prestataire de service ») ne se conforme pas aux conditions du Marché parce qu’il a utilisé les frais relatifs au service </w:t>
      </w:r>
      <w:r w:rsidR="00460FFA" w:rsidRPr="009C7C2D">
        <w:rPr>
          <w:rFonts w:ascii="Rockwell" w:hAnsi="Rockwell"/>
          <w:color w:val="000000" w:themeColor="text1"/>
        </w:rPr>
        <w:t>après-vente</w:t>
      </w:r>
      <w:r w:rsidRPr="009C7C2D">
        <w:rPr>
          <w:rFonts w:ascii="Rockwell" w:hAnsi="Rockwell"/>
          <w:color w:val="000000" w:themeColor="text1"/>
        </w:rPr>
        <w:t xml:space="preserve"> à d’autres fins que la livraison des fournitures.</w:t>
      </w:r>
    </w:p>
    <w:p w14:paraId="12D5B98A" w14:textId="2E13E884" w:rsidR="0035163C" w:rsidRPr="009C7C2D" w:rsidRDefault="0035163C" w:rsidP="0035163C">
      <w:pPr>
        <w:spacing w:before="200" w:after="200"/>
        <w:rPr>
          <w:rFonts w:ascii="Rockwell" w:hAnsi="Rockwell"/>
          <w:color w:val="000000" w:themeColor="text1"/>
        </w:rPr>
      </w:pPr>
      <w:r w:rsidRPr="009C7C2D">
        <w:rPr>
          <w:rFonts w:ascii="Rockwell" w:hAnsi="Rockwell"/>
          <w:color w:val="000000" w:themeColor="text1"/>
        </w:rPr>
        <w:t xml:space="preserve">Toute demande et paiement au titre de la présente garantie est conditionnelle à la réception par le fournisseur (ou « le prestataire de service ») du montant du véhicule plus les frais de service </w:t>
      </w:r>
      <w:r w:rsidR="00460FFA" w:rsidRPr="009C7C2D">
        <w:rPr>
          <w:rFonts w:ascii="Rockwell" w:hAnsi="Rockwell"/>
          <w:color w:val="000000" w:themeColor="text1"/>
        </w:rPr>
        <w:t>après-vente</w:t>
      </w:r>
      <w:r w:rsidRPr="009C7C2D">
        <w:rPr>
          <w:rFonts w:ascii="Rockwell" w:hAnsi="Rockwell"/>
          <w:color w:val="000000" w:themeColor="text1"/>
        </w:rPr>
        <w:t xml:space="preserve"> mentionnée plus haut dans son compte portant le numéro ______________ à __________________ [</w:t>
      </w:r>
      <w:r w:rsidRPr="009C7C2D">
        <w:rPr>
          <w:rFonts w:ascii="Rockwell" w:hAnsi="Rockwell"/>
          <w:i/>
          <w:color w:val="000000" w:themeColor="text1"/>
        </w:rPr>
        <w:t>nom et adresse de l’institution financière</w:t>
      </w:r>
      <w:r w:rsidRPr="009C7C2D">
        <w:rPr>
          <w:rFonts w:ascii="Rockwell" w:hAnsi="Rockwell"/>
          <w:color w:val="000000" w:themeColor="text1"/>
        </w:rPr>
        <w:t>].</w:t>
      </w:r>
    </w:p>
    <w:p w14:paraId="2C3B8DC5" w14:textId="77777777" w:rsidR="0035163C" w:rsidRPr="009C7C2D" w:rsidRDefault="0035163C" w:rsidP="0035163C">
      <w:pPr>
        <w:spacing w:before="200" w:after="200"/>
        <w:rPr>
          <w:rFonts w:ascii="Rockwell" w:hAnsi="Rockwell"/>
          <w:color w:val="000000" w:themeColor="text1"/>
          <w:lang w:val="fr-CA"/>
        </w:rPr>
      </w:pPr>
      <w:r w:rsidRPr="009C7C2D">
        <w:rPr>
          <w:rFonts w:ascii="Rockwell" w:hAnsi="Rockwell"/>
          <w:color w:val="000000" w:themeColor="text1"/>
          <w:lang w:val="fr-CA"/>
        </w:rPr>
        <w:t xml:space="preserve">La présente garantie demeurera valable jusqu’au remboursement intégral de l’avance consentie. </w:t>
      </w:r>
    </w:p>
    <w:p w14:paraId="03BA7F9C" w14:textId="77777777" w:rsidR="0035163C" w:rsidRPr="009C7C2D" w:rsidRDefault="0035163C" w:rsidP="0035163C">
      <w:pPr>
        <w:spacing w:before="200" w:after="200"/>
        <w:rPr>
          <w:rFonts w:ascii="Rockwell" w:hAnsi="Rockwell"/>
          <w:color w:val="000000" w:themeColor="text1"/>
        </w:rPr>
      </w:pPr>
      <w:r w:rsidRPr="009C7C2D">
        <w:rPr>
          <w:rFonts w:ascii="Rockwell" w:hAnsi="Rockwell"/>
          <w:color w:val="000000" w:themeColor="text1"/>
        </w:rPr>
        <w:lastRenderedPageBreak/>
        <w:t>La présente garantie est établie en conformité avec l’Acte Uniforme révisé OHADA portant organisation des sûretés du 15 décembre 2010 (JO OHADA n° 22 du 15février 2011) dont les articles 40 et 41 sont respectivement relatifs aux règles de formation de la lettre de garantie et à ses mentions obligatoires</w:t>
      </w:r>
    </w:p>
    <w:p w14:paraId="24BE2A43" w14:textId="77777777" w:rsidR="0035163C" w:rsidRPr="009C7C2D" w:rsidRDefault="0035163C" w:rsidP="0035163C">
      <w:pPr>
        <w:spacing w:before="200" w:after="200"/>
        <w:rPr>
          <w:rFonts w:ascii="Rockwell" w:hAnsi="Rockwell"/>
          <w:color w:val="000000" w:themeColor="text1"/>
        </w:rPr>
      </w:pPr>
      <w:r w:rsidRPr="009C7C2D">
        <w:rPr>
          <w:rFonts w:ascii="Rockwell" w:hAnsi="Rockwell"/>
          <w:color w:val="000000" w:themeColor="text1"/>
        </w:rPr>
        <w:t>_____________________</w:t>
      </w:r>
    </w:p>
    <w:p w14:paraId="2E6814B9" w14:textId="77777777" w:rsidR="0035163C" w:rsidRPr="009C7C2D" w:rsidRDefault="0035163C" w:rsidP="0035163C">
      <w:pPr>
        <w:spacing w:before="200" w:after="200"/>
        <w:rPr>
          <w:rFonts w:ascii="Rockwell" w:hAnsi="Rockwell"/>
          <w:color w:val="000000" w:themeColor="text1"/>
        </w:rPr>
      </w:pPr>
    </w:p>
    <w:p w14:paraId="69EFC283" w14:textId="77777777" w:rsidR="0035163C" w:rsidRPr="009C7C2D" w:rsidRDefault="0035163C" w:rsidP="0035163C">
      <w:pPr>
        <w:spacing w:before="200" w:after="200"/>
        <w:rPr>
          <w:rFonts w:ascii="Rockwell" w:hAnsi="Rockwell"/>
          <w:color w:val="000000" w:themeColor="text1"/>
        </w:rPr>
      </w:pPr>
      <w:r w:rsidRPr="009C7C2D">
        <w:rPr>
          <w:rFonts w:ascii="Rockwell" w:hAnsi="Rockwell"/>
          <w:color w:val="000000" w:themeColor="text1"/>
        </w:rPr>
        <w:t>Signature</w:t>
      </w:r>
    </w:p>
    <w:p w14:paraId="2E061C78" w14:textId="77777777" w:rsidR="0035163C" w:rsidRPr="009C7C2D" w:rsidRDefault="0035163C" w:rsidP="0035163C">
      <w:pPr>
        <w:tabs>
          <w:tab w:val="right" w:pos="9000"/>
        </w:tabs>
        <w:spacing w:before="200" w:after="200"/>
        <w:rPr>
          <w:rFonts w:ascii="Rockwell" w:hAnsi="Rockwell"/>
          <w:b/>
          <w:i/>
          <w:color w:val="000000" w:themeColor="text1"/>
        </w:rPr>
      </w:pPr>
    </w:p>
    <w:p w14:paraId="3B7EEB41" w14:textId="77777777" w:rsidR="0035163C" w:rsidRPr="009C7C2D" w:rsidRDefault="0035163C" w:rsidP="0035163C">
      <w:pPr>
        <w:tabs>
          <w:tab w:val="right" w:pos="9000"/>
        </w:tabs>
        <w:spacing w:before="200" w:after="200"/>
        <w:rPr>
          <w:rFonts w:ascii="Rockwell" w:hAnsi="Rockwell"/>
          <w:b/>
          <w:i/>
          <w:color w:val="000000" w:themeColor="text1"/>
        </w:rPr>
      </w:pPr>
    </w:p>
    <w:p w14:paraId="0F13F748" w14:textId="77777777" w:rsidR="0035163C" w:rsidRPr="009C7C2D" w:rsidRDefault="0035163C" w:rsidP="0035163C">
      <w:pPr>
        <w:tabs>
          <w:tab w:val="right" w:pos="9000"/>
        </w:tabs>
        <w:spacing w:before="200" w:after="200"/>
        <w:rPr>
          <w:rFonts w:ascii="Rockwell" w:hAnsi="Rockwell"/>
          <w:b/>
          <w:i/>
          <w:color w:val="000000" w:themeColor="text1"/>
        </w:rPr>
      </w:pPr>
      <w:r w:rsidRPr="009C7C2D">
        <w:rPr>
          <w:rFonts w:ascii="Rockwell" w:hAnsi="Rockwell"/>
          <w:b/>
          <w:i/>
          <w:color w:val="000000" w:themeColor="text1"/>
        </w:rPr>
        <w:t>Nom et prénom</w:t>
      </w:r>
    </w:p>
    <w:p w14:paraId="0C023065" w14:textId="77777777" w:rsidR="0035163C" w:rsidRPr="009C7C2D" w:rsidRDefault="0035163C" w:rsidP="0035163C">
      <w:pPr>
        <w:tabs>
          <w:tab w:val="right" w:pos="9000"/>
        </w:tabs>
        <w:spacing w:before="200" w:after="200"/>
        <w:rPr>
          <w:rFonts w:ascii="Rockwell" w:hAnsi="Rockwell"/>
          <w:b/>
          <w:i/>
          <w:color w:val="000000" w:themeColor="text1"/>
        </w:rPr>
      </w:pPr>
      <w:r w:rsidRPr="009C7C2D">
        <w:rPr>
          <w:rFonts w:ascii="Rockwell" w:hAnsi="Rockwell"/>
          <w:b/>
          <w:i/>
          <w:color w:val="000000" w:themeColor="text1"/>
        </w:rPr>
        <w:t xml:space="preserve">Signature et cachet </w:t>
      </w:r>
    </w:p>
    <w:p w14:paraId="4B073EC0" w14:textId="77777777" w:rsidR="0035163C" w:rsidRPr="009C7C2D" w:rsidRDefault="0035163C" w:rsidP="0035163C">
      <w:pPr>
        <w:tabs>
          <w:tab w:val="right" w:pos="9000"/>
        </w:tabs>
        <w:spacing w:before="200" w:after="200"/>
        <w:rPr>
          <w:rFonts w:ascii="Rockwell" w:hAnsi="Rockwell"/>
          <w:b/>
          <w:i/>
          <w:color w:val="000000" w:themeColor="text1"/>
        </w:rPr>
      </w:pPr>
    </w:p>
    <w:p w14:paraId="6FFF1E18" w14:textId="77777777" w:rsidR="0035163C" w:rsidRPr="009C7C2D" w:rsidRDefault="0035163C" w:rsidP="0035163C">
      <w:pPr>
        <w:tabs>
          <w:tab w:val="right" w:pos="9000"/>
        </w:tabs>
        <w:spacing w:before="200" w:after="200"/>
        <w:rPr>
          <w:rFonts w:ascii="Rockwell" w:hAnsi="Rockwell"/>
          <w:i/>
          <w:color w:val="000000" w:themeColor="text1"/>
        </w:rPr>
      </w:pPr>
      <w:r w:rsidRPr="009C7C2D">
        <w:rPr>
          <w:rFonts w:ascii="Rockwell" w:hAnsi="Rockwell"/>
          <w:i/>
          <w:color w:val="000000" w:themeColor="text1"/>
        </w:rPr>
        <w:t xml:space="preserve">Note : Le texte en italiques </w:t>
      </w:r>
      <w:r w:rsidRPr="009C7C2D">
        <w:rPr>
          <w:rFonts w:ascii="Rockwell" w:hAnsi="Rockwell"/>
          <w:i/>
          <w:color w:val="000000" w:themeColor="text1"/>
          <w:u w:val="single"/>
        </w:rPr>
        <w:t>doit être retiré du document final</w:t>
      </w:r>
      <w:r w:rsidRPr="009C7C2D">
        <w:rPr>
          <w:rFonts w:ascii="Rockwell" w:hAnsi="Rockwell"/>
          <w:i/>
          <w:color w:val="000000" w:themeColor="text1"/>
        </w:rPr>
        <w:t> ; il est fourni à titre indicatif en vue de faciliter la préparation</w:t>
      </w:r>
    </w:p>
    <w:p w14:paraId="29327076" w14:textId="77777777" w:rsidR="0035163C" w:rsidRPr="009C7C2D" w:rsidRDefault="0035163C" w:rsidP="0035163C">
      <w:pPr>
        <w:spacing w:before="200" w:after="200"/>
        <w:rPr>
          <w:rFonts w:ascii="Rockwell" w:hAnsi="Rockwell"/>
          <w:i/>
          <w:color w:val="000000" w:themeColor="text1"/>
        </w:rPr>
      </w:pPr>
    </w:p>
    <w:p w14:paraId="0F112E5F" w14:textId="77777777" w:rsidR="0035163C" w:rsidRPr="009C7C2D" w:rsidRDefault="0035163C" w:rsidP="0035163C">
      <w:pPr>
        <w:spacing w:after="200" w:line="276" w:lineRule="auto"/>
        <w:rPr>
          <w:rFonts w:ascii="Rockwell" w:hAnsi="Rockwell"/>
          <w:i/>
          <w:color w:val="000000" w:themeColor="text1"/>
        </w:rPr>
      </w:pPr>
      <w:r w:rsidRPr="009C7C2D">
        <w:rPr>
          <w:rFonts w:ascii="Rockwell" w:hAnsi="Rockwell"/>
          <w:i/>
          <w:color w:val="000000" w:themeColor="text1"/>
        </w:rPr>
        <w:br w:type="page"/>
      </w:r>
    </w:p>
    <w:p w14:paraId="212C9B46" w14:textId="77777777" w:rsidR="0035163C" w:rsidRPr="009C7C2D" w:rsidRDefault="0035163C" w:rsidP="0035163C">
      <w:pPr>
        <w:tabs>
          <w:tab w:val="right" w:pos="9000"/>
        </w:tabs>
        <w:spacing w:before="200" w:after="200"/>
        <w:jc w:val="center"/>
        <w:rPr>
          <w:rFonts w:ascii="Rockwell" w:hAnsi="Rockwell"/>
          <w:b/>
          <w:bCs/>
          <w:iCs/>
          <w:color w:val="000000" w:themeColor="text1"/>
        </w:rPr>
      </w:pPr>
    </w:p>
    <w:p w14:paraId="474D9F13" w14:textId="77777777" w:rsidR="0035163C" w:rsidRPr="009C7C2D" w:rsidRDefault="0035163C" w:rsidP="0035163C">
      <w:pPr>
        <w:tabs>
          <w:tab w:val="right" w:pos="9000"/>
        </w:tabs>
        <w:spacing w:before="200" w:after="200"/>
        <w:jc w:val="center"/>
        <w:rPr>
          <w:rFonts w:ascii="Rockwell" w:hAnsi="Rockwell"/>
          <w:b/>
          <w:bCs/>
          <w:iCs/>
          <w:color w:val="000000" w:themeColor="text1"/>
        </w:rPr>
      </w:pPr>
    </w:p>
    <w:p w14:paraId="07DC8328" w14:textId="77777777" w:rsidR="0035163C" w:rsidRPr="009C7C2D" w:rsidRDefault="0035163C" w:rsidP="0035163C">
      <w:pPr>
        <w:tabs>
          <w:tab w:val="right" w:pos="9000"/>
        </w:tabs>
        <w:spacing w:before="200" w:after="200"/>
        <w:jc w:val="center"/>
        <w:rPr>
          <w:rFonts w:ascii="Rockwell" w:hAnsi="Rockwell"/>
          <w:b/>
          <w:bCs/>
          <w:iCs/>
          <w:color w:val="000000" w:themeColor="text1"/>
        </w:rPr>
      </w:pPr>
    </w:p>
    <w:p w14:paraId="31A0548C" w14:textId="77777777" w:rsidR="0035163C" w:rsidRPr="009C7C2D" w:rsidRDefault="0035163C" w:rsidP="0035163C">
      <w:pPr>
        <w:tabs>
          <w:tab w:val="right" w:pos="9000"/>
        </w:tabs>
        <w:spacing w:before="200" w:after="200"/>
        <w:jc w:val="center"/>
        <w:rPr>
          <w:rFonts w:ascii="Rockwell" w:hAnsi="Rockwell"/>
          <w:b/>
          <w:bCs/>
          <w:iCs/>
          <w:color w:val="000000" w:themeColor="text1"/>
        </w:rPr>
      </w:pPr>
    </w:p>
    <w:p w14:paraId="6ED84F7B" w14:textId="77777777" w:rsidR="0035163C" w:rsidRPr="009C7C2D" w:rsidRDefault="0035163C" w:rsidP="0035163C">
      <w:pPr>
        <w:tabs>
          <w:tab w:val="right" w:pos="9000"/>
        </w:tabs>
        <w:spacing w:before="200" w:after="200"/>
        <w:jc w:val="center"/>
        <w:rPr>
          <w:rFonts w:ascii="Rockwell" w:hAnsi="Rockwell"/>
          <w:b/>
          <w:bCs/>
          <w:iCs/>
          <w:color w:val="000000" w:themeColor="text1"/>
        </w:rPr>
      </w:pPr>
    </w:p>
    <w:p w14:paraId="7B6E0C9A" w14:textId="77777777" w:rsidR="0035163C" w:rsidRPr="009C7C2D" w:rsidRDefault="0035163C" w:rsidP="0035163C">
      <w:pPr>
        <w:tabs>
          <w:tab w:val="right" w:pos="9000"/>
        </w:tabs>
        <w:spacing w:before="200" w:after="200"/>
        <w:jc w:val="center"/>
        <w:rPr>
          <w:rFonts w:ascii="Rockwell" w:hAnsi="Rockwell"/>
          <w:b/>
          <w:bCs/>
          <w:iCs/>
          <w:color w:val="000000" w:themeColor="text1"/>
        </w:rPr>
      </w:pPr>
    </w:p>
    <w:p w14:paraId="47E677F1" w14:textId="77777777" w:rsidR="0035163C" w:rsidRPr="009C7C2D" w:rsidRDefault="0035163C" w:rsidP="0035163C">
      <w:pPr>
        <w:tabs>
          <w:tab w:val="right" w:pos="9000"/>
        </w:tabs>
        <w:spacing w:before="200" w:after="200"/>
        <w:jc w:val="center"/>
        <w:rPr>
          <w:rFonts w:ascii="Rockwell" w:hAnsi="Rockwell"/>
          <w:b/>
          <w:bCs/>
          <w:iCs/>
          <w:color w:val="000000" w:themeColor="text1"/>
        </w:rPr>
      </w:pPr>
    </w:p>
    <w:p w14:paraId="6F942619" w14:textId="77777777" w:rsidR="0035163C" w:rsidRPr="009C7C2D" w:rsidRDefault="0035163C" w:rsidP="0035163C">
      <w:pPr>
        <w:tabs>
          <w:tab w:val="right" w:pos="9000"/>
        </w:tabs>
        <w:spacing w:before="200" w:after="200"/>
        <w:jc w:val="center"/>
        <w:rPr>
          <w:rFonts w:ascii="Rockwell" w:hAnsi="Rockwell"/>
          <w:b/>
          <w:bCs/>
          <w:iCs/>
          <w:color w:val="000000" w:themeColor="text1"/>
        </w:rPr>
      </w:pPr>
    </w:p>
    <w:p w14:paraId="21868D36" w14:textId="77777777" w:rsidR="0035163C" w:rsidRPr="009C7C2D" w:rsidRDefault="0035163C" w:rsidP="0035163C">
      <w:pPr>
        <w:tabs>
          <w:tab w:val="right" w:pos="9000"/>
        </w:tabs>
        <w:spacing w:before="200" w:after="200"/>
        <w:jc w:val="center"/>
        <w:rPr>
          <w:rFonts w:ascii="Rockwell" w:hAnsi="Rockwell"/>
          <w:b/>
          <w:bCs/>
          <w:iCs/>
          <w:color w:val="000000" w:themeColor="text1"/>
        </w:rPr>
      </w:pPr>
    </w:p>
    <w:p w14:paraId="41E41B52" w14:textId="52BE126B" w:rsidR="0035163C" w:rsidRPr="009C7C2D" w:rsidRDefault="0035163C" w:rsidP="0035163C">
      <w:pPr>
        <w:tabs>
          <w:tab w:val="right" w:pos="9000"/>
        </w:tabs>
        <w:spacing w:before="200" w:after="200"/>
        <w:jc w:val="center"/>
        <w:rPr>
          <w:rFonts w:ascii="Rockwell" w:hAnsi="Rockwell"/>
          <w:b/>
          <w:bCs/>
          <w:iCs/>
          <w:color w:val="000000" w:themeColor="text1"/>
        </w:rPr>
      </w:pPr>
    </w:p>
    <w:p w14:paraId="60D57ACC" w14:textId="77777777" w:rsidR="00A00B19" w:rsidRPr="009C7C2D" w:rsidRDefault="00A00B19" w:rsidP="0035163C">
      <w:pPr>
        <w:tabs>
          <w:tab w:val="right" w:pos="9000"/>
        </w:tabs>
        <w:spacing w:before="200" w:after="200"/>
        <w:jc w:val="center"/>
        <w:rPr>
          <w:rFonts w:ascii="Rockwell" w:hAnsi="Rockwell"/>
          <w:b/>
          <w:bCs/>
          <w:iCs/>
          <w:color w:val="000000" w:themeColor="text1"/>
        </w:rPr>
      </w:pPr>
    </w:p>
    <w:p w14:paraId="66F8F64C" w14:textId="77777777" w:rsidR="0035163C" w:rsidRPr="009C7C2D" w:rsidRDefault="0035163C" w:rsidP="0035163C">
      <w:pPr>
        <w:tabs>
          <w:tab w:val="right" w:pos="9000"/>
        </w:tabs>
        <w:spacing w:before="200" w:after="200"/>
        <w:jc w:val="center"/>
        <w:rPr>
          <w:rFonts w:ascii="Rockwell" w:hAnsi="Rockwell"/>
          <w:b/>
          <w:bCs/>
          <w:iCs/>
          <w:color w:val="000000" w:themeColor="text1"/>
        </w:rPr>
      </w:pPr>
    </w:p>
    <w:p w14:paraId="41052EED" w14:textId="51C8238A" w:rsidR="0035163C" w:rsidRPr="009C7C2D" w:rsidRDefault="0035163C" w:rsidP="00D91C78">
      <w:pPr>
        <w:pStyle w:val="Titre1"/>
        <w:spacing w:before="120" w:after="120"/>
        <w:jc w:val="center"/>
        <w:rPr>
          <w:rFonts w:ascii="Rockwell" w:hAnsi="Rockwell"/>
          <w:color w:val="171717" w:themeColor="background2" w:themeShade="1A"/>
          <w:sz w:val="56"/>
          <w:szCs w:val="56"/>
        </w:rPr>
      </w:pPr>
      <w:bookmarkStart w:id="72" w:name="_Toc238157514"/>
      <w:bookmarkStart w:id="73" w:name="_Toc238157569"/>
      <w:r w:rsidRPr="009C7C2D">
        <w:rPr>
          <w:rFonts w:ascii="Rockwell" w:hAnsi="Rockwell"/>
          <w:color w:val="171717" w:themeColor="background2" w:themeShade="1A"/>
          <w:sz w:val="56"/>
          <w:szCs w:val="56"/>
        </w:rPr>
        <w:t xml:space="preserve">ANNEXE </w:t>
      </w:r>
      <w:r w:rsidR="007B38E7" w:rsidRPr="009C7C2D">
        <w:rPr>
          <w:rFonts w:ascii="Rockwell" w:hAnsi="Rockwell"/>
          <w:color w:val="171717" w:themeColor="background2" w:themeShade="1A"/>
          <w:sz w:val="56"/>
          <w:szCs w:val="56"/>
        </w:rPr>
        <w:t>4 </w:t>
      </w:r>
      <w:r w:rsidR="00575EE3" w:rsidRPr="009C7C2D">
        <w:rPr>
          <w:rFonts w:ascii="Rockwell" w:hAnsi="Rockwell"/>
          <w:color w:val="171717" w:themeColor="background2" w:themeShade="1A"/>
          <w:sz w:val="56"/>
          <w:szCs w:val="56"/>
        </w:rPr>
        <w:t xml:space="preserve">: </w:t>
      </w:r>
      <w:r w:rsidR="00E8512A" w:rsidRPr="009C7C2D">
        <w:rPr>
          <w:rFonts w:ascii="Rockwell" w:hAnsi="Rockwell"/>
          <w:color w:val="171717" w:themeColor="background2" w:themeShade="1A"/>
          <w:sz w:val="56"/>
          <w:szCs w:val="56"/>
        </w:rPr>
        <w:t>GUIDE</w:t>
      </w:r>
      <w:r w:rsidR="00460FFA" w:rsidRPr="009C7C2D">
        <w:rPr>
          <w:rFonts w:ascii="Rockwell" w:hAnsi="Rockwell"/>
          <w:color w:val="171717" w:themeColor="background2" w:themeShade="1A"/>
          <w:sz w:val="56"/>
          <w:szCs w:val="56"/>
        </w:rPr>
        <w:t xml:space="preserve"> </w:t>
      </w:r>
      <w:r w:rsidR="00220555" w:rsidRPr="009C7C2D">
        <w:rPr>
          <w:rFonts w:ascii="Rockwell" w:hAnsi="Rockwell"/>
          <w:color w:val="171717" w:themeColor="background2" w:themeShade="1A"/>
          <w:sz w:val="56"/>
          <w:szCs w:val="56"/>
        </w:rPr>
        <w:t>D’UTILISATION</w:t>
      </w:r>
      <w:r w:rsidR="00E8512A" w:rsidRPr="009C7C2D">
        <w:rPr>
          <w:rFonts w:ascii="Rockwell" w:hAnsi="Rockwell"/>
          <w:color w:val="171717" w:themeColor="background2" w:themeShade="1A"/>
          <w:sz w:val="56"/>
          <w:szCs w:val="56"/>
        </w:rPr>
        <w:t xml:space="preserve"> </w:t>
      </w:r>
      <w:r w:rsidR="006A0BE4" w:rsidRPr="009C7C2D">
        <w:rPr>
          <w:rFonts w:ascii="Rockwell" w:hAnsi="Rockwell"/>
          <w:color w:val="171717" w:themeColor="background2" w:themeShade="1A"/>
          <w:sz w:val="56"/>
          <w:szCs w:val="56"/>
        </w:rPr>
        <w:t>DE</w:t>
      </w:r>
      <w:r w:rsidR="00460FFA" w:rsidRPr="009C7C2D">
        <w:rPr>
          <w:rFonts w:ascii="Rockwell" w:hAnsi="Rockwell"/>
          <w:color w:val="171717" w:themeColor="background2" w:themeShade="1A"/>
          <w:sz w:val="56"/>
          <w:szCs w:val="56"/>
        </w:rPr>
        <w:t xml:space="preserve"> </w:t>
      </w:r>
      <w:r w:rsidR="00E8512A" w:rsidRPr="009C7C2D">
        <w:rPr>
          <w:rFonts w:ascii="Rockwell" w:hAnsi="Rockwell"/>
          <w:color w:val="171717" w:themeColor="background2" w:themeShade="1A"/>
          <w:sz w:val="56"/>
          <w:szCs w:val="56"/>
        </w:rPr>
        <w:t>L</w:t>
      </w:r>
      <w:r w:rsidRPr="009C7C2D">
        <w:rPr>
          <w:rFonts w:ascii="Rockwell" w:hAnsi="Rockwell"/>
          <w:color w:val="171717" w:themeColor="background2" w:themeShade="1A"/>
          <w:sz w:val="56"/>
          <w:szCs w:val="56"/>
        </w:rPr>
        <w:t>’EVALUATION COMPLEXE</w:t>
      </w:r>
      <w:bookmarkEnd w:id="72"/>
      <w:bookmarkEnd w:id="73"/>
    </w:p>
    <w:p w14:paraId="7EE61AAD" w14:textId="77777777" w:rsidR="0035163C" w:rsidRPr="009C7C2D" w:rsidRDefault="0035163C" w:rsidP="0035163C">
      <w:pPr>
        <w:spacing w:after="200" w:line="276" w:lineRule="auto"/>
        <w:rPr>
          <w:rFonts w:ascii="Rockwell" w:hAnsi="Rockwell"/>
          <w:color w:val="000000" w:themeColor="text1"/>
        </w:rPr>
      </w:pPr>
      <w:r w:rsidRPr="009C7C2D">
        <w:rPr>
          <w:rFonts w:ascii="Rockwell" w:hAnsi="Rockwell"/>
          <w:color w:val="000000" w:themeColor="text1"/>
        </w:rPr>
        <w:br w:type="page"/>
      </w:r>
    </w:p>
    <w:p w14:paraId="5C9A6438" w14:textId="5764AC5A" w:rsidR="0035163C" w:rsidRPr="009C7C2D" w:rsidRDefault="00E8512A" w:rsidP="003C249C">
      <w:pPr>
        <w:rPr>
          <w:rFonts w:ascii="Rockwell" w:hAnsi="Rockwell"/>
          <w:b/>
          <w:bCs/>
          <w:color w:val="000000" w:themeColor="text1"/>
        </w:rPr>
      </w:pPr>
      <w:r w:rsidRPr="009C7C2D">
        <w:rPr>
          <w:rFonts w:ascii="Rockwell" w:hAnsi="Rockwell"/>
          <w:b/>
          <w:bCs/>
          <w:color w:val="000000" w:themeColor="text1"/>
        </w:rPr>
        <w:lastRenderedPageBreak/>
        <w:t xml:space="preserve">Guide </w:t>
      </w:r>
      <w:r w:rsidR="00220555" w:rsidRPr="009C7C2D">
        <w:rPr>
          <w:rFonts w:ascii="Rockwell" w:hAnsi="Rockwell"/>
          <w:b/>
          <w:bCs/>
          <w:color w:val="000000" w:themeColor="text1"/>
        </w:rPr>
        <w:t>d’utilisation de</w:t>
      </w:r>
      <w:r w:rsidRPr="009C7C2D">
        <w:rPr>
          <w:rFonts w:ascii="Rockwell" w:hAnsi="Rockwell"/>
          <w:b/>
          <w:bCs/>
          <w:color w:val="000000" w:themeColor="text1"/>
        </w:rPr>
        <w:t xml:space="preserve"> l’évaluation </w:t>
      </w:r>
      <w:r w:rsidR="0035163C" w:rsidRPr="009C7C2D">
        <w:rPr>
          <w:rFonts w:ascii="Rockwell" w:hAnsi="Rockwell"/>
          <w:b/>
          <w:bCs/>
          <w:color w:val="000000" w:themeColor="text1"/>
        </w:rPr>
        <w:t xml:space="preserve">complexe pour l’acquisition de matériel roulant </w:t>
      </w:r>
    </w:p>
    <w:p w14:paraId="2A039E79" w14:textId="77777777" w:rsidR="0035163C" w:rsidRPr="009C7C2D" w:rsidRDefault="0035163C" w:rsidP="0035163C">
      <w:pPr>
        <w:spacing w:line="276" w:lineRule="auto"/>
        <w:jc w:val="both"/>
        <w:rPr>
          <w:rFonts w:ascii="Rockwell" w:hAnsi="Rockwell"/>
          <w:color w:val="000000" w:themeColor="text1"/>
        </w:rPr>
      </w:pPr>
    </w:p>
    <w:p w14:paraId="67E35189" w14:textId="19CB188D" w:rsidR="0035163C" w:rsidRPr="009C7C2D" w:rsidRDefault="0035163C">
      <w:pPr>
        <w:pStyle w:val="Paragraphedeliste"/>
        <w:numPr>
          <w:ilvl w:val="0"/>
          <w:numId w:val="58"/>
        </w:numPr>
        <w:tabs>
          <w:tab w:val="left" w:pos="709"/>
          <w:tab w:val="left" w:pos="993"/>
          <w:tab w:val="left" w:pos="1843"/>
        </w:tabs>
        <w:spacing w:line="276" w:lineRule="auto"/>
        <w:ind w:left="709" w:hanging="349"/>
        <w:jc w:val="both"/>
        <w:rPr>
          <w:rFonts w:ascii="Rockwell" w:hAnsi="Rockwell"/>
          <w:color w:val="000000" w:themeColor="text1"/>
        </w:rPr>
      </w:pPr>
      <w:r w:rsidRPr="009C7C2D">
        <w:rPr>
          <w:rFonts w:ascii="Rockwell" w:hAnsi="Rockwell"/>
          <w:b/>
          <w:bCs/>
          <w:color w:val="000000" w:themeColor="text1"/>
        </w:rPr>
        <w:t>Variation par rapport au calendrier de livraison :</w:t>
      </w:r>
      <w:r w:rsidRPr="009C7C2D">
        <w:rPr>
          <w:rFonts w:ascii="Rockwell" w:hAnsi="Rockwell"/>
          <w:color w:val="000000" w:themeColor="text1"/>
        </w:rPr>
        <w:t xml:space="preserve"> </w:t>
      </w:r>
    </w:p>
    <w:p w14:paraId="16BBDCD9" w14:textId="77777777" w:rsidR="0035163C" w:rsidRPr="009C7C2D" w:rsidRDefault="0035163C" w:rsidP="0035163C">
      <w:pPr>
        <w:pStyle w:val="Paragraphedeliste"/>
        <w:tabs>
          <w:tab w:val="left" w:pos="709"/>
          <w:tab w:val="left" w:pos="993"/>
          <w:tab w:val="left" w:pos="1843"/>
        </w:tabs>
        <w:spacing w:line="276" w:lineRule="auto"/>
        <w:ind w:left="709"/>
        <w:jc w:val="both"/>
        <w:rPr>
          <w:rFonts w:ascii="Rockwell" w:hAnsi="Rockwell"/>
          <w:color w:val="000000" w:themeColor="text1"/>
        </w:rPr>
      </w:pPr>
    </w:p>
    <w:p w14:paraId="40142FC6" w14:textId="77777777" w:rsidR="0035163C" w:rsidRPr="009C7C2D" w:rsidRDefault="0035163C" w:rsidP="0035163C">
      <w:pPr>
        <w:spacing w:line="276" w:lineRule="auto"/>
        <w:jc w:val="both"/>
        <w:rPr>
          <w:rFonts w:ascii="Rockwell" w:hAnsi="Rockwell"/>
          <w:color w:val="000000" w:themeColor="text1"/>
        </w:rPr>
      </w:pPr>
      <w:r w:rsidRPr="009C7C2D">
        <w:rPr>
          <w:rFonts w:ascii="Rockwell" w:hAnsi="Rockwell"/>
          <w:color w:val="000000" w:themeColor="text1"/>
        </w:rPr>
        <w:t>Les fournitures faisant l’objet du présent appel d’offres doivent être livrées au cours d’une période de temps acceptable (c’est à dire entre une date initiale et une date finale) spécifiée à la Section IV, Bordereau des quantités, Calendrier de livraison, et Cahier des Clauses techniques. Aucun bonus ne sera alloué pour livraison anticipée ; les offres proposant une livraison au-delà de cette période seront considérées comme non conformes.</w:t>
      </w:r>
    </w:p>
    <w:p w14:paraId="61798895" w14:textId="77777777" w:rsidR="0035163C" w:rsidRPr="009C7C2D" w:rsidRDefault="0035163C" w:rsidP="0035163C">
      <w:pPr>
        <w:spacing w:line="276" w:lineRule="auto"/>
        <w:jc w:val="both"/>
        <w:rPr>
          <w:rFonts w:ascii="Rockwell" w:hAnsi="Rockwell"/>
          <w:color w:val="000000" w:themeColor="text1"/>
        </w:rPr>
      </w:pPr>
    </w:p>
    <w:p w14:paraId="0E79AB2D" w14:textId="1F79941E" w:rsidR="0035163C" w:rsidRPr="009C7C2D" w:rsidRDefault="0035163C" w:rsidP="0035163C">
      <w:pPr>
        <w:spacing w:line="276" w:lineRule="auto"/>
        <w:jc w:val="both"/>
        <w:rPr>
          <w:rFonts w:ascii="Rockwell" w:hAnsi="Rockwell"/>
          <w:i/>
          <w:iCs/>
          <w:color w:val="000000" w:themeColor="text1"/>
        </w:rPr>
      </w:pPr>
      <w:r w:rsidRPr="009C7C2D">
        <w:rPr>
          <w:rFonts w:ascii="Rockwell" w:hAnsi="Rockwell"/>
          <w:color w:val="000000" w:themeColor="text1"/>
        </w:rPr>
        <w:t xml:space="preserve">A l’intérieur de cette période de temps acceptable, </w:t>
      </w:r>
      <w:r w:rsidRPr="009C7C2D">
        <w:rPr>
          <w:rFonts w:ascii="Rockwell" w:hAnsi="Rockwell"/>
          <w:i/>
          <w:iCs/>
          <w:color w:val="000000" w:themeColor="text1"/>
        </w:rPr>
        <w:t xml:space="preserve">un ajustement de 0,5% de l’offre financière par </w:t>
      </w:r>
      <w:r w:rsidRPr="009C7C2D">
        <w:rPr>
          <w:rFonts w:ascii="Rockwell" w:hAnsi="Rockwell"/>
          <w:i/>
          <w:color w:val="000000" w:themeColor="text1"/>
        </w:rPr>
        <w:t>semaine de délai supérieur au délai minimum</w:t>
      </w:r>
      <w:r w:rsidRPr="009C7C2D">
        <w:rPr>
          <w:rFonts w:ascii="Rockwell" w:hAnsi="Rockwell"/>
          <w:i/>
          <w:iCs/>
          <w:color w:val="000000" w:themeColor="text1"/>
        </w:rPr>
        <w:t>, sera ajouté aux prix des offres prévoyant une livraison à une date comprise dans la période spécifiée au Calendrier de livraison. Cet ajustement sera effectué seulement à des fins d’évaluation.</w:t>
      </w:r>
    </w:p>
    <w:p w14:paraId="6CA8982A" w14:textId="77777777" w:rsidR="0035163C" w:rsidRPr="009C7C2D" w:rsidRDefault="0035163C" w:rsidP="0035163C">
      <w:pPr>
        <w:spacing w:line="276" w:lineRule="auto"/>
        <w:jc w:val="both"/>
        <w:rPr>
          <w:rFonts w:ascii="Rockwell" w:hAnsi="Rockwell"/>
          <w:i/>
          <w:iCs/>
          <w:color w:val="000000" w:themeColor="text1"/>
        </w:rPr>
      </w:pPr>
    </w:p>
    <w:p w14:paraId="1AE273A7" w14:textId="7CE3EB7A" w:rsidR="0035163C" w:rsidRPr="009C7C2D" w:rsidRDefault="0035163C">
      <w:pPr>
        <w:pStyle w:val="Paragraphedeliste"/>
        <w:numPr>
          <w:ilvl w:val="0"/>
          <w:numId w:val="58"/>
        </w:numPr>
        <w:tabs>
          <w:tab w:val="left" w:pos="709"/>
          <w:tab w:val="left" w:pos="993"/>
          <w:tab w:val="left" w:pos="1843"/>
        </w:tabs>
        <w:spacing w:line="276" w:lineRule="auto"/>
        <w:ind w:left="709" w:hanging="349"/>
        <w:jc w:val="both"/>
        <w:rPr>
          <w:rFonts w:ascii="Rockwell" w:hAnsi="Rockwell"/>
          <w:b/>
          <w:bCs/>
          <w:color w:val="000000" w:themeColor="text1"/>
        </w:rPr>
      </w:pPr>
      <w:r w:rsidRPr="009C7C2D">
        <w:rPr>
          <w:rFonts w:ascii="Rockwell" w:hAnsi="Rockwell"/>
          <w:b/>
          <w:bCs/>
          <w:color w:val="000000" w:themeColor="text1"/>
        </w:rPr>
        <w:t>Coût des pièces de rechange, des pièces détachées obligatoires, et du service après-vente</w:t>
      </w:r>
      <w:r w:rsidRPr="009C7C2D">
        <w:rPr>
          <w:rStyle w:val="Appelnotedebasdep"/>
          <w:rFonts w:ascii="Rockwell" w:hAnsi="Rockwell"/>
          <w:b/>
          <w:bCs/>
          <w:color w:val="000000" w:themeColor="text1"/>
          <w:sz w:val="24"/>
        </w:rPr>
        <w:footnoteReference w:id="2"/>
      </w:r>
      <w:r w:rsidRPr="009C7C2D">
        <w:rPr>
          <w:rFonts w:ascii="Rockwell" w:hAnsi="Rockwell"/>
          <w:b/>
          <w:bCs/>
          <w:color w:val="000000" w:themeColor="text1"/>
        </w:rPr>
        <w:t xml:space="preserve"> ou </w:t>
      </w:r>
      <w:r w:rsidRPr="009C7C2D">
        <w:rPr>
          <w:rFonts w:ascii="Rockwell" w:hAnsi="Rockwell" w:cs="Arial"/>
          <w:b/>
          <w:bCs/>
          <w:color w:val="000000" w:themeColor="text1"/>
        </w:rPr>
        <w:t>Coût de la Maintenance Préventive Contractuelle</w:t>
      </w:r>
      <w:r w:rsidR="00A5792B" w:rsidRPr="009C7C2D">
        <w:rPr>
          <w:rFonts w:ascii="Rockwell" w:hAnsi="Rockwell"/>
          <w:b/>
          <w:bCs/>
          <w:color w:val="000000" w:themeColor="text1"/>
        </w:rPr>
        <w:t> :</w:t>
      </w:r>
    </w:p>
    <w:p w14:paraId="7C7B92D3" w14:textId="77777777" w:rsidR="0035163C" w:rsidRPr="009C7C2D" w:rsidRDefault="0035163C" w:rsidP="0035163C">
      <w:pPr>
        <w:pStyle w:val="Paragraphedeliste"/>
        <w:tabs>
          <w:tab w:val="left" w:pos="709"/>
          <w:tab w:val="left" w:pos="993"/>
          <w:tab w:val="left" w:pos="1843"/>
        </w:tabs>
        <w:spacing w:line="276" w:lineRule="auto"/>
        <w:ind w:left="709"/>
        <w:jc w:val="both"/>
        <w:rPr>
          <w:rFonts w:ascii="Rockwell" w:hAnsi="Rockwell"/>
          <w:b/>
          <w:bCs/>
          <w:color w:val="000000" w:themeColor="text1"/>
        </w:rPr>
      </w:pPr>
    </w:p>
    <w:p w14:paraId="2BBC9B98" w14:textId="77777777" w:rsidR="0035163C" w:rsidRPr="009C7C2D" w:rsidRDefault="0035163C">
      <w:pPr>
        <w:numPr>
          <w:ilvl w:val="0"/>
          <w:numId w:val="61"/>
        </w:numPr>
        <w:spacing w:line="276" w:lineRule="auto"/>
        <w:jc w:val="both"/>
        <w:rPr>
          <w:rFonts w:ascii="Rockwell" w:hAnsi="Rockwell" w:cs="Arial"/>
          <w:color w:val="000000" w:themeColor="text1"/>
        </w:rPr>
      </w:pPr>
      <w:r w:rsidRPr="009C7C2D">
        <w:rPr>
          <w:rFonts w:ascii="Rockwell" w:hAnsi="Rockwell" w:cs="Arial"/>
          <w:b/>
          <w:bCs/>
          <w:color w:val="000000" w:themeColor="text1"/>
        </w:rPr>
        <w:t>Objectif de qualité</w:t>
      </w:r>
      <w:r w:rsidRPr="009C7C2D">
        <w:rPr>
          <w:rFonts w:ascii="Rockwell" w:hAnsi="Rockwell" w:cs="Arial"/>
          <w:color w:val="000000" w:themeColor="text1"/>
        </w:rPr>
        <w:t xml:space="preserve"> : Obliger le concessionnaire à garantir le prix des pièces d'usure et éliminer les intermédiaires qui vendent le matériel roulant moins cher mais multiplient par trois le prix des filtres ensuite.</w:t>
      </w:r>
    </w:p>
    <w:p w14:paraId="7DA9E21E" w14:textId="77777777" w:rsidR="0035163C" w:rsidRPr="009C7C2D" w:rsidRDefault="0035163C" w:rsidP="0035163C">
      <w:pPr>
        <w:spacing w:line="276" w:lineRule="auto"/>
        <w:ind w:left="720"/>
        <w:jc w:val="both"/>
        <w:rPr>
          <w:rFonts w:ascii="Rockwell" w:hAnsi="Rockwell" w:cs="Arial"/>
          <w:color w:val="000000" w:themeColor="text1"/>
        </w:rPr>
      </w:pPr>
    </w:p>
    <w:p w14:paraId="7954992C" w14:textId="77777777" w:rsidR="0035163C" w:rsidRPr="009C7C2D" w:rsidRDefault="0035163C">
      <w:pPr>
        <w:numPr>
          <w:ilvl w:val="0"/>
          <w:numId w:val="61"/>
        </w:numPr>
        <w:spacing w:line="276" w:lineRule="auto"/>
        <w:jc w:val="both"/>
        <w:rPr>
          <w:rFonts w:ascii="Rockwell" w:hAnsi="Rockwell" w:cs="Arial"/>
          <w:color w:val="000000" w:themeColor="text1"/>
        </w:rPr>
      </w:pPr>
      <w:r w:rsidRPr="009C7C2D">
        <w:rPr>
          <w:rFonts w:ascii="Rockwell" w:hAnsi="Rockwell" w:cs="Arial"/>
          <w:b/>
          <w:bCs/>
          <w:color w:val="000000" w:themeColor="text1"/>
        </w:rPr>
        <w:t>Formule de monétisation</w:t>
      </w:r>
      <w:r w:rsidRPr="009C7C2D">
        <w:rPr>
          <w:rFonts w:ascii="Rockwell" w:hAnsi="Rockwell" w:cs="Arial"/>
          <w:color w:val="000000" w:themeColor="text1"/>
        </w:rPr>
        <w:t xml:space="preserve"> : Le soumissionnaire renseigne le bordereau des prix unitaires des pièces pour les révisions des 150 000 premiers kilomètres (filtres à air, à huile, à carburant, plaquettes de frein, courroies, amortisseurs).</w:t>
      </w:r>
    </w:p>
    <w:p w14:paraId="3D852BFD" w14:textId="77777777" w:rsidR="0035163C" w:rsidRPr="009C7C2D" w:rsidRDefault="0035163C" w:rsidP="0035163C">
      <w:pPr>
        <w:spacing w:line="276" w:lineRule="auto"/>
        <w:jc w:val="both"/>
        <w:rPr>
          <w:rFonts w:ascii="Rockwell" w:hAnsi="Rockwell" w:cs="Arial"/>
          <w:color w:val="000000" w:themeColor="text1"/>
        </w:rPr>
      </w:pPr>
    </w:p>
    <w:p w14:paraId="38F55E41" w14:textId="77777777" w:rsidR="0035163C" w:rsidRPr="009C7C2D" w:rsidRDefault="0035163C" w:rsidP="0035163C">
      <w:pPr>
        <w:spacing w:line="276" w:lineRule="auto"/>
        <w:jc w:val="both"/>
        <w:rPr>
          <w:rFonts w:ascii="Rockwell" w:hAnsi="Rockwell" w:cs="Arial"/>
          <w:color w:val="000000" w:themeColor="text1"/>
        </w:rPr>
      </w:pPr>
      <w:r w:rsidRPr="009C7C2D">
        <w:rPr>
          <w:rFonts w:ascii="Rockwell" w:hAnsi="Rockwell" w:cs="Arial"/>
          <w:color w:val="000000" w:themeColor="text1"/>
        </w:rPr>
        <w:t>La somme réelle de ces pièces, valorisée selon le carnet d'entretien constructeur, est ajoutée au prix évalué du matériel roulant de la manière suivante :</w:t>
      </w:r>
    </w:p>
    <w:p w14:paraId="382DB92F" w14:textId="77777777" w:rsidR="0035163C" w:rsidRPr="009C7C2D" w:rsidRDefault="0035163C" w:rsidP="0035163C">
      <w:pPr>
        <w:spacing w:line="276" w:lineRule="auto"/>
        <w:jc w:val="both"/>
        <w:rPr>
          <w:rFonts w:ascii="Rockwell" w:hAnsi="Rockwell" w:cs="Arial"/>
          <w:color w:val="000000" w:themeColor="text1"/>
        </w:rPr>
      </w:pPr>
    </w:p>
    <w:p w14:paraId="4D26042F" w14:textId="77777777" w:rsidR="0035163C" w:rsidRPr="009C7C2D" w:rsidRDefault="0035163C" w:rsidP="0035163C">
      <w:pPr>
        <w:spacing w:line="276" w:lineRule="auto"/>
        <w:jc w:val="both"/>
        <w:rPr>
          <w:rFonts w:ascii="Rockwell" w:hAnsi="Rockwell"/>
          <w:color w:val="000000" w:themeColor="text1"/>
        </w:rPr>
      </w:pPr>
      <w:r w:rsidRPr="009C7C2D">
        <w:rPr>
          <w:rFonts w:ascii="Rockwell" w:hAnsi="Rockwell"/>
          <w:color w:val="000000" w:themeColor="text1"/>
        </w:rPr>
        <w:t>i)</w:t>
      </w:r>
      <w:r w:rsidRPr="009C7C2D">
        <w:rPr>
          <w:rFonts w:ascii="Rockwell" w:hAnsi="Rockwell"/>
          <w:color w:val="000000" w:themeColor="text1"/>
        </w:rPr>
        <w:tab/>
        <w:t>La liste et les quantités des principaux ensembles et pièces de rechange sont fournies par l’Autorité contractante dans la liste des fournitures. Leur coût total résultant de l’application des prix unitaires indiqués par le soumissionnaire dans son offre, sera ajouté au prix de l’offre aux fins d’évaluation.</w:t>
      </w:r>
    </w:p>
    <w:p w14:paraId="467B5D2F" w14:textId="77777777" w:rsidR="0035163C" w:rsidRPr="009C7C2D" w:rsidRDefault="0035163C" w:rsidP="0035163C">
      <w:pPr>
        <w:spacing w:line="276" w:lineRule="auto"/>
        <w:jc w:val="both"/>
        <w:rPr>
          <w:rFonts w:ascii="Rockwell" w:hAnsi="Rockwell"/>
          <w:color w:val="000000" w:themeColor="text1"/>
        </w:rPr>
      </w:pPr>
      <w:r w:rsidRPr="009C7C2D">
        <w:rPr>
          <w:rFonts w:ascii="Rockwell" w:hAnsi="Rockwell"/>
          <w:color w:val="000000" w:themeColor="text1"/>
        </w:rPr>
        <w:t>ou</w:t>
      </w:r>
    </w:p>
    <w:p w14:paraId="05B2B350" w14:textId="77777777" w:rsidR="0035163C" w:rsidRPr="009C7C2D" w:rsidRDefault="0035163C" w:rsidP="0035163C">
      <w:pPr>
        <w:spacing w:line="276" w:lineRule="auto"/>
        <w:jc w:val="both"/>
        <w:rPr>
          <w:rFonts w:ascii="Rockwell" w:hAnsi="Rockwell"/>
          <w:color w:val="000000" w:themeColor="text1"/>
        </w:rPr>
      </w:pPr>
      <w:r w:rsidRPr="009C7C2D">
        <w:rPr>
          <w:rFonts w:ascii="Rockwell" w:hAnsi="Rockwell"/>
          <w:color w:val="000000" w:themeColor="text1"/>
        </w:rPr>
        <w:t>ii)</w:t>
      </w:r>
      <w:r w:rsidRPr="009C7C2D">
        <w:rPr>
          <w:rFonts w:ascii="Rockwell" w:hAnsi="Rockwell"/>
          <w:color w:val="000000" w:themeColor="text1"/>
        </w:rPr>
        <w:tab/>
        <w:t xml:space="preserve">L’Autorité contractante dressera une liste des composants et pièces de rechange d’emploi fréquent lors de l’évaluation de chaque offre, en même temps qu’une estimation des quantités nécessaires pour la période initiale de fonctionnement. Le coût correspondant sera déterminé à partir des prix unitaires </w:t>
      </w:r>
      <w:r w:rsidRPr="009C7C2D">
        <w:rPr>
          <w:rFonts w:ascii="Rockwell" w:hAnsi="Rockwell"/>
          <w:color w:val="000000" w:themeColor="text1"/>
        </w:rPr>
        <w:lastRenderedPageBreak/>
        <w:t>indiqués par le Soumissionnaire, et sera ajouté au prix de l’offre aux fins d’évaluation.</w:t>
      </w:r>
    </w:p>
    <w:p w14:paraId="3395B25F" w14:textId="77777777" w:rsidR="0035163C" w:rsidRPr="009C7C2D" w:rsidRDefault="0035163C" w:rsidP="0035163C">
      <w:pPr>
        <w:spacing w:line="276" w:lineRule="auto"/>
        <w:jc w:val="both"/>
        <w:rPr>
          <w:rFonts w:ascii="Rockwell" w:hAnsi="Rockwell"/>
          <w:color w:val="000000" w:themeColor="text1"/>
        </w:rPr>
      </w:pPr>
    </w:p>
    <w:p w14:paraId="10E8A3BB" w14:textId="77777777" w:rsidR="0035163C" w:rsidRPr="009C7C2D" w:rsidRDefault="0035163C" w:rsidP="0035163C">
      <w:pPr>
        <w:spacing w:line="276" w:lineRule="auto"/>
        <w:jc w:val="both"/>
        <w:rPr>
          <w:rFonts w:ascii="Rockwell" w:hAnsi="Rockwell"/>
          <w:color w:val="000000" w:themeColor="text1"/>
        </w:rPr>
      </w:pPr>
    </w:p>
    <w:p w14:paraId="47DDFFC5" w14:textId="77777777" w:rsidR="0035163C" w:rsidRPr="009C7C2D" w:rsidRDefault="0035163C">
      <w:pPr>
        <w:pStyle w:val="Paragraphedeliste"/>
        <w:numPr>
          <w:ilvl w:val="0"/>
          <w:numId w:val="58"/>
        </w:numPr>
        <w:spacing w:line="276" w:lineRule="auto"/>
        <w:jc w:val="both"/>
        <w:rPr>
          <w:rFonts w:ascii="Rockwell" w:hAnsi="Rockwell"/>
          <w:color w:val="000000" w:themeColor="text1"/>
        </w:rPr>
      </w:pPr>
      <w:r w:rsidRPr="009C7C2D">
        <w:rPr>
          <w:rFonts w:ascii="Rockwell" w:hAnsi="Rockwell"/>
          <w:b/>
          <w:bCs/>
          <w:color w:val="000000" w:themeColor="text1"/>
        </w:rPr>
        <w:t>Disponibilité des pièces de rechange et des services après-vente au Burkina Faso, pour les équipements offerts dans l’offre/</w:t>
      </w:r>
      <w:r w:rsidRPr="009C7C2D">
        <w:rPr>
          <w:rFonts w:ascii="Rockwell" w:hAnsi="Rockwell" w:cs="Arial"/>
          <w:b/>
          <w:bCs/>
          <w:color w:val="000000" w:themeColor="text1"/>
        </w:rPr>
        <w:t xml:space="preserve"> Coût d'Immobilisation Logistique</w:t>
      </w:r>
      <w:r w:rsidRPr="009C7C2D">
        <w:rPr>
          <w:rFonts w:ascii="Rockwell" w:hAnsi="Rockwell"/>
          <w:b/>
          <w:bCs/>
          <w:color w:val="000000" w:themeColor="text1"/>
        </w:rPr>
        <w:t xml:space="preserve"> :</w:t>
      </w:r>
    </w:p>
    <w:p w14:paraId="2AAA034E" w14:textId="77777777" w:rsidR="0035163C" w:rsidRPr="009C7C2D" w:rsidRDefault="0035163C" w:rsidP="0035163C">
      <w:pPr>
        <w:pStyle w:val="Paragraphedeliste"/>
        <w:spacing w:line="276" w:lineRule="auto"/>
        <w:jc w:val="both"/>
        <w:rPr>
          <w:rFonts w:ascii="Rockwell" w:hAnsi="Rockwell"/>
          <w:color w:val="000000" w:themeColor="text1"/>
        </w:rPr>
      </w:pPr>
    </w:p>
    <w:p w14:paraId="574D9FE6" w14:textId="77777777" w:rsidR="0035163C" w:rsidRPr="009C7C2D" w:rsidRDefault="0035163C" w:rsidP="0035163C">
      <w:pPr>
        <w:spacing w:line="276" w:lineRule="auto"/>
        <w:jc w:val="both"/>
        <w:rPr>
          <w:rFonts w:ascii="Rockwell" w:hAnsi="Rockwell"/>
          <w:color w:val="000000" w:themeColor="text1"/>
        </w:rPr>
      </w:pPr>
      <w:r w:rsidRPr="009C7C2D">
        <w:rPr>
          <w:rFonts w:ascii="Rockwell" w:hAnsi="Rockwell"/>
          <w:color w:val="000000" w:themeColor="text1"/>
        </w:rPr>
        <w:t>Le coût pour l’Autorité contractante de la mise en place d’installations minimum pour le service après-vente et pour le stockage des pièces de rechange, sera ajouté au prix de l’offre, aux fins d’évaluation.</w:t>
      </w:r>
    </w:p>
    <w:p w14:paraId="57FC2F38" w14:textId="77777777" w:rsidR="0035163C" w:rsidRPr="009C7C2D" w:rsidRDefault="0035163C" w:rsidP="0035163C">
      <w:pPr>
        <w:spacing w:line="276" w:lineRule="auto"/>
        <w:jc w:val="both"/>
        <w:rPr>
          <w:rFonts w:ascii="Rockwell" w:hAnsi="Rockwell" w:cs="Arial"/>
          <w:b/>
          <w:bCs/>
          <w:color w:val="000000" w:themeColor="text1"/>
        </w:rPr>
      </w:pPr>
    </w:p>
    <w:p w14:paraId="00AC4A12" w14:textId="77777777" w:rsidR="0035163C" w:rsidRPr="009C7C2D" w:rsidRDefault="0035163C">
      <w:pPr>
        <w:numPr>
          <w:ilvl w:val="0"/>
          <w:numId w:val="59"/>
        </w:numPr>
        <w:spacing w:line="276" w:lineRule="auto"/>
        <w:jc w:val="both"/>
        <w:rPr>
          <w:rFonts w:ascii="Rockwell" w:hAnsi="Rockwell" w:cs="Arial"/>
          <w:color w:val="000000" w:themeColor="text1"/>
        </w:rPr>
      </w:pPr>
      <w:r w:rsidRPr="009C7C2D">
        <w:rPr>
          <w:rFonts w:ascii="Rockwell" w:hAnsi="Rockwell" w:cs="Arial"/>
          <w:b/>
          <w:bCs/>
          <w:color w:val="000000" w:themeColor="text1"/>
        </w:rPr>
        <w:t>Objectif de qualité</w:t>
      </w:r>
      <w:r w:rsidRPr="009C7C2D">
        <w:rPr>
          <w:rFonts w:ascii="Rockwell" w:hAnsi="Rockwell" w:cs="Arial"/>
          <w:color w:val="000000" w:themeColor="text1"/>
        </w:rPr>
        <w:t xml:space="preserve"> : sanctionner financièrement les concessionnaires "fantômes" qui n'ont pas d'ateliers aux normes à Ouagadougou ou Bobo-Dioulasso.</w:t>
      </w:r>
    </w:p>
    <w:p w14:paraId="6CA23608" w14:textId="77777777" w:rsidR="0035163C" w:rsidRPr="009C7C2D" w:rsidRDefault="0035163C" w:rsidP="0035163C">
      <w:pPr>
        <w:spacing w:line="276" w:lineRule="auto"/>
        <w:ind w:left="720"/>
        <w:jc w:val="both"/>
        <w:rPr>
          <w:rFonts w:ascii="Rockwell" w:hAnsi="Rockwell" w:cs="Arial"/>
          <w:color w:val="000000" w:themeColor="text1"/>
        </w:rPr>
      </w:pPr>
    </w:p>
    <w:p w14:paraId="25FFB22B" w14:textId="77777777" w:rsidR="0035163C" w:rsidRPr="009C7C2D" w:rsidRDefault="0035163C">
      <w:pPr>
        <w:numPr>
          <w:ilvl w:val="0"/>
          <w:numId w:val="59"/>
        </w:numPr>
        <w:spacing w:line="276" w:lineRule="auto"/>
        <w:jc w:val="both"/>
        <w:rPr>
          <w:rFonts w:ascii="Rockwell" w:hAnsi="Rockwell" w:cs="Arial"/>
          <w:color w:val="000000" w:themeColor="text1"/>
        </w:rPr>
      </w:pPr>
      <w:r w:rsidRPr="009C7C2D">
        <w:rPr>
          <w:rFonts w:ascii="Rockwell" w:hAnsi="Rockwell" w:cs="Arial"/>
          <w:b/>
          <w:bCs/>
          <w:color w:val="000000" w:themeColor="text1"/>
        </w:rPr>
        <w:t>Formule de monétisation</w:t>
      </w:r>
      <w:r w:rsidRPr="009C7C2D">
        <w:rPr>
          <w:rFonts w:ascii="Rockwell" w:hAnsi="Rockwell" w:cs="Arial"/>
          <w:color w:val="000000" w:themeColor="text1"/>
        </w:rPr>
        <w:t xml:space="preserve"> : Lors de l'évaluation, une inspection de l'atelier du concessionnaire est réalisée. Un délai théorique d'approvisionnement des pièces" (DTAP) est établi :</w:t>
      </w:r>
    </w:p>
    <w:p w14:paraId="5D62D1CB" w14:textId="77777777" w:rsidR="0035163C" w:rsidRPr="009C7C2D" w:rsidRDefault="0035163C">
      <w:pPr>
        <w:numPr>
          <w:ilvl w:val="1"/>
          <w:numId w:val="59"/>
        </w:numPr>
        <w:spacing w:line="276" w:lineRule="auto"/>
        <w:jc w:val="both"/>
        <w:rPr>
          <w:rFonts w:ascii="Rockwell" w:hAnsi="Rockwell" w:cs="Arial"/>
          <w:color w:val="000000" w:themeColor="text1"/>
        </w:rPr>
      </w:pPr>
      <w:r w:rsidRPr="009C7C2D">
        <w:rPr>
          <w:rFonts w:ascii="Rockwell" w:hAnsi="Rockwell" w:cs="Arial"/>
          <w:color w:val="000000" w:themeColor="text1"/>
        </w:rPr>
        <w:t xml:space="preserve">Si le stock est disponible localement (DTAP = 1 jour) : </w:t>
      </w:r>
      <w:r w:rsidRPr="009C7C2D">
        <w:rPr>
          <w:rFonts w:ascii="Rockwell" w:hAnsi="Rockwell" w:cs="Arial"/>
          <w:b/>
          <w:bCs/>
          <w:color w:val="000000" w:themeColor="text1"/>
        </w:rPr>
        <w:t>0 F CFA</w:t>
      </w:r>
      <w:r w:rsidRPr="009C7C2D">
        <w:rPr>
          <w:rFonts w:ascii="Rockwell" w:hAnsi="Rockwell" w:cs="Arial"/>
          <w:color w:val="000000" w:themeColor="text1"/>
        </w:rPr>
        <w:t>.</w:t>
      </w:r>
    </w:p>
    <w:p w14:paraId="33173F19" w14:textId="77777777" w:rsidR="0035163C" w:rsidRPr="009C7C2D" w:rsidRDefault="0035163C">
      <w:pPr>
        <w:numPr>
          <w:ilvl w:val="1"/>
          <w:numId w:val="59"/>
        </w:numPr>
        <w:spacing w:line="276" w:lineRule="auto"/>
        <w:jc w:val="both"/>
        <w:rPr>
          <w:rFonts w:ascii="Rockwell" w:hAnsi="Rockwell" w:cs="Arial"/>
          <w:color w:val="000000" w:themeColor="text1"/>
        </w:rPr>
      </w:pPr>
      <w:r w:rsidRPr="009C7C2D">
        <w:rPr>
          <w:rFonts w:ascii="Rockwell" w:hAnsi="Rockwell" w:cs="Arial"/>
          <w:color w:val="000000" w:themeColor="text1"/>
        </w:rPr>
        <w:t>Si les pièces doivent être importées en cas de panne lourde (DTAP constaté de 21 jours) : Application d'un coût de carence de + 50 000 F CFA par jour d'immobilisation théorique, soit + 1 050 000 F CFA ajoutés au prix de l'offre.</w:t>
      </w:r>
    </w:p>
    <w:p w14:paraId="1DDC8092" w14:textId="77777777" w:rsidR="0035163C" w:rsidRPr="009C7C2D" w:rsidRDefault="0035163C" w:rsidP="0035163C">
      <w:pPr>
        <w:spacing w:line="276" w:lineRule="auto"/>
        <w:jc w:val="both"/>
        <w:rPr>
          <w:rFonts w:ascii="Rockwell" w:hAnsi="Rockwell"/>
          <w:color w:val="000000" w:themeColor="text1"/>
        </w:rPr>
      </w:pPr>
    </w:p>
    <w:p w14:paraId="2F3D1664" w14:textId="2290C2B6" w:rsidR="0035163C" w:rsidRPr="009C7C2D" w:rsidRDefault="0035163C">
      <w:pPr>
        <w:pStyle w:val="Paragraphedeliste"/>
        <w:numPr>
          <w:ilvl w:val="0"/>
          <w:numId w:val="58"/>
        </w:numPr>
        <w:tabs>
          <w:tab w:val="left" w:pos="709"/>
          <w:tab w:val="left" w:pos="993"/>
          <w:tab w:val="left" w:pos="1843"/>
        </w:tabs>
        <w:spacing w:line="276" w:lineRule="auto"/>
        <w:ind w:left="709" w:hanging="349"/>
        <w:jc w:val="both"/>
        <w:rPr>
          <w:rFonts w:ascii="Rockwell" w:hAnsi="Rockwell"/>
          <w:b/>
          <w:bCs/>
          <w:color w:val="000000" w:themeColor="text1"/>
        </w:rPr>
      </w:pPr>
      <w:r w:rsidRPr="009C7C2D">
        <w:rPr>
          <w:rFonts w:ascii="Rockwell" w:hAnsi="Rockwell"/>
          <w:b/>
          <w:bCs/>
          <w:color w:val="000000" w:themeColor="text1"/>
        </w:rPr>
        <w:t>Frais d’entretien</w:t>
      </w:r>
      <w:r w:rsidR="00A5792B" w:rsidRPr="009C7C2D">
        <w:rPr>
          <w:rFonts w:ascii="Rockwell" w:hAnsi="Rockwell"/>
          <w:b/>
          <w:bCs/>
          <w:color w:val="000000" w:themeColor="text1"/>
        </w:rPr>
        <w:t> :</w:t>
      </w:r>
    </w:p>
    <w:p w14:paraId="5590BA64" w14:textId="77777777" w:rsidR="0035163C" w:rsidRPr="009C7C2D" w:rsidRDefault="0035163C" w:rsidP="0035163C">
      <w:pPr>
        <w:pStyle w:val="Paragraphedeliste"/>
        <w:tabs>
          <w:tab w:val="left" w:pos="709"/>
          <w:tab w:val="left" w:pos="993"/>
          <w:tab w:val="left" w:pos="1843"/>
        </w:tabs>
        <w:spacing w:line="276" w:lineRule="auto"/>
        <w:ind w:left="709"/>
        <w:jc w:val="both"/>
        <w:rPr>
          <w:rFonts w:ascii="Rockwell" w:hAnsi="Rockwell"/>
          <w:b/>
          <w:bCs/>
          <w:color w:val="000000" w:themeColor="text1"/>
        </w:rPr>
      </w:pPr>
    </w:p>
    <w:p w14:paraId="2C4B73C8" w14:textId="77777777" w:rsidR="0035163C" w:rsidRPr="009C7C2D" w:rsidRDefault="0035163C" w:rsidP="0035163C">
      <w:pPr>
        <w:spacing w:line="276" w:lineRule="auto"/>
        <w:jc w:val="both"/>
        <w:rPr>
          <w:rFonts w:ascii="Rockwell" w:hAnsi="Rockwell"/>
          <w:color w:val="000000" w:themeColor="text1"/>
        </w:rPr>
      </w:pPr>
      <w:r w:rsidRPr="009C7C2D">
        <w:rPr>
          <w:rFonts w:ascii="Rockwell" w:hAnsi="Rockwell"/>
          <w:color w:val="000000" w:themeColor="text1"/>
        </w:rPr>
        <w:t>Les frais d’entretien des fournitures faisant l’objet de l’appel d’offres seront ajoutés au prix de l’offre, aux fins d’évaluation uniquement.</w:t>
      </w:r>
    </w:p>
    <w:p w14:paraId="65A5973F" w14:textId="77777777" w:rsidR="0035163C" w:rsidRPr="009C7C2D" w:rsidRDefault="0035163C" w:rsidP="0035163C">
      <w:pPr>
        <w:spacing w:line="276" w:lineRule="auto"/>
        <w:jc w:val="both"/>
        <w:rPr>
          <w:rFonts w:ascii="Rockwell" w:hAnsi="Rockwell"/>
          <w:color w:val="000000" w:themeColor="text1"/>
        </w:rPr>
      </w:pPr>
    </w:p>
    <w:p w14:paraId="1CA832B1" w14:textId="2EF1CD9A" w:rsidR="0035163C" w:rsidRPr="009C7C2D" w:rsidRDefault="0035163C">
      <w:pPr>
        <w:pStyle w:val="Paragraphedeliste"/>
        <w:numPr>
          <w:ilvl w:val="1"/>
          <w:numId w:val="59"/>
        </w:numPr>
        <w:spacing w:line="276" w:lineRule="auto"/>
        <w:jc w:val="both"/>
        <w:rPr>
          <w:rFonts w:ascii="Rockwell" w:hAnsi="Rockwell" w:cs="Arial"/>
          <w:b/>
          <w:bCs/>
          <w:color w:val="000000" w:themeColor="text1"/>
        </w:rPr>
      </w:pPr>
      <w:r w:rsidRPr="009C7C2D">
        <w:rPr>
          <w:rFonts w:ascii="Rockwell" w:hAnsi="Rockwell" w:cs="Arial"/>
          <w:b/>
          <w:bCs/>
          <w:color w:val="000000" w:themeColor="text1"/>
        </w:rPr>
        <w:t>Les frais d’entretien</w:t>
      </w:r>
      <w:r w:rsidR="00A5792B" w:rsidRPr="009C7C2D">
        <w:rPr>
          <w:rFonts w:ascii="Rockwell" w:hAnsi="Rockwell" w:cs="Arial"/>
          <w:b/>
          <w:bCs/>
          <w:color w:val="000000" w:themeColor="text1"/>
        </w:rPr>
        <w:t> :</w:t>
      </w:r>
    </w:p>
    <w:p w14:paraId="7BAD6BDE" w14:textId="77777777" w:rsidR="0035163C" w:rsidRPr="009C7C2D" w:rsidRDefault="0035163C" w:rsidP="0035163C">
      <w:pPr>
        <w:pStyle w:val="Paragraphedeliste"/>
        <w:spacing w:line="276" w:lineRule="auto"/>
        <w:ind w:left="284"/>
        <w:jc w:val="both"/>
        <w:rPr>
          <w:rFonts w:ascii="Rockwell" w:hAnsi="Rockwell" w:cs="Arial"/>
          <w:b/>
          <w:bCs/>
          <w:color w:val="000000" w:themeColor="text1"/>
        </w:rPr>
      </w:pPr>
    </w:p>
    <w:p w14:paraId="47100CFF" w14:textId="77777777" w:rsidR="0035163C" w:rsidRPr="009C7C2D" w:rsidRDefault="0035163C" w:rsidP="0035163C">
      <w:pPr>
        <w:spacing w:line="276" w:lineRule="auto"/>
        <w:jc w:val="both"/>
        <w:rPr>
          <w:rFonts w:ascii="Rockwell" w:hAnsi="Rockwell"/>
          <w:color w:val="000000" w:themeColor="text1"/>
        </w:rPr>
      </w:pPr>
      <w:r w:rsidRPr="009C7C2D">
        <w:rPr>
          <w:rFonts w:ascii="Rockwell" w:hAnsi="Rockwell"/>
          <w:color w:val="000000" w:themeColor="text1"/>
        </w:rPr>
        <w:t>Les soumissionnaires devront fournir dans leur offre un tableau présentant le coût moyen d’entretien du matériel roulant sur les cinq (5) ans (</w:t>
      </w:r>
      <w:r w:rsidRPr="009C7C2D">
        <w:rPr>
          <w:rFonts w:ascii="Rockwell" w:hAnsi="Rockwell"/>
          <w:i/>
          <w:iCs/>
          <w:color w:val="000000" w:themeColor="text1"/>
        </w:rPr>
        <w:t>de la première à la fin de la cinquième année</w:t>
      </w:r>
      <w:r w:rsidRPr="009C7C2D">
        <w:rPr>
          <w:rFonts w:ascii="Rockwell" w:hAnsi="Rockwell"/>
          <w:color w:val="000000" w:themeColor="text1"/>
        </w:rPr>
        <w:t>).</w:t>
      </w:r>
    </w:p>
    <w:p w14:paraId="4DCF7B50" w14:textId="77777777" w:rsidR="0035163C" w:rsidRPr="009C7C2D" w:rsidRDefault="0035163C" w:rsidP="0035163C">
      <w:pPr>
        <w:spacing w:line="276" w:lineRule="auto"/>
        <w:jc w:val="both"/>
        <w:rPr>
          <w:rFonts w:ascii="Rockwell" w:hAnsi="Rockwell"/>
          <w:i/>
          <w:iCs/>
          <w:color w:val="000000" w:themeColor="text1"/>
        </w:rPr>
      </w:pPr>
    </w:p>
    <w:p w14:paraId="2BBA7C63" w14:textId="77777777" w:rsidR="0035163C" w:rsidRPr="009C7C2D" w:rsidRDefault="0035163C" w:rsidP="0035163C">
      <w:pPr>
        <w:spacing w:line="276" w:lineRule="auto"/>
        <w:jc w:val="both"/>
        <w:rPr>
          <w:rFonts w:ascii="Rockwell" w:hAnsi="Rockwell"/>
          <w:b/>
          <w:bCs/>
          <w:color w:val="000000" w:themeColor="text1"/>
        </w:rPr>
      </w:pPr>
      <w:r w:rsidRPr="009C7C2D">
        <w:rPr>
          <w:rFonts w:ascii="Rockwell" w:hAnsi="Rockwell"/>
          <w:b/>
          <w:bCs/>
          <w:color w:val="000000" w:themeColor="text1"/>
        </w:rPr>
        <w:t>NB : Toutefois, les coûts d’entretien de la période de garantie (la première année) seront pris en compte dans l’offre du soumissionnaire et dans le montant du marché pour l’attribution. Une caution est délivrée pour couvrir le montant du Service Après-Vente pendant la période de garantie.</w:t>
      </w:r>
    </w:p>
    <w:p w14:paraId="2C42B104" w14:textId="77777777" w:rsidR="0035163C" w:rsidRPr="009C7C2D" w:rsidRDefault="0035163C" w:rsidP="0035163C">
      <w:pPr>
        <w:spacing w:line="276" w:lineRule="auto"/>
        <w:jc w:val="both"/>
        <w:rPr>
          <w:rFonts w:ascii="Rockwell" w:hAnsi="Rockwell" w:cs="Arial"/>
          <w:color w:val="000000" w:themeColor="text1"/>
        </w:rPr>
      </w:pPr>
    </w:p>
    <w:p w14:paraId="158DB222" w14:textId="77777777" w:rsidR="0035163C" w:rsidRPr="009C7C2D" w:rsidRDefault="0035163C" w:rsidP="0035163C">
      <w:pPr>
        <w:spacing w:line="276" w:lineRule="auto"/>
        <w:jc w:val="both"/>
        <w:rPr>
          <w:rFonts w:ascii="Rockwell" w:hAnsi="Rockwell"/>
          <w:color w:val="000000" w:themeColor="text1"/>
        </w:rPr>
      </w:pPr>
    </w:p>
    <w:p w14:paraId="1AB696F3" w14:textId="77777777" w:rsidR="00A5792B" w:rsidRPr="009C7C2D" w:rsidRDefault="00A5792B" w:rsidP="0035163C">
      <w:pPr>
        <w:spacing w:line="276" w:lineRule="auto"/>
        <w:jc w:val="both"/>
        <w:rPr>
          <w:rFonts w:ascii="Rockwell" w:hAnsi="Rockwell"/>
          <w:color w:val="000000" w:themeColor="text1"/>
        </w:rPr>
      </w:pPr>
    </w:p>
    <w:p w14:paraId="7A87FD52" w14:textId="77777777" w:rsidR="00A5792B" w:rsidRPr="009C7C2D" w:rsidRDefault="00A5792B" w:rsidP="0035163C">
      <w:pPr>
        <w:spacing w:line="276" w:lineRule="auto"/>
        <w:jc w:val="both"/>
        <w:rPr>
          <w:rFonts w:ascii="Rockwell" w:hAnsi="Rockwell"/>
          <w:color w:val="000000" w:themeColor="text1"/>
        </w:rPr>
      </w:pPr>
    </w:p>
    <w:p w14:paraId="0F4608CA" w14:textId="77777777" w:rsidR="00A5792B" w:rsidRPr="009C7C2D" w:rsidRDefault="00A5792B" w:rsidP="0035163C">
      <w:pPr>
        <w:spacing w:line="276" w:lineRule="auto"/>
        <w:jc w:val="both"/>
        <w:rPr>
          <w:rFonts w:ascii="Rockwell" w:hAnsi="Rockwell"/>
          <w:color w:val="000000" w:themeColor="text1"/>
        </w:rPr>
      </w:pPr>
    </w:p>
    <w:p w14:paraId="77F7875C" w14:textId="4C34E51E" w:rsidR="0035163C" w:rsidRPr="009C7C2D" w:rsidRDefault="0035163C">
      <w:pPr>
        <w:pStyle w:val="Paragraphedeliste"/>
        <w:numPr>
          <w:ilvl w:val="0"/>
          <w:numId w:val="58"/>
        </w:numPr>
        <w:tabs>
          <w:tab w:val="left" w:pos="709"/>
          <w:tab w:val="left" w:pos="993"/>
          <w:tab w:val="left" w:pos="1843"/>
        </w:tabs>
        <w:spacing w:line="276" w:lineRule="auto"/>
        <w:ind w:left="709" w:hanging="349"/>
        <w:jc w:val="both"/>
        <w:rPr>
          <w:rFonts w:ascii="Rockwell" w:hAnsi="Rockwell"/>
          <w:b/>
          <w:bCs/>
          <w:color w:val="000000" w:themeColor="text1"/>
        </w:rPr>
      </w:pPr>
      <w:r w:rsidRPr="009C7C2D">
        <w:rPr>
          <w:rFonts w:ascii="Rockwell" w:hAnsi="Rockwell"/>
          <w:b/>
          <w:bCs/>
          <w:color w:val="000000" w:themeColor="text1"/>
        </w:rPr>
        <w:lastRenderedPageBreak/>
        <w:t>Performance et rendement des fournitures</w:t>
      </w:r>
    </w:p>
    <w:p w14:paraId="6E10B96C" w14:textId="77777777" w:rsidR="0035163C" w:rsidRPr="009C7C2D" w:rsidRDefault="0035163C" w:rsidP="0035163C">
      <w:pPr>
        <w:pStyle w:val="Paragraphedeliste"/>
        <w:tabs>
          <w:tab w:val="left" w:pos="709"/>
          <w:tab w:val="left" w:pos="993"/>
          <w:tab w:val="left" w:pos="1843"/>
        </w:tabs>
        <w:spacing w:line="276" w:lineRule="auto"/>
        <w:ind w:left="709"/>
        <w:jc w:val="both"/>
        <w:rPr>
          <w:rFonts w:ascii="Rockwell" w:hAnsi="Rockwell"/>
          <w:b/>
          <w:bCs/>
          <w:color w:val="000000" w:themeColor="text1"/>
        </w:rPr>
      </w:pPr>
    </w:p>
    <w:p w14:paraId="12A65EBF" w14:textId="60477E5D" w:rsidR="0035163C" w:rsidRPr="009C7C2D" w:rsidRDefault="0035163C" w:rsidP="0035163C">
      <w:pPr>
        <w:spacing w:line="276" w:lineRule="auto"/>
        <w:jc w:val="both"/>
        <w:rPr>
          <w:rFonts w:ascii="Rockwell" w:hAnsi="Rockwell"/>
          <w:i/>
          <w:iCs/>
          <w:color w:val="000000" w:themeColor="text1"/>
        </w:rPr>
      </w:pPr>
      <w:r w:rsidRPr="009C7C2D">
        <w:rPr>
          <w:rFonts w:ascii="Rockwell" w:hAnsi="Rockwell"/>
          <w:color w:val="000000" w:themeColor="text1"/>
        </w:rPr>
        <w:t>Les équipements offerts devront avoir le rendement minimum spécifié dans les Cahier des Clauses techniques pour être considérés conformes aux dispositions du Dossier d’Appel d’Offres. L’évaluation tiendra compte du coût supplémentaire dû à l’écart de rendement de l’équipement proposé dans l’offre par rapport au rendement requis</w:t>
      </w:r>
      <w:r w:rsidR="00A5792B" w:rsidRPr="009C7C2D">
        <w:rPr>
          <w:rFonts w:ascii="Rockwell" w:hAnsi="Rockwell"/>
          <w:color w:val="000000" w:themeColor="text1"/>
        </w:rPr>
        <w:t xml:space="preserve"> </w:t>
      </w:r>
      <w:r w:rsidRPr="009C7C2D">
        <w:rPr>
          <w:rFonts w:ascii="Rockwell" w:hAnsi="Rockwell"/>
          <w:color w:val="000000" w:themeColor="text1"/>
        </w:rPr>
        <w:t xml:space="preserve">; le prix offert sera ajusté selon la méthode ci-après : </w:t>
      </w:r>
      <w:r w:rsidRPr="009C7C2D">
        <w:rPr>
          <w:rFonts w:ascii="Rockwell" w:hAnsi="Rockwell"/>
          <w:i/>
          <w:iCs/>
          <w:color w:val="000000" w:themeColor="text1"/>
        </w:rPr>
        <w:t xml:space="preserve">pour tout matériel roulant, l’écart de puissance par rapport à la puissance minimale exigée de la catégorie bénéficie d’un bonus financier de 0,1% de l’offre. </w:t>
      </w:r>
    </w:p>
    <w:p w14:paraId="138D7844" w14:textId="77777777" w:rsidR="0035163C" w:rsidRPr="009C7C2D" w:rsidRDefault="0035163C" w:rsidP="0035163C">
      <w:pPr>
        <w:spacing w:line="276" w:lineRule="auto"/>
        <w:jc w:val="both"/>
        <w:rPr>
          <w:rFonts w:ascii="Rockwell" w:hAnsi="Rockwell"/>
          <w:i/>
          <w:iCs/>
          <w:color w:val="000000" w:themeColor="text1"/>
        </w:rPr>
      </w:pPr>
    </w:p>
    <w:p w14:paraId="354B88FE" w14:textId="2089C496" w:rsidR="0035163C" w:rsidRPr="009C7C2D" w:rsidRDefault="0035163C" w:rsidP="0035163C">
      <w:pPr>
        <w:spacing w:line="276" w:lineRule="auto"/>
        <w:jc w:val="both"/>
        <w:rPr>
          <w:rFonts w:ascii="Rockwell" w:hAnsi="Rockwell"/>
          <w:b/>
          <w:bCs/>
          <w:color w:val="000000" w:themeColor="text1"/>
        </w:rPr>
      </w:pPr>
      <w:r w:rsidRPr="009C7C2D">
        <w:rPr>
          <w:rFonts w:ascii="Rockwell" w:hAnsi="Rockwell"/>
          <w:b/>
          <w:bCs/>
          <w:color w:val="000000" w:themeColor="text1"/>
          <w:u w:val="single"/>
        </w:rPr>
        <w:t>N</w:t>
      </w:r>
      <w:r w:rsidR="00A5792B" w:rsidRPr="009C7C2D">
        <w:rPr>
          <w:rFonts w:ascii="Rockwell" w:hAnsi="Rockwell"/>
          <w:b/>
          <w:bCs/>
          <w:color w:val="000000" w:themeColor="text1"/>
          <w:u w:val="single"/>
        </w:rPr>
        <w:t>.</w:t>
      </w:r>
      <w:r w:rsidRPr="009C7C2D">
        <w:rPr>
          <w:rFonts w:ascii="Rockwell" w:hAnsi="Rockwell"/>
          <w:b/>
          <w:bCs/>
          <w:color w:val="000000" w:themeColor="text1"/>
          <w:u w:val="single"/>
        </w:rPr>
        <w:t>B</w:t>
      </w:r>
      <w:r w:rsidRPr="009C7C2D">
        <w:rPr>
          <w:rFonts w:ascii="Rockwell" w:hAnsi="Rockwell"/>
          <w:b/>
          <w:bCs/>
          <w:color w:val="000000" w:themeColor="text1"/>
        </w:rPr>
        <w:t xml:space="preserve"> : la puissance supplémentaire ne doit pas conduire à changer de catégorie</w:t>
      </w:r>
    </w:p>
    <w:p w14:paraId="2DD34C45" w14:textId="77777777" w:rsidR="0035163C" w:rsidRPr="009C7C2D" w:rsidRDefault="0035163C" w:rsidP="0035163C">
      <w:pPr>
        <w:spacing w:line="276" w:lineRule="auto"/>
        <w:jc w:val="both"/>
        <w:rPr>
          <w:rFonts w:ascii="Rockwell" w:hAnsi="Rockwell"/>
          <w:i/>
          <w:iCs/>
          <w:color w:val="000000" w:themeColor="text1"/>
          <w:u w:val="single"/>
        </w:rPr>
      </w:pPr>
    </w:p>
    <w:p w14:paraId="1E21BE4C" w14:textId="77777777" w:rsidR="0035163C" w:rsidRPr="009C7C2D" w:rsidRDefault="0035163C" w:rsidP="0035163C">
      <w:pPr>
        <w:tabs>
          <w:tab w:val="left" w:pos="709"/>
          <w:tab w:val="left" w:pos="993"/>
          <w:tab w:val="left" w:pos="1843"/>
        </w:tabs>
        <w:spacing w:line="276" w:lineRule="auto"/>
        <w:jc w:val="both"/>
        <w:rPr>
          <w:rFonts w:ascii="Rockwell" w:hAnsi="Rockwell"/>
          <w:b/>
          <w:bCs/>
          <w:color w:val="000000" w:themeColor="text1"/>
        </w:rPr>
      </w:pPr>
    </w:p>
    <w:p w14:paraId="5C1B0E59" w14:textId="0A23F564" w:rsidR="0035163C" w:rsidRPr="009C7C2D" w:rsidRDefault="0035163C">
      <w:pPr>
        <w:pStyle w:val="Paragraphedeliste"/>
        <w:numPr>
          <w:ilvl w:val="1"/>
          <w:numId w:val="59"/>
        </w:numPr>
        <w:spacing w:line="276" w:lineRule="auto"/>
        <w:ind w:left="284"/>
        <w:jc w:val="both"/>
        <w:rPr>
          <w:rFonts w:ascii="Rockwell" w:hAnsi="Rockwell"/>
          <w:b/>
          <w:color w:val="000000" w:themeColor="text1"/>
        </w:rPr>
      </w:pPr>
      <w:r w:rsidRPr="009C7C2D">
        <w:rPr>
          <w:rFonts w:ascii="Rockwell" w:hAnsi="Rockwell" w:cs="Arial"/>
          <w:b/>
          <w:bCs/>
          <w:color w:val="000000" w:themeColor="text1"/>
        </w:rPr>
        <w:t>Performance environnementale – Émissions de CO</w:t>
      </w:r>
      <w:r w:rsidRPr="009C7C2D">
        <w:rPr>
          <w:rFonts w:ascii="Cambria Math" w:hAnsi="Cambria Math" w:cs="Cambria Math"/>
          <w:b/>
          <w:bCs/>
          <w:color w:val="000000" w:themeColor="text1"/>
        </w:rPr>
        <w:t>₂</w:t>
      </w:r>
    </w:p>
    <w:p w14:paraId="537B5527" w14:textId="6272E570" w:rsidR="00A5792B" w:rsidRPr="009C7C2D" w:rsidRDefault="0035163C">
      <w:pPr>
        <w:pStyle w:val="zlae0wtextbase"/>
        <w:numPr>
          <w:ilvl w:val="0"/>
          <w:numId w:val="62"/>
        </w:numPr>
        <w:jc w:val="both"/>
        <w:rPr>
          <w:rFonts w:ascii="Rockwell" w:hAnsi="Rockwell" w:cs="Arial"/>
          <w:color w:val="000000" w:themeColor="text1"/>
          <w:lang w:eastAsia="en-US"/>
        </w:rPr>
      </w:pPr>
      <w:r w:rsidRPr="009C7C2D">
        <w:rPr>
          <w:rFonts w:ascii="Rockwell" w:hAnsi="Rockwell" w:cs="Arial"/>
          <w:b/>
          <w:bCs/>
          <w:color w:val="000000" w:themeColor="text1"/>
          <w:lang w:eastAsia="en-US"/>
        </w:rPr>
        <w:t>Objectif de qualité :</w:t>
      </w:r>
      <w:r w:rsidRPr="009C7C2D">
        <w:rPr>
          <w:rFonts w:ascii="Rockwell" w:hAnsi="Rockwell" w:cs="Arial"/>
          <w:color w:val="000000" w:themeColor="text1"/>
          <w:lang w:eastAsia="en-US"/>
        </w:rPr>
        <w:t xml:space="preserve"> Encourager l'acquisition de </w:t>
      </w:r>
      <w:r w:rsidRPr="009C7C2D">
        <w:rPr>
          <w:rFonts w:ascii="Rockwell" w:hAnsi="Rockwell"/>
          <w:i/>
          <w:iCs/>
          <w:color w:val="000000" w:themeColor="text1"/>
        </w:rPr>
        <w:t>matériel roulant</w:t>
      </w:r>
      <w:r w:rsidRPr="009C7C2D">
        <w:rPr>
          <w:rFonts w:ascii="Rockwell" w:hAnsi="Rockwell" w:cs="Arial"/>
          <w:color w:val="000000" w:themeColor="text1"/>
          <w:lang w:eastAsia="en-US"/>
        </w:rPr>
        <w:t xml:space="preserve"> éco-performants en valorisant le </w:t>
      </w:r>
      <w:r w:rsidRPr="009C7C2D">
        <w:rPr>
          <w:rFonts w:ascii="Rockwell" w:hAnsi="Rockwell"/>
          <w:i/>
          <w:iCs/>
          <w:color w:val="000000" w:themeColor="text1"/>
        </w:rPr>
        <w:t>matériel roulant</w:t>
      </w:r>
      <w:r w:rsidRPr="009C7C2D">
        <w:rPr>
          <w:rFonts w:ascii="Rockwell" w:hAnsi="Rockwell" w:cs="Arial"/>
          <w:color w:val="000000" w:themeColor="text1"/>
          <w:lang w:eastAsia="en-US"/>
        </w:rPr>
        <w:t xml:space="preserve"> présentant une meilleure performance environnementale. Limiter l’empreinte de carbone et aligner la commande publique sur les engagements nationaux de transition écologique et de réduction des gaz à effet de serre au Burkina Faso.</w:t>
      </w:r>
    </w:p>
    <w:p w14:paraId="55181523" w14:textId="77777777" w:rsidR="00A5792B" w:rsidRPr="009C7C2D" w:rsidRDefault="00A5792B" w:rsidP="00A5792B">
      <w:pPr>
        <w:pStyle w:val="zlae0wtextbase"/>
        <w:spacing w:before="120" w:beforeAutospacing="0" w:after="120" w:afterAutospacing="0"/>
        <w:ind w:left="2832"/>
        <w:jc w:val="both"/>
        <w:rPr>
          <w:rFonts w:ascii="Rockwell" w:hAnsi="Rockwell" w:cs="Arial"/>
          <w:color w:val="000000" w:themeColor="text1"/>
          <w:sz w:val="2"/>
          <w:szCs w:val="2"/>
          <w:lang w:eastAsia="en-US"/>
        </w:rPr>
      </w:pPr>
    </w:p>
    <w:p w14:paraId="17D9E327" w14:textId="77777777" w:rsidR="0035163C" w:rsidRPr="009C7C2D" w:rsidRDefault="0035163C">
      <w:pPr>
        <w:pStyle w:val="zlae0wtextbase"/>
        <w:numPr>
          <w:ilvl w:val="0"/>
          <w:numId w:val="62"/>
        </w:numPr>
        <w:spacing w:before="120" w:beforeAutospacing="0" w:after="120" w:afterAutospacing="0"/>
        <w:rPr>
          <w:rFonts w:ascii="Rockwell" w:hAnsi="Rockwell" w:cs="Arial"/>
          <w:color w:val="000000" w:themeColor="text1"/>
          <w:lang w:eastAsia="en-US"/>
        </w:rPr>
      </w:pPr>
      <w:r w:rsidRPr="009C7C2D">
        <w:rPr>
          <w:rFonts w:ascii="Rockwell" w:hAnsi="Rockwell" w:cs="Arial"/>
          <w:b/>
          <w:bCs/>
          <w:color w:val="000000" w:themeColor="text1"/>
        </w:rPr>
        <w:t>Formule de monétisation</w:t>
      </w:r>
    </w:p>
    <w:p w14:paraId="1CEC1108" w14:textId="77777777" w:rsidR="0035163C" w:rsidRPr="009C7C2D" w:rsidRDefault="0035163C" w:rsidP="0035163C">
      <w:pPr>
        <w:jc w:val="both"/>
        <w:rPr>
          <w:rFonts w:ascii="Rockwell" w:hAnsi="Rockwell" w:cs="Arial"/>
          <w:color w:val="000000" w:themeColor="text1"/>
        </w:rPr>
      </w:pPr>
      <m:oMathPara>
        <m:oMath>
          <m:r>
            <m:rPr>
              <m:nor/>
            </m:rPr>
            <w:rPr>
              <w:rFonts w:ascii="Rockwell" w:hAnsi="Rockwell" w:cs="Arial"/>
              <w:color w:val="000000" w:themeColor="text1"/>
            </w:rPr>
            <m:t>Coût de l'Impact Carbone (FC</m:t>
          </m:r>
          <m:r>
            <m:rPr>
              <m:sty m:val="p"/>
            </m:rPr>
            <w:rPr>
              <w:rFonts w:ascii="Cambria Math" w:hAnsi="Cambria Math" w:cs="Arial"/>
              <w:color w:val="000000" w:themeColor="text1"/>
            </w:rPr>
            <m:t>=</m:t>
          </m:r>
          <m:sSub>
            <m:sSubPr>
              <m:ctrlPr>
                <w:rPr>
                  <w:rFonts w:ascii="Cambria Math" w:hAnsi="Cambria Math" w:cs="Arial"/>
                  <w:color w:val="000000" w:themeColor="text1"/>
                </w:rPr>
              </m:ctrlPr>
            </m:sSubPr>
            <m:e>
              <m:r>
                <m:rPr>
                  <m:nor/>
                </m:rPr>
                <w:rPr>
                  <w:rFonts w:ascii="Rockwell" w:hAnsi="Rockwell" w:cs="Arial"/>
                  <w:color w:val="000000" w:themeColor="text1"/>
                </w:rPr>
                <m:t>Émissions de CO</m:t>
              </m:r>
            </m:e>
            <m:sub>
              <m:r>
                <m:rPr>
                  <m:sty m:val="p"/>
                </m:rPr>
                <w:rPr>
                  <w:rFonts w:ascii="Cambria Math" w:hAnsi="Cambria Math" w:cs="Arial"/>
                  <w:color w:val="000000" w:themeColor="text1"/>
                </w:rPr>
                <m:t>2</m:t>
              </m:r>
            </m:sub>
          </m:sSub>
          <m:r>
            <m:rPr>
              <m:nor/>
            </m:rPr>
            <w:rPr>
              <w:rFonts w:ascii="Rockwell" w:hAnsi="Rockwell" w:cs="Arial"/>
              <w:color w:val="000000" w:themeColor="text1"/>
            </w:rPr>
            <m:t> (g/km)</m:t>
          </m:r>
          <m:r>
            <m:rPr>
              <m:sty m:val="p"/>
            </m:rPr>
            <w:rPr>
              <w:rFonts w:ascii="Cambria Math" w:hAnsi="Cambria Math" w:cs="Arial"/>
              <w:color w:val="000000" w:themeColor="text1"/>
            </w:rPr>
            <m:t>×150 000</m:t>
          </m:r>
          <m:r>
            <m:rPr>
              <m:nor/>
            </m:rPr>
            <w:rPr>
              <w:rFonts w:ascii="Rockwell" w:hAnsi="Rockwell" w:cs="Arial"/>
              <w:color w:val="000000" w:themeColor="text1"/>
            </w:rPr>
            <m:t> (km)</m:t>
          </m:r>
          <m:r>
            <m:rPr>
              <m:sty m:val="p"/>
            </m:rPr>
            <w:rPr>
              <w:rFonts w:ascii="Cambria Math" w:hAnsi="Cambria Math" w:cs="Arial"/>
              <w:color w:val="000000" w:themeColor="text1"/>
            </w:rPr>
            <m:t>×</m:t>
          </m:r>
          <m:sSub>
            <m:sSubPr>
              <m:ctrlPr>
                <w:rPr>
                  <w:rFonts w:ascii="Cambria Math" w:hAnsi="Cambria Math" w:cs="Arial"/>
                  <w:color w:val="000000" w:themeColor="text1"/>
                </w:rPr>
              </m:ctrlPr>
            </m:sSubPr>
            <m:e>
              <m:r>
                <m:rPr>
                  <m:nor/>
                </m:rPr>
                <w:rPr>
                  <w:rFonts w:ascii="Rockwell" w:hAnsi="Rockwell" w:cs="Arial"/>
                  <w:color w:val="000000" w:themeColor="text1"/>
                </w:rPr>
                <m:t>Coût de la Tonne de CO</m:t>
              </m:r>
            </m:e>
            <m:sub>
              <m:r>
                <m:rPr>
                  <m:sty m:val="p"/>
                </m:rPr>
                <w:rPr>
                  <w:rFonts w:ascii="Cambria Math" w:hAnsi="Cambria Math" w:cs="Arial"/>
                  <w:color w:val="000000" w:themeColor="text1"/>
                </w:rPr>
                <m:t>2</m:t>
              </m:r>
            </m:sub>
          </m:sSub>
          <m:r>
            <m:rPr>
              <m:nor/>
            </m:rPr>
            <w:rPr>
              <w:rFonts w:ascii="Rockwell" w:hAnsi="Rockwell" w:cs="Arial"/>
              <w:color w:val="000000" w:themeColor="text1"/>
            </w:rPr>
            <m:t> (converti en g)</m:t>
          </m:r>
        </m:oMath>
      </m:oMathPara>
    </w:p>
    <w:p w14:paraId="728FE1C1" w14:textId="77777777" w:rsidR="00A5792B" w:rsidRPr="009C7C2D" w:rsidRDefault="00A5792B" w:rsidP="0035163C">
      <w:pPr>
        <w:jc w:val="both"/>
        <w:rPr>
          <w:rFonts w:ascii="Rockwell" w:hAnsi="Rockwell" w:cs="Arial"/>
          <w:color w:val="000000" w:themeColor="text1"/>
        </w:rPr>
      </w:pPr>
    </w:p>
    <w:p w14:paraId="27562CC9" w14:textId="77777777" w:rsidR="0035163C" w:rsidRPr="009C7C2D" w:rsidRDefault="0035163C" w:rsidP="0035163C">
      <w:pPr>
        <w:spacing w:after="100" w:afterAutospacing="1"/>
        <w:jc w:val="both"/>
        <w:rPr>
          <w:rFonts w:ascii="Rockwell" w:hAnsi="Rockwell" w:cs="Arial"/>
          <w:color w:val="000000" w:themeColor="text1"/>
        </w:rPr>
      </w:pPr>
      <w:r w:rsidRPr="009C7C2D">
        <w:rPr>
          <w:rFonts w:ascii="Rockwell" w:hAnsi="Rockwell" w:cs="Arial"/>
          <w:color w:val="000000" w:themeColor="text1"/>
        </w:rPr>
        <w:t>Pour faciliter le calcul lors de l'analyse des offres, la formule simplifiée est la suivante :</w:t>
      </w:r>
    </w:p>
    <w:p w14:paraId="3000DC6F" w14:textId="77777777" w:rsidR="0035163C" w:rsidRPr="009C7C2D" w:rsidRDefault="00000000" w:rsidP="0035163C">
      <w:pPr>
        <w:jc w:val="both"/>
        <w:rPr>
          <w:rFonts w:ascii="Rockwell" w:hAnsi="Rockwell" w:cs="Arial"/>
          <w:color w:val="000000" w:themeColor="text1"/>
        </w:rPr>
      </w:pPr>
      <m:oMathPara>
        <m:oMath>
          <m:sSub>
            <m:sSubPr>
              <m:ctrlPr>
                <w:rPr>
                  <w:rFonts w:ascii="Cambria Math" w:hAnsi="Cambria Math" w:cs="Arial"/>
                  <w:color w:val="000000" w:themeColor="text1"/>
                </w:rPr>
              </m:ctrlPr>
            </m:sSubPr>
            <m:e>
              <m:r>
                <m:rPr>
                  <m:nor/>
                </m:rPr>
                <w:rPr>
                  <w:rFonts w:ascii="Rockwell" w:hAnsi="Rockwell" w:cs="Arial"/>
                  <w:color w:val="000000" w:themeColor="text1"/>
                </w:rPr>
                <m:t>Impact CO</m:t>
              </m:r>
            </m:e>
            <m:sub>
              <m:r>
                <m:rPr>
                  <m:sty m:val="p"/>
                </m:rPr>
                <w:rPr>
                  <w:rFonts w:ascii="Cambria Math" w:hAnsi="Cambria Math" w:cs="Arial"/>
                  <w:color w:val="000000" w:themeColor="text1"/>
                </w:rPr>
                <m:t>2</m:t>
              </m:r>
            </m:sub>
          </m:sSub>
          <m:r>
            <m:rPr>
              <m:nor/>
            </m:rPr>
            <w:rPr>
              <w:rFonts w:ascii="Rockwell" w:hAnsi="Rockwell" w:cs="Arial"/>
              <w:color w:val="000000" w:themeColor="text1"/>
            </w:rPr>
            <m:t> (FCFA</m:t>
          </m:r>
          <m:r>
            <m:rPr>
              <m:sty m:val="p"/>
            </m:rPr>
            <w:rPr>
              <w:rFonts w:ascii="Cambria Math" w:hAnsi="Cambria Math" w:cs="Arial"/>
              <w:color w:val="000000" w:themeColor="text1"/>
            </w:rPr>
            <m:t>=</m:t>
          </m:r>
          <m:r>
            <m:rPr>
              <m:nor/>
            </m:rPr>
            <w:rPr>
              <w:rFonts w:ascii="Rockwell" w:hAnsi="Rockwell" w:cs="Arial"/>
              <w:color w:val="000000" w:themeColor="text1"/>
            </w:rPr>
            <m:t>Émissions (g/km)</m:t>
          </m:r>
          <m:r>
            <m:rPr>
              <m:sty m:val="p"/>
            </m:rPr>
            <w:rPr>
              <w:rFonts w:ascii="Cambria Math" w:hAnsi="Cambria Math" w:cs="Arial"/>
              <w:color w:val="000000" w:themeColor="text1"/>
            </w:rPr>
            <m:t>×150×</m:t>
          </m:r>
          <m:sSub>
            <m:sSubPr>
              <m:ctrlPr>
                <w:rPr>
                  <w:rFonts w:ascii="Cambria Math" w:hAnsi="Cambria Math" w:cs="Arial"/>
                  <w:color w:val="000000" w:themeColor="text1"/>
                </w:rPr>
              </m:ctrlPr>
            </m:sSubPr>
            <m:e>
              <m:r>
                <m:rPr>
                  <m:nor/>
                </m:rPr>
                <w:rPr>
                  <w:rFonts w:ascii="Rockwell" w:hAnsi="Rockwell" w:cs="Arial"/>
                  <w:color w:val="000000" w:themeColor="text1"/>
                </w:rPr>
                <m:t>Prix de la tonne de CO</m:t>
              </m:r>
            </m:e>
            <m:sub>
              <m:r>
                <m:rPr>
                  <m:sty m:val="p"/>
                </m:rPr>
                <w:rPr>
                  <w:rFonts w:ascii="Cambria Math" w:hAnsi="Cambria Math" w:cs="Arial"/>
                  <w:color w:val="000000" w:themeColor="text1"/>
                </w:rPr>
                <m:t>2</m:t>
              </m:r>
            </m:sub>
          </m:sSub>
          <m:r>
            <m:rPr>
              <m:nor/>
            </m:rPr>
            <w:rPr>
              <w:rFonts w:ascii="Rockwell" w:hAnsi="Rockwell" w:cs="Arial"/>
              <w:color w:val="000000" w:themeColor="text1"/>
            </w:rPr>
            <m:t> (en FCFA)</m:t>
          </m:r>
        </m:oMath>
      </m:oMathPara>
    </w:p>
    <w:p w14:paraId="3AEB073F" w14:textId="77777777" w:rsidR="00A5792B" w:rsidRPr="009C7C2D" w:rsidRDefault="00A5792B" w:rsidP="0035163C">
      <w:pPr>
        <w:jc w:val="both"/>
        <w:rPr>
          <w:rFonts w:ascii="Rockwell" w:hAnsi="Rockwell" w:cs="Arial"/>
          <w:color w:val="000000" w:themeColor="text1"/>
        </w:rPr>
      </w:pPr>
    </w:p>
    <w:p w14:paraId="2C1557C1" w14:textId="77777777" w:rsidR="0035163C" w:rsidRPr="009C7C2D" w:rsidRDefault="0035163C" w:rsidP="00D00342">
      <w:pPr>
        <w:rPr>
          <w:rFonts w:ascii="Rockwell" w:hAnsi="Rockwell"/>
          <w:color w:val="000000" w:themeColor="text1"/>
        </w:rPr>
      </w:pPr>
      <w:r w:rsidRPr="009C7C2D">
        <w:rPr>
          <w:rFonts w:ascii="Rockwell" w:hAnsi="Rockwell"/>
          <w:color w:val="000000" w:themeColor="text1"/>
        </w:rPr>
        <w:t>Paramètres retenus pour le calcul :</w:t>
      </w:r>
    </w:p>
    <w:p w14:paraId="49D46140" w14:textId="77777777" w:rsidR="0035163C" w:rsidRPr="009C7C2D" w:rsidRDefault="0035163C">
      <w:pPr>
        <w:numPr>
          <w:ilvl w:val="0"/>
          <w:numId w:val="63"/>
        </w:numPr>
        <w:spacing w:after="100" w:afterAutospacing="1"/>
        <w:jc w:val="both"/>
        <w:rPr>
          <w:rFonts w:ascii="Rockwell" w:hAnsi="Rockwell" w:cs="Arial"/>
          <w:color w:val="000000" w:themeColor="text1"/>
        </w:rPr>
      </w:pPr>
      <w:r w:rsidRPr="009C7C2D">
        <w:rPr>
          <w:rFonts w:ascii="Rockwell" w:hAnsi="Rockwell" w:cs="Arial"/>
          <w:color w:val="000000" w:themeColor="text1"/>
        </w:rPr>
        <w:t>Kilométrage de référence : 1</w:t>
      </w:r>
      <m:oMath>
        <m:r>
          <m:rPr>
            <m:sty m:val="p"/>
          </m:rPr>
          <w:rPr>
            <w:rFonts w:ascii="Cambria Math" w:hAnsi="Cambria Math" w:cs="Arial"/>
            <w:color w:val="000000" w:themeColor="text1"/>
          </w:rPr>
          <m:t>50 000</m:t>
        </m:r>
        <m:r>
          <m:rPr>
            <m:nor/>
          </m:rPr>
          <w:rPr>
            <w:rFonts w:ascii="Rockwell" w:hAnsi="Rockwell" w:cs="Arial"/>
            <w:color w:val="000000" w:themeColor="text1"/>
          </w:rPr>
          <m:t> km</m:t>
        </m:r>
      </m:oMath>
      <w:r w:rsidRPr="009C7C2D">
        <w:rPr>
          <w:rFonts w:ascii="Rockwell" w:hAnsi="Rockwell" w:cs="Arial"/>
          <w:color w:val="000000" w:themeColor="text1"/>
        </w:rPr>
        <w:t xml:space="preserve">. </w:t>
      </w:r>
    </w:p>
    <w:p w14:paraId="73A3C1CB" w14:textId="77777777" w:rsidR="0035163C" w:rsidRPr="009C7C2D" w:rsidRDefault="0035163C">
      <w:pPr>
        <w:numPr>
          <w:ilvl w:val="0"/>
          <w:numId w:val="63"/>
        </w:numPr>
        <w:spacing w:after="100" w:afterAutospacing="1"/>
        <w:jc w:val="both"/>
        <w:rPr>
          <w:rFonts w:ascii="Rockwell" w:hAnsi="Rockwell" w:cs="Arial"/>
          <w:color w:val="000000" w:themeColor="text1"/>
        </w:rPr>
      </w:pPr>
      <w:r w:rsidRPr="009C7C2D">
        <w:rPr>
          <w:rFonts w:ascii="Rockwell" w:hAnsi="Rockwell" w:cs="Arial"/>
          <w:color w:val="000000" w:themeColor="text1"/>
        </w:rPr>
        <w:t>Valeur tutélaire de la Tonne de CO</w:t>
      </w:r>
      <w:r w:rsidRPr="009C7C2D">
        <w:rPr>
          <w:rFonts w:ascii="Cambria Math" w:hAnsi="Cambria Math" w:cs="Cambria Math"/>
          <w:color w:val="000000" w:themeColor="text1"/>
        </w:rPr>
        <w:t>₂</w:t>
      </w:r>
      <w:r w:rsidRPr="009C7C2D">
        <w:rPr>
          <w:rFonts w:ascii="Rockwell" w:hAnsi="Rockwell" w:cs="Arial"/>
          <w:color w:val="000000" w:themeColor="text1"/>
        </w:rPr>
        <w:t xml:space="preserve"> : 20 000 F CFA / tonne (tarif adapté au contexte sous-régional pour pénaliser significativement les motorisations excessivement polluantes sans pour autant étouffer l'équilibre budgétaire de l'appel d'offres).</w:t>
      </w:r>
    </w:p>
    <w:p w14:paraId="6C4E7803" w14:textId="77777777" w:rsidR="0035163C" w:rsidRPr="009C7C2D" w:rsidRDefault="0035163C" w:rsidP="0035163C">
      <w:pPr>
        <w:spacing w:after="100" w:afterAutospacing="1"/>
        <w:ind w:left="720"/>
        <w:jc w:val="both"/>
        <w:rPr>
          <w:rFonts w:ascii="Rockwell" w:hAnsi="Rockwell" w:cs="Arial"/>
          <w:color w:val="000000" w:themeColor="text1"/>
        </w:rPr>
      </w:pPr>
      <w:r w:rsidRPr="009C7C2D">
        <w:rPr>
          <w:rFonts w:ascii="Rockwell" w:hAnsi="Rockwell" w:cs="Arial"/>
          <w:color w:val="000000" w:themeColor="text1"/>
        </w:rPr>
        <w:t>(Ce prix équivaut à un coût de 0,02 F CFA par gramme de CO</w:t>
      </w:r>
      <w:r w:rsidRPr="009C7C2D">
        <w:rPr>
          <w:rFonts w:ascii="Cambria Math" w:hAnsi="Cambria Math" w:cs="Cambria Math"/>
          <w:color w:val="000000" w:themeColor="text1"/>
        </w:rPr>
        <w:t>₂</w:t>
      </w:r>
      <w:r w:rsidRPr="009C7C2D">
        <w:rPr>
          <w:rFonts w:ascii="Rockwell" w:hAnsi="Rockwell" w:cs="Arial"/>
          <w:color w:val="000000" w:themeColor="text1"/>
        </w:rPr>
        <w:t xml:space="preserve"> émis).</w:t>
      </w:r>
    </w:p>
    <w:p w14:paraId="195F0141" w14:textId="77777777" w:rsidR="0035163C" w:rsidRPr="009C7C2D" w:rsidRDefault="0035163C" w:rsidP="00D00342">
      <w:pPr>
        <w:rPr>
          <w:rFonts w:ascii="Rockwell" w:hAnsi="Rockwell"/>
          <w:color w:val="000000" w:themeColor="text1"/>
        </w:rPr>
      </w:pPr>
      <w:r w:rsidRPr="009C7C2D">
        <w:rPr>
          <w:rFonts w:ascii="Rockwell" w:hAnsi="Rockwell"/>
          <w:color w:val="000000" w:themeColor="text1"/>
        </w:rPr>
        <w:t>Exemples d'impact sur le Prix Évalué :</w:t>
      </w:r>
    </w:p>
    <w:p w14:paraId="6CBFDF52" w14:textId="77777777" w:rsidR="0035163C" w:rsidRPr="009C7C2D" w:rsidRDefault="0035163C">
      <w:pPr>
        <w:numPr>
          <w:ilvl w:val="0"/>
          <w:numId w:val="64"/>
        </w:numPr>
        <w:spacing w:after="100" w:afterAutospacing="1"/>
        <w:jc w:val="both"/>
        <w:rPr>
          <w:rFonts w:ascii="Rockwell" w:hAnsi="Rockwell" w:cs="Arial"/>
          <w:color w:val="000000" w:themeColor="text1"/>
        </w:rPr>
      </w:pPr>
      <w:r w:rsidRPr="009C7C2D">
        <w:rPr>
          <w:rFonts w:ascii="Rockwell" w:hAnsi="Rockwell"/>
          <w:i/>
          <w:iCs/>
          <w:color w:val="000000" w:themeColor="text1"/>
        </w:rPr>
        <w:t>matériel roulant</w:t>
      </w:r>
      <w:r w:rsidRPr="009C7C2D">
        <w:rPr>
          <w:rFonts w:ascii="Rockwell" w:hAnsi="Rockwell" w:cs="Arial"/>
          <w:color w:val="000000" w:themeColor="text1"/>
        </w:rPr>
        <w:t xml:space="preserve"> A : Éco-performant (ex. SUV Hybride ou Diesel moderne)</w:t>
      </w:r>
    </w:p>
    <w:p w14:paraId="17E73C49" w14:textId="77777777" w:rsidR="0035163C" w:rsidRPr="009C7C2D" w:rsidRDefault="0035163C">
      <w:pPr>
        <w:numPr>
          <w:ilvl w:val="1"/>
          <w:numId w:val="64"/>
        </w:numPr>
        <w:spacing w:after="100" w:afterAutospacing="1"/>
        <w:jc w:val="both"/>
        <w:rPr>
          <w:rFonts w:ascii="Rockwell" w:hAnsi="Rockwell" w:cs="Arial"/>
          <w:color w:val="000000" w:themeColor="text1"/>
        </w:rPr>
      </w:pPr>
      <w:r w:rsidRPr="009C7C2D">
        <w:rPr>
          <w:rFonts w:ascii="Rockwell" w:hAnsi="Rockwell" w:cs="Arial"/>
          <w:color w:val="000000" w:themeColor="text1"/>
        </w:rPr>
        <w:t>Émissions : 120 g/km</w:t>
      </w:r>
    </w:p>
    <w:p w14:paraId="04E5C78E" w14:textId="39F469F5" w:rsidR="00A5792B" w:rsidRPr="009C7C2D" w:rsidRDefault="0035163C">
      <w:pPr>
        <w:numPr>
          <w:ilvl w:val="1"/>
          <w:numId w:val="64"/>
        </w:numPr>
        <w:jc w:val="both"/>
        <w:rPr>
          <w:rFonts w:ascii="Rockwell" w:hAnsi="Rockwell" w:cs="Arial"/>
          <w:color w:val="000000" w:themeColor="text1"/>
        </w:rPr>
      </w:pPr>
      <w:r w:rsidRPr="009C7C2D">
        <w:rPr>
          <w:rFonts w:ascii="Rockwell" w:hAnsi="Rockwell" w:cs="Arial"/>
          <w:color w:val="000000" w:themeColor="text1"/>
        </w:rPr>
        <w:t xml:space="preserve">Calcul : </w:t>
      </w:r>
      <m:oMath>
        <m:r>
          <m:rPr>
            <m:sty m:val="p"/>
          </m:rPr>
          <w:rPr>
            <w:rFonts w:ascii="Cambria Math" w:hAnsi="Cambria Math" w:cs="Arial"/>
            <w:color w:val="000000" w:themeColor="text1"/>
          </w:rPr>
          <m:t>120×150×20</m:t>
        </m:r>
        <m:r>
          <m:rPr>
            <m:nor/>
          </m:rPr>
          <w:rPr>
            <w:rFonts w:ascii="Rockwell" w:hAnsi="Rockwell" w:cs="Arial"/>
            <w:color w:val="000000" w:themeColor="text1"/>
          </w:rPr>
          <m:t> F CFA</m:t>
        </m:r>
        <m:r>
          <m:rPr>
            <m:sty m:val="p"/>
          </m:rPr>
          <w:rPr>
            <w:rFonts w:ascii="Cambria Math" w:hAnsi="Cambria Math" w:cs="Arial"/>
            <w:color w:val="000000" w:themeColor="text1"/>
          </w:rPr>
          <m:t>=</m:t>
        </m:r>
        <m:r>
          <m:rPr>
            <m:sty m:val="b"/>
          </m:rPr>
          <w:rPr>
            <w:rFonts w:ascii="Cambria Math" w:hAnsi="Cambria Math" w:cs="Arial"/>
            <w:color w:val="000000" w:themeColor="text1"/>
          </w:rPr>
          <m:t>360</m:t>
        </m:r>
        <m:r>
          <m:rPr>
            <m:sty m:val="p"/>
          </m:rPr>
          <w:rPr>
            <w:rFonts w:ascii="Cambria Math" w:hAnsi="Cambria Math" w:cs="Arial"/>
            <w:color w:val="000000" w:themeColor="text1"/>
          </w:rPr>
          <m:t> </m:t>
        </m:r>
        <m:r>
          <m:rPr>
            <m:sty m:val="b"/>
          </m:rPr>
          <w:rPr>
            <w:rFonts w:ascii="Cambria Math" w:hAnsi="Cambria Math" w:cs="Arial"/>
            <w:color w:val="000000" w:themeColor="text1"/>
          </w:rPr>
          <m:t>000</m:t>
        </m:r>
        <m:r>
          <m:rPr>
            <m:nor/>
          </m:rPr>
          <w:rPr>
            <w:rFonts w:ascii="Rockwell" w:hAnsi="Rockwell" w:cs="Arial"/>
            <w:color w:val="000000" w:themeColor="text1"/>
          </w:rPr>
          <m:t> F CFA</m:t>
        </m:r>
      </m:oMath>
      <w:r w:rsidRPr="009C7C2D">
        <w:rPr>
          <w:rFonts w:ascii="Rockwell" w:hAnsi="Rockwell" w:cs="Arial"/>
          <w:color w:val="000000" w:themeColor="text1"/>
        </w:rPr>
        <w:t xml:space="preserve"> ajoutés au prix évalué.</w:t>
      </w:r>
    </w:p>
    <w:p w14:paraId="2233430C" w14:textId="77777777" w:rsidR="00A5792B" w:rsidRPr="009C7C2D" w:rsidRDefault="00A5792B" w:rsidP="00A5792B">
      <w:pPr>
        <w:ind w:left="1440"/>
        <w:jc w:val="both"/>
        <w:rPr>
          <w:rFonts w:ascii="Rockwell" w:hAnsi="Rockwell" w:cs="Arial"/>
          <w:color w:val="000000" w:themeColor="text1"/>
        </w:rPr>
      </w:pPr>
    </w:p>
    <w:p w14:paraId="367348B0" w14:textId="77777777" w:rsidR="0035163C" w:rsidRPr="009C7C2D" w:rsidRDefault="0035163C">
      <w:pPr>
        <w:numPr>
          <w:ilvl w:val="0"/>
          <w:numId w:val="64"/>
        </w:numPr>
        <w:jc w:val="both"/>
        <w:rPr>
          <w:rFonts w:ascii="Rockwell" w:hAnsi="Rockwell" w:cs="Arial"/>
          <w:color w:val="000000" w:themeColor="text1"/>
        </w:rPr>
      </w:pPr>
      <w:r w:rsidRPr="009C7C2D">
        <w:rPr>
          <w:rFonts w:ascii="Rockwell" w:hAnsi="Rockwell"/>
          <w:i/>
          <w:iCs/>
          <w:color w:val="000000" w:themeColor="text1"/>
        </w:rPr>
        <w:lastRenderedPageBreak/>
        <w:t>matériel roulant</w:t>
      </w:r>
      <w:r w:rsidRPr="009C7C2D">
        <w:rPr>
          <w:rFonts w:ascii="Rockwell" w:hAnsi="Rockwell" w:cs="Arial"/>
          <w:color w:val="000000" w:themeColor="text1"/>
        </w:rPr>
        <w:t xml:space="preserve"> B : Standard (ex. Berline ou SUV Essence classique)</w:t>
      </w:r>
    </w:p>
    <w:p w14:paraId="7FB84F57" w14:textId="77777777" w:rsidR="0035163C" w:rsidRPr="009C7C2D" w:rsidRDefault="0035163C">
      <w:pPr>
        <w:numPr>
          <w:ilvl w:val="1"/>
          <w:numId w:val="64"/>
        </w:numPr>
        <w:spacing w:after="100" w:afterAutospacing="1"/>
        <w:jc w:val="both"/>
        <w:rPr>
          <w:rFonts w:ascii="Rockwell" w:hAnsi="Rockwell" w:cs="Arial"/>
          <w:color w:val="000000" w:themeColor="text1"/>
        </w:rPr>
      </w:pPr>
      <w:r w:rsidRPr="009C7C2D">
        <w:rPr>
          <w:rFonts w:ascii="Rockwell" w:hAnsi="Rockwell" w:cs="Arial"/>
          <w:color w:val="000000" w:themeColor="text1"/>
        </w:rPr>
        <w:t>Émissions : 170 g/km</w:t>
      </w:r>
    </w:p>
    <w:p w14:paraId="5CC8C0C7" w14:textId="77777777" w:rsidR="0035163C" w:rsidRPr="009C7C2D" w:rsidRDefault="0035163C">
      <w:pPr>
        <w:numPr>
          <w:ilvl w:val="1"/>
          <w:numId w:val="64"/>
        </w:numPr>
        <w:jc w:val="both"/>
        <w:rPr>
          <w:rFonts w:ascii="Rockwell" w:hAnsi="Rockwell" w:cs="Arial"/>
          <w:color w:val="000000" w:themeColor="text1"/>
        </w:rPr>
      </w:pPr>
      <w:r w:rsidRPr="009C7C2D">
        <w:rPr>
          <w:rFonts w:ascii="Rockwell" w:hAnsi="Rockwell" w:cs="Arial"/>
          <w:color w:val="000000" w:themeColor="text1"/>
        </w:rPr>
        <w:t xml:space="preserve">Calcul : </w:t>
      </w:r>
      <m:oMath>
        <m:r>
          <m:rPr>
            <m:sty m:val="p"/>
          </m:rPr>
          <w:rPr>
            <w:rFonts w:ascii="Cambria Math" w:hAnsi="Cambria Math" w:cs="Arial"/>
            <w:color w:val="000000" w:themeColor="text1"/>
          </w:rPr>
          <m:t>170×150×20</m:t>
        </m:r>
        <m:r>
          <m:rPr>
            <m:nor/>
          </m:rPr>
          <w:rPr>
            <w:rFonts w:ascii="Rockwell" w:hAnsi="Rockwell" w:cs="Arial"/>
            <w:color w:val="000000" w:themeColor="text1"/>
          </w:rPr>
          <m:t> F CFA</m:t>
        </m:r>
        <m:r>
          <m:rPr>
            <m:sty m:val="p"/>
          </m:rPr>
          <w:rPr>
            <w:rFonts w:ascii="Cambria Math" w:hAnsi="Cambria Math" w:cs="Arial"/>
            <w:color w:val="000000" w:themeColor="text1"/>
          </w:rPr>
          <m:t>=</m:t>
        </m:r>
        <m:r>
          <m:rPr>
            <m:sty m:val="b"/>
          </m:rPr>
          <w:rPr>
            <w:rFonts w:ascii="Cambria Math" w:hAnsi="Cambria Math" w:cs="Arial"/>
            <w:color w:val="000000" w:themeColor="text1"/>
          </w:rPr>
          <m:t>510</m:t>
        </m:r>
        <m:r>
          <m:rPr>
            <m:sty m:val="p"/>
          </m:rPr>
          <w:rPr>
            <w:rFonts w:ascii="Cambria Math" w:hAnsi="Cambria Math" w:cs="Arial"/>
            <w:color w:val="000000" w:themeColor="text1"/>
          </w:rPr>
          <m:t> </m:t>
        </m:r>
        <m:r>
          <m:rPr>
            <m:sty m:val="b"/>
          </m:rPr>
          <w:rPr>
            <w:rFonts w:ascii="Cambria Math" w:hAnsi="Cambria Math" w:cs="Arial"/>
            <w:color w:val="000000" w:themeColor="text1"/>
          </w:rPr>
          <m:t>000</m:t>
        </m:r>
        <m:r>
          <m:rPr>
            <m:nor/>
          </m:rPr>
          <w:rPr>
            <w:rFonts w:ascii="Rockwell" w:hAnsi="Rockwell" w:cs="Arial"/>
            <w:color w:val="000000" w:themeColor="text1"/>
          </w:rPr>
          <m:t> F CFA</m:t>
        </m:r>
      </m:oMath>
      <w:r w:rsidRPr="009C7C2D">
        <w:rPr>
          <w:rFonts w:ascii="Rockwell" w:hAnsi="Rockwell" w:cs="Arial"/>
          <w:color w:val="000000" w:themeColor="text1"/>
        </w:rPr>
        <w:t xml:space="preserve"> ajoutés au prix évalué.</w:t>
      </w:r>
    </w:p>
    <w:p w14:paraId="57C2330A" w14:textId="77777777" w:rsidR="00A5792B" w:rsidRPr="009C7C2D" w:rsidRDefault="00A5792B" w:rsidP="00A5792B">
      <w:pPr>
        <w:ind w:left="1440"/>
        <w:jc w:val="both"/>
        <w:rPr>
          <w:rFonts w:ascii="Rockwell" w:hAnsi="Rockwell" w:cs="Arial"/>
          <w:color w:val="000000" w:themeColor="text1"/>
        </w:rPr>
      </w:pPr>
    </w:p>
    <w:p w14:paraId="1C987C05" w14:textId="77777777" w:rsidR="0035163C" w:rsidRPr="009C7C2D" w:rsidRDefault="0035163C">
      <w:pPr>
        <w:numPr>
          <w:ilvl w:val="0"/>
          <w:numId w:val="64"/>
        </w:numPr>
        <w:spacing w:after="100" w:afterAutospacing="1"/>
        <w:jc w:val="both"/>
        <w:rPr>
          <w:rFonts w:ascii="Rockwell" w:hAnsi="Rockwell" w:cs="Arial"/>
          <w:color w:val="000000" w:themeColor="text1"/>
          <w:lang w:val="en-US"/>
        </w:rPr>
      </w:pPr>
      <w:r w:rsidRPr="009C7C2D">
        <w:rPr>
          <w:rFonts w:ascii="Rockwell" w:hAnsi="Rockwell"/>
          <w:i/>
          <w:iCs/>
          <w:color w:val="000000" w:themeColor="text1"/>
        </w:rPr>
        <w:t>matériel roulant</w:t>
      </w:r>
      <w:r w:rsidRPr="009C7C2D">
        <w:rPr>
          <w:rFonts w:ascii="Rockwell" w:hAnsi="Rockwell" w:cs="Arial"/>
          <w:color w:val="000000" w:themeColor="text1"/>
        </w:rPr>
        <w:t xml:space="preserve"> C : Énergivore / Utilitaire lourd (ex. </w:t>
      </w:r>
      <w:r w:rsidRPr="009C7C2D">
        <w:rPr>
          <w:rFonts w:ascii="Rockwell" w:hAnsi="Rockwell" w:cs="Arial"/>
          <w:color w:val="000000" w:themeColor="text1"/>
          <w:lang w:val="en-US"/>
        </w:rPr>
        <w:t xml:space="preserve">Pick-up 4x4 non </w:t>
      </w:r>
      <w:proofErr w:type="spellStart"/>
      <w:r w:rsidRPr="009C7C2D">
        <w:rPr>
          <w:rFonts w:ascii="Rockwell" w:hAnsi="Rockwell" w:cs="Arial"/>
          <w:color w:val="000000" w:themeColor="text1"/>
          <w:lang w:val="en-US"/>
        </w:rPr>
        <w:t>optimisé</w:t>
      </w:r>
      <w:proofErr w:type="spellEnd"/>
      <w:r w:rsidRPr="009C7C2D">
        <w:rPr>
          <w:rFonts w:ascii="Rockwell" w:hAnsi="Rockwell" w:cs="Arial"/>
          <w:color w:val="000000" w:themeColor="text1"/>
          <w:lang w:val="en-US"/>
        </w:rPr>
        <w:t>)</w:t>
      </w:r>
    </w:p>
    <w:p w14:paraId="20DA8A9C" w14:textId="77777777" w:rsidR="0035163C" w:rsidRPr="009C7C2D" w:rsidRDefault="0035163C">
      <w:pPr>
        <w:numPr>
          <w:ilvl w:val="1"/>
          <w:numId w:val="64"/>
        </w:numPr>
        <w:spacing w:after="100" w:afterAutospacing="1"/>
        <w:jc w:val="both"/>
        <w:rPr>
          <w:rFonts w:ascii="Rockwell" w:hAnsi="Rockwell" w:cs="Arial"/>
          <w:color w:val="000000" w:themeColor="text1"/>
        </w:rPr>
      </w:pPr>
      <w:r w:rsidRPr="009C7C2D">
        <w:rPr>
          <w:rFonts w:ascii="Rockwell" w:hAnsi="Rockwell" w:cs="Arial"/>
          <w:color w:val="000000" w:themeColor="text1"/>
        </w:rPr>
        <w:t>Émissions : 240 g/km</w:t>
      </w:r>
    </w:p>
    <w:p w14:paraId="7B043E63" w14:textId="77777777" w:rsidR="0035163C" w:rsidRPr="009C7C2D" w:rsidRDefault="0035163C">
      <w:pPr>
        <w:numPr>
          <w:ilvl w:val="1"/>
          <w:numId w:val="64"/>
        </w:numPr>
        <w:spacing w:after="100" w:afterAutospacing="1"/>
        <w:jc w:val="both"/>
        <w:rPr>
          <w:rFonts w:ascii="Rockwell" w:hAnsi="Rockwell" w:cs="Arial"/>
          <w:color w:val="000000" w:themeColor="text1"/>
        </w:rPr>
      </w:pPr>
      <w:r w:rsidRPr="009C7C2D">
        <w:rPr>
          <w:rFonts w:ascii="Rockwell" w:hAnsi="Rockwell" w:cs="Arial"/>
          <w:color w:val="000000" w:themeColor="text1"/>
        </w:rPr>
        <w:t xml:space="preserve">Calcul : </w:t>
      </w:r>
      <m:oMath>
        <m:r>
          <m:rPr>
            <m:sty m:val="p"/>
          </m:rPr>
          <w:rPr>
            <w:rFonts w:ascii="Cambria Math" w:hAnsi="Cambria Math" w:cs="Arial"/>
            <w:color w:val="000000" w:themeColor="text1"/>
          </w:rPr>
          <m:t>240×150×20</m:t>
        </m:r>
        <m:r>
          <m:rPr>
            <m:nor/>
          </m:rPr>
          <w:rPr>
            <w:rFonts w:ascii="Rockwell" w:hAnsi="Rockwell" w:cs="Arial"/>
            <w:color w:val="000000" w:themeColor="text1"/>
          </w:rPr>
          <m:t> F CFA</m:t>
        </m:r>
        <m:r>
          <m:rPr>
            <m:sty m:val="p"/>
          </m:rPr>
          <w:rPr>
            <w:rFonts w:ascii="Cambria Math" w:hAnsi="Cambria Math" w:cs="Arial"/>
            <w:color w:val="000000" w:themeColor="text1"/>
          </w:rPr>
          <m:t>=</m:t>
        </m:r>
        <m:r>
          <m:rPr>
            <m:sty m:val="b"/>
          </m:rPr>
          <w:rPr>
            <w:rFonts w:ascii="Cambria Math" w:hAnsi="Cambria Math" w:cs="Arial"/>
            <w:color w:val="000000" w:themeColor="text1"/>
          </w:rPr>
          <m:t>720</m:t>
        </m:r>
        <m:r>
          <m:rPr>
            <m:sty m:val="p"/>
          </m:rPr>
          <w:rPr>
            <w:rFonts w:ascii="Cambria Math" w:hAnsi="Cambria Math" w:cs="Arial"/>
            <w:color w:val="000000" w:themeColor="text1"/>
          </w:rPr>
          <m:t> </m:t>
        </m:r>
        <m:r>
          <m:rPr>
            <m:sty m:val="b"/>
          </m:rPr>
          <w:rPr>
            <w:rFonts w:ascii="Cambria Math" w:hAnsi="Cambria Math" w:cs="Arial"/>
            <w:color w:val="000000" w:themeColor="text1"/>
          </w:rPr>
          <m:t>000</m:t>
        </m:r>
        <m:r>
          <m:rPr>
            <m:nor/>
          </m:rPr>
          <w:rPr>
            <w:rFonts w:ascii="Rockwell" w:hAnsi="Rockwell" w:cs="Arial"/>
            <w:color w:val="000000" w:themeColor="text1"/>
          </w:rPr>
          <m:t> F CFA</m:t>
        </m:r>
      </m:oMath>
      <w:r w:rsidRPr="009C7C2D">
        <w:rPr>
          <w:rFonts w:ascii="Rockwell" w:hAnsi="Rockwell" w:cs="Arial"/>
          <w:color w:val="000000" w:themeColor="text1"/>
        </w:rPr>
        <w:t xml:space="preserve"> ajoutés au prix évalué.</w:t>
      </w:r>
    </w:p>
    <w:p w14:paraId="6CDA5340" w14:textId="77777777" w:rsidR="0035163C" w:rsidRPr="009C7C2D" w:rsidRDefault="0035163C">
      <w:pPr>
        <w:numPr>
          <w:ilvl w:val="0"/>
          <w:numId w:val="65"/>
        </w:numPr>
        <w:spacing w:after="100" w:afterAutospacing="1"/>
        <w:jc w:val="both"/>
        <w:rPr>
          <w:rFonts w:ascii="Rockwell" w:hAnsi="Rockwell" w:cs="Arial"/>
          <w:color w:val="000000" w:themeColor="text1"/>
        </w:rPr>
      </w:pPr>
      <w:r w:rsidRPr="009C7C2D">
        <w:rPr>
          <w:rFonts w:ascii="Rockwell" w:hAnsi="Rockwell" w:cs="Arial"/>
          <w:color w:val="000000" w:themeColor="text1"/>
        </w:rPr>
        <w:t xml:space="preserve">Écart de compétitivité : Le </w:t>
      </w:r>
      <w:r w:rsidRPr="009C7C2D">
        <w:rPr>
          <w:rFonts w:ascii="Rockwell" w:hAnsi="Rockwell"/>
          <w:i/>
          <w:iCs/>
          <w:color w:val="000000" w:themeColor="text1"/>
        </w:rPr>
        <w:t>matériel roulant</w:t>
      </w:r>
      <w:r w:rsidRPr="009C7C2D">
        <w:rPr>
          <w:rFonts w:ascii="Rockwell" w:hAnsi="Rockwell" w:cs="Arial"/>
          <w:color w:val="000000" w:themeColor="text1"/>
        </w:rPr>
        <w:t xml:space="preserve"> le plus propre (</w:t>
      </w:r>
      <w:r w:rsidRPr="009C7C2D">
        <w:rPr>
          <w:rFonts w:ascii="Rockwell" w:hAnsi="Rockwell"/>
          <w:i/>
          <w:iCs/>
          <w:color w:val="000000" w:themeColor="text1"/>
        </w:rPr>
        <w:t>matériel roulant</w:t>
      </w:r>
      <w:r w:rsidRPr="009C7C2D">
        <w:rPr>
          <w:rFonts w:ascii="Rockwell" w:hAnsi="Rockwell" w:cs="Arial"/>
          <w:color w:val="000000" w:themeColor="text1"/>
        </w:rPr>
        <w:t xml:space="preserve"> A) bénéficie d'un avantage direct de 360 000 F CFA sur son prix évalué par rapport au </w:t>
      </w:r>
      <w:r w:rsidRPr="009C7C2D">
        <w:rPr>
          <w:rFonts w:ascii="Rockwell" w:hAnsi="Rockwell"/>
          <w:i/>
          <w:iCs/>
          <w:color w:val="000000" w:themeColor="text1"/>
        </w:rPr>
        <w:t>matériel roulant</w:t>
      </w:r>
      <w:r w:rsidRPr="009C7C2D">
        <w:rPr>
          <w:rFonts w:ascii="Rockwell" w:hAnsi="Rockwell" w:cs="Arial"/>
          <w:color w:val="000000" w:themeColor="text1"/>
        </w:rPr>
        <w:t xml:space="preserve"> énergivore (</w:t>
      </w:r>
      <w:r w:rsidRPr="009C7C2D">
        <w:rPr>
          <w:rFonts w:ascii="Rockwell" w:hAnsi="Rockwell"/>
          <w:i/>
          <w:iCs/>
          <w:color w:val="000000" w:themeColor="text1"/>
        </w:rPr>
        <w:t>matériel roulant</w:t>
      </w:r>
      <w:r w:rsidRPr="009C7C2D">
        <w:rPr>
          <w:rFonts w:ascii="Rockwell" w:hAnsi="Rockwell" w:cs="Arial"/>
          <w:color w:val="000000" w:themeColor="text1"/>
        </w:rPr>
        <w:t xml:space="preserve"> C).</w:t>
      </w:r>
    </w:p>
    <w:p w14:paraId="0EB89EB0" w14:textId="77777777" w:rsidR="0035163C" w:rsidRPr="009C7C2D" w:rsidRDefault="0035163C" w:rsidP="0035163C">
      <w:pPr>
        <w:spacing w:after="100" w:afterAutospacing="1"/>
        <w:rPr>
          <w:rFonts w:ascii="Rockwell" w:hAnsi="Rockwell" w:cs="Arial"/>
          <w:color w:val="000000" w:themeColor="text1"/>
        </w:rPr>
      </w:pPr>
      <w:r w:rsidRPr="009C7C2D">
        <w:rPr>
          <w:rFonts w:ascii="Rockwell" w:hAnsi="Rockwell" w:cs="Arial"/>
          <w:color w:val="000000" w:themeColor="text1"/>
        </w:rPr>
        <w:t>Pour que la commission puisse appliquer ce critère, le tableau des spécifications techniques de l'offre du soumissionnaire devra obligatoirement être complété par la ligne suivante :</w:t>
      </w:r>
    </w:p>
    <w:tbl>
      <w:tblPr>
        <w:tblW w:w="10444"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12"/>
        <w:gridCol w:w="4080"/>
        <w:gridCol w:w="3352"/>
      </w:tblGrid>
      <w:tr w:rsidR="0035163C" w:rsidRPr="009C7C2D" w14:paraId="6B301326" w14:textId="77777777" w:rsidTr="00866224">
        <w:trPr>
          <w:trHeight w:val="614"/>
          <w:tblHeader/>
          <w:tblCellSpacing w:w="15" w:type="dxa"/>
        </w:trPr>
        <w:tc>
          <w:tcPr>
            <w:tcW w:w="2967" w:type="dxa"/>
            <w:tcMar>
              <w:top w:w="120" w:type="dxa"/>
              <w:left w:w="180" w:type="dxa"/>
              <w:bottom w:w="120" w:type="dxa"/>
              <w:right w:w="180" w:type="dxa"/>
            </w:tcMar>
            <w:vAlign w:val="center"/>
            <w:hideMark/>
          </w:tcPr>
          <w:p w14:paraId="5BAC70B8" w14:textId="77777777" w:rsidR="0035163C" w:rsidRPr="009C7C2D" w:rsidRDefault="0035163C" w:rsidP="00866224">
            <w:pPr>
              <w:rPr>
                <w:rFonts w:ascii="Rockwell" w:hAnsi="Rockwell" w:cs="Arial"/>
                <w:color w:val="000000" w:themeColor="text1"/>
              </w:rPr>
            </w:pPr>
            <w:r w:rsidRPr="009C7C2D">
              <w:rPr>
                <w:rFonts w:ascii="Rockwell" w:hAnsi="Rockwell" w:cs="Arial"/>
                <w:color w:val="000000" w:themeColor="text1"/>
              </w:rPr>
              <w:t>Paramètre environnemental</w:t>
            </w:r>
          </w:p>
        </w:tc>
        <w:tc>
          <w:tcPr>
            <w:tcW w:w="4050" w:type="dxa"/>
            <w:tcMar>
              <w:top w:w="120" w:type="dxa"/>
              <w:left w:w="180" w:type="dxa"/>
              <w:bottom w:w="120" w:type="dxa"/>
              <w:right w:w="180" w:type="dxa"/>
            </w:tcMar>
            <w:vAlign w:val="center"/>
            <w:hideMark/>
          </w:tcPr>
          <w:p w14:paraId="016D3830" w14:textId="77777777" w:rsidR="0035163C" w:rsidRPr="009C7C2D" w:rsidRDefault="0035163C" w:rsidP="00866224">
            <w:pPr>
              <w:rPr>
                <w:rFonts w:ascii="Rockwell" w:hAnsi="Rockwell" w:cs="Arial"/>
                <w:color w:val="000000" w:themeColor="text1"/>
              </w:rPr>
            </w:pPr>
            <w:r w:rsidRPr="009C7C2D">
              <w:rPr>
                <w:rFonts w:ascii="Rockwell" w:hAnsi="Rockwell" w:cs="Arial"/>
                <w:color w:val="000000" w:themeColor="text1"/>
              </w:rPr>
              <w:t xml:space="preserve">Valeur déclarée par le soumissionnaire </w:t>
            </w:r>
          </w:p>
        </w:tc>
        <w:tc>
          <w:tcPr>
            <w:tcW w:w="3307" w:type="dxa"/>
            <w:tcMar>
              <w:top w:w="120" w:type="dxa"/>
              <w:left w:w="180" w:type="dxa"/>
              <w:bottom w:w="120" w:type="dxa"/>
              <w:right w:w="180" w:type="dxa"/>
            </w:tcMar>
            <w:vAlign w:val="center"/>
            <w:hideMark/>
          </w:tcPr>
          <w:p w14:paraId="561127C8" w14:textId="77777777" w:rsidR="0035163C" w:rsidRPr="009C7C2D" w:rsidRDefault="0035163C" w:rsidP="00866224">
            <w:pPr>
              <w:rPr>
                <w:rFonts w:ascii="Rockwell" w:hAnsi="Rockwell" w:cs="Arial"/>
                <w:color w:val="000000" w:themeColor="text1"/>
              </w:rPr>
            </w:pPr>
            <w:r w:rsidRPr="009C7C2D">
              <w:rPr>
                <w:rFonts w:ascii="Rockwell" w:hAnsi="Rockwell" w:cs="Arial"/>
                <w:color w:val="000000" w:themeColor="text1"/>
              </w:rPr>
              <w:t>Pièce justificative obligatoire</w:t>
            </w:r>
          </w:p>
        </w:tc>
      </w:tr>
      <w:tr w:rsidR="0035163C" w:rsidRPr="009C7C2D" w14:paraId="3D0F6D0C" w14:textId="77777777" w:rsidTr="00866224">
        <w:trPr>
          <w:trHeight w:val="1548"/>
          <w:tblCellSpacing w:w="15" w:type="dxa"/>
        </w:trPr>
        <w:tc>
          <w:tcPr>
            <w:tcW w:w="2967" w:type="dxa"/>
            <w:tcMar>
              <w:top w:w="120" w:type="dxa"/>
              <w:left w:w="180" w:type="dxa"/>
              <w:bottom w:w="120" w:type="dxa"/>
              <w:right w:w="180" w:type="dxa"/>
            </w:tcMar>
            <w:vAlign w:val="center"/>
            <w:hideMark/>
          </w:tcPr>
          <w:p w14:paraId="2E5B88E6" w14:textId="77777777" w:rsidR="0035163C" w:rsidRPr="009C7C2D" w:rsidRDefault="0035163C" w:rsidP="00866224">
            <w:pPr>
              <w:rPr>
                <w:rFonts w:ascii="Rockwell" w:hAnsi="Rockwell" w:cs="Arial"/>
                <w:color w:val="000000" w:themeColor="text1"/>
              </w:rPr>
            </w:pPr>
            <w:r w:rsidRPr="009C7C2D">
              <w:rPr>
                <w:rFonts w:ascii="Rockwell" w:hAnsi="Rockwell" w:cs="Arial"/>
                <w:color w:val="000000" w:themeColor="text1"/>
              </w:rPr>
              <w:t>Émissions de CO</w:t>
            </w:r>
            <w:r w:rsidRPr="009C7C2D">
              <w:rPr>
                <w:rFonts w:ascii="Cambria Math" w:hAnsi="Cambria Math" w:cs="Cambria Math"/>
                <w:color w:val="000000" w:themeColor="text1"/>
              </w:rPr>
              <w:t>₂</w:t>
            </w:r>
            <w:r w:rsidRPr="009C7C2D">
              <w:rPr>
                <w:rFonts w:ascii="Rockwell" w:hAnsi="Rockwell" w:cs="Arial"/>
                <w:color w:val="000000" w:themeColor="text1"/>
              </w:rPr>
              <w:t xml:space="preserve"> (g/km)</w:t>
            </w:r>
          </w:p>
        </w:tc>
        <w:tc>
          <w:tcPr>
            <w:tcW w:w="4050" w:type="dxa"/>
            <w:tcMar>
              <w:top w:w="120" w:type="dxa"/>
              <w:left w:w="180" w:type="dxa"/>
              <w:bottom w:w="120" w:type="dxa"/>
              <w:right w:w="180" w:type="dxa"/>
            </w:tcMar>
            <w:vAlign w:val="center"/>
            <w:hideMark/>
          </w:tcPr>
          <w:p w14:paraId="089FAF35" w14:textId="77777777" w:rsidR="0035163C" w:rsidRPr="009C7C2D" w:rsidRDefault="0035163C" w:rsidP="00866224">
            <w:pPr>
              <w:rPr>
                <w:rFonts w:ascii="Rockwell" w:hAnsi="Rockwell" w:cs="Arial"/>
                <w:color w:val="000000" w:themeColor="text1"/>
              </w:rPr>
            </w:pPr>
            <w:r w:rsidRPr="009C7C2D">
              <w:rPr>
                <w:rFonts w:ascii="Rockwell" w:hAnsi="Rockwell" w:cs="Arial"/>
                <w:color w:val="000000" w:themeColor="text1"/>
              </w:rPr>
              <w:t>[Indiquer la valeur en g/km]</w:t>
            </w:r>
          </w:p>
        </w:tc>
        <w:tc>
          <w:tcPr>
            <w:tcW w:w="3307" w:type="dxa"/>
            <w:tcMar>
              <w:top w:w="120" w:type="dxa"/>
              <w:left w:w="180" w:type="dxa"/>
              <w:bottom w:w="120" w:type="dxa"/>
              <w:right w:w="180" w:type="dxa"/>
            </w:tcMar>
            <w:vAlign w:val="center"/>
            <w:hideMark/>
          </w:tcPr>
          <w:p w14:paraId="71113AF3" w14:textId="77777777" w:rsidR="0035163C" w:rsidRPr="009C7C2D" w:rsidRDefault="0035163C" w:rsidP="00866224">
            <w:pPr>
              <w:rPr>
                <w:rFonts w:ascii="Rockwell" w:hAnsi="Rockwell" w:cs="Arial"/>
                <w:color w:val="000000" w:themeColor="text1"/>
              </w:rPr>
            </w:pPr>
            <w:r w:rsidRPr="009C7C2D">
              <w:rPr>
                <w:rFonts w:ascii="Rockwell" w:hAnsi="Rockwell" w:cs="Arial"/>
                <w:color w:val="000000" w:themeColor="text1"/>
              </w:rPr>
              <w:t>Fiche technique officielle d'homologation constructeur (Norme WLTP ou NEDC)</w:t>
            </w:r>
          </w:p>
        </w:tc>
      </w:tr>
    </w:tbl>
    <w:p w14:paraId="13D72713" w14:textId="77777777" w:rsidR="0035163C" w:rsidRPr="009C7C2D" w:rsidRDefault="0035163C" w:rsidP="0035163C">
      <w:pPr>
        <w:spacing w:line="276" w:lineRule="auto"/>
        <w:jc w:val="both"/>
        <w:rPr>
          <w:rFonts w:ascii="Rockwell" w:hAnsi="Rockwell"/>
          <w:i/>
          <w:iCs/>
          <w:color w:val="000000" w:themeColor="text1"/>
        </w:rPr>
      </w:pPr>
    </w:p>
    <w:p w14:paraId="4002C2D8" w14:textId="77777777" w:rsidR="0035163C" w:rsidRPr="009C7C2D" w:rsidRDefault="0035163C">
      <w:pPr>
        <w:pStyle w:val="Paragraphedeliste"/>
        <w:numPr>
          <w:ilvl w:val="1"/>
          <w:numId w:val="59"/>
        </w:numPr>
        <w:spacing w:line="276" w:lineRule="auto"/>
        <w:ind w:left="284"/>
        <w:jc w:val="both"/>
        <w:rPr>
          <w:rFonts w:ascii="Rockwell" w:hAnsi="Rockwell"/>
          <w:b/>
          <w:color w:val="000000" w:themeColor="text1"/>
        </w:rPr>
      </w:pPr>
      <w:r w:rsidRPr="009C7C2D">
        <w:rPr>
          <w:rFonts w:ascii="Rockwell" w:hAnsi="Rockwell"/>
          <w:b/>
          <w:color w:val="000000" w:themeColor="text1"/>
        </w:rPr>
        <w:t xml:space="preserve">Nuisances sonores : </w:t>
      </w:r>
      <w:r w:rsidRPr="009C7C2D">
        <w:rPr>
          <w:rFonts w:ascii="Rockwell" w:hAnsi="Rockwell"/>
          <w:bCs/>
          <w:color w:val="000000" w:themeColor="text1"/>
        </w:rPr>
        <w:t>impact</w:t>
      </w:r>
      <w:r w:rsidRPr="009C7C2D">
        <w:rPr>
          <w:rFonts w:ascii="Rockwell" w:hAnsi="Rockwell"/>
          <w:color w:val="000000" w:themeColor="text1"/>
        </w:rPr>
        <w:t xml:space="preserve"> acoustique du roulement, particulièrement critique en milieu urbain (notamment pour le </w:t>
      </w:r>
      <w:r w:rsidRPr="009C7C2D">
        <w:rPr>
          <w:rFonts w:ascii="Rockwell" w:hAnsi="Rockwell"/>
          <w:i/>
          <w:iCs/>
          <w:color w:val="000000" w:themeColor="text1"/>
        </w:rPr>
        <w:t>matériel roulant</w:t>
      </w:r>
      <w:r w:rsidRPr="009C7C2D">
        <w:rPr>
          <w:rFonts w:ascii="Rockwell" w:hAnsi="Rockwell"/>
          <w:color w:val="000000" w:themeColor="text1"/>
        </w:rPr>
        <w:t xml:space="preserve"> de livraison ou de transport collectif)</w:t>
      </w:r>
      <w:r w:rsidRPr="009C7C2D">
        <w:rPr>
          <w:rFonts w:ascii="Rockwell" w:hAnsi="Rockwell"/>
          <w:bCs/>
          <w:i/>
          <w:iCs/>
          <w:color w:val="000000" w:themeColor="text1"/>
        </w:rPr>
        <w:t xml:space="preserve"> </w:t>
      </w:r>
    </w:p>
    <w:p w14:paraId="44F9A220" w14:textId="77777777" w:rsidR="0035163C" w:rsidRPr="009C7C2D" w:rsidRDefault="0035163C" w:rsidP="0035163C">
      <w:pPr>
        <w:spacing w:before="180" w:after="180" w:line="276" w:lineRule="auto"/>
        <w:jc w:val="both"/>
        <w:rPr>
          <w:rFonts w:ascii="Rockwell" w:hAnsi="Rockwell"/>
          <w:color w:val="000000" w:themeColor="text1"/>
        </w:rPr>
      </w:pPr>
      <w:r w:rsidRPr="009C7C2D">
        <w:rPr>
          <w:rFonts w:ascii="Rockwell" w:hAnsi="Rockwell" w:cs="Arial"/>
          <w:color w:val="000000" w:themeColor="text1"/>
        </w:rPr>
        <w:t>Certificats d'homologation acoustique</w:t>
      </w:r>
      <w:r w:rsidRPr="009C7C2D">
        <w:rPr>
          <w:rFonts w:ascii="Rockwell" w:hAnsi="Rockwell" w:cs="Arial"/>
          <w:b/>
          <w:bCs/>
          <w:color w:val="000000" w:themeColor="text1"/>
        </w:rPr>
        <w:t xml:space="preserve"> :</w:t>
      </w:r>
      <w:r w:rsidRPr="009C7C2D">
        <w:rPr>
          <w:rFonts w:ascii="Rockwell" w:hAnsi="Rockwell"/>
          <w:color w:val="000000" w:themeColor="text1"/>
        </w:rPr>
        <w:t xml:space="preserve"> Comparer les niveaux d'émissions sonores en décibels (</w:t>
      </w:r>
      <m:oMath>
        <m:r>
          <w:rPr>
            <w:rFonts w:ascii="Cambria Math" w:hAnsi="Cambria Math" w:cs="Arial"/>
            <w:color w:val="000000" w:themeColor="text1"/>
          </w:rPr>
          <m:t>dB</m:t>
        </m:r>
        <m:d>
          <m:dPr>
            <m:ctrlPr>
              <w:rPr>
                <w:rFonts w:ascii="Cambria Math" w:hAnsi="Cambria Math" w:cs="Arial"/>
                <w:color w:val="000000" w:themeColor="text1"/>
              </w:rPr>
            </m:ctrlPr>
          </m:dPr>
          <m:e>
            <m:r>
              <w:rPr>
                <w:rFonts w:ascii="Cambria Math" w:hAnsi="Cambria Math" w:cs="Arial"/>
                <w:color w:val="000000" w:themeColor="text1"/>
              </w:rPr>
              <m:t>A</m:t>
            </m:r>
          </m:e>
        </m:d>
      </m:oMath>
      <w:r w:rsidRPr="009C7C2D">
        <w:rPr>
          <w:rFonts w:ascii="Rockwell" w:hAnsi="Rockwell"/>
          <w:color w:val="000000" w:themeColor="text1"/>
        </w:rPr>
        <w:t>) saisis s</w:t>
      </w:r>
      <w:proofErr w:type="spellStart"/>
      <w:r w:rsidRPr="009C7C2D">
        <w:rPr>
          <w:rFonts w:ascii="Rockwell" w:hAnsi="Rockwell"/>
          <w:color w:val="000000" w:themeColor="text1"/>
        </w:rPr>
        <w:t>ur</w:t>
      </w:r>
      <w:proofErr w:type="spellEnd"/>
      <w:r w:rsidRPr="009C7C2D">
        <w:rPr>
          <w:rFonts w:ascii="Rockwell" w:hAnsi="Rockwell"/>
          <w:color w:val="000000" w:themeColor="text1"/>
        </w:rPr>
        <w:t xml:space="preserve"> les fiches techniques des constructeurs.</w:t>
      </w:r>
    </w:p>
    <w:p w14:paraId="37CD6E4E" w14:textId="77777777" w:rsidR="0035163C" w:rsidRPr="009C7C2D" w:rsidRDefault="0035163C">
      <w:pPr>
        <w:pStyle w:val="Paragraphedeliste"/>
        <w:numPr>
          <w:ilvl w:val="1"/>
          <w:numId w:val="59"/>
        </w:numPr>
        <w:spacing w:line="276" w:lineRule="auto"/>
        <w:ind w:left="284"/>
        <w:jc w:val="both"/>
        <w:rPr>
          <w:rFonts w:ascii="Rockwell" w:hAnsi="Rockwell"/>
          <w:bCs/>
          <w:color w:val="000000" w:themeColor="text1"/>
        </w:rPr>
      </w:pPr>
      <w:r w:rsidRPr="009C7C2D">
        <w:rPr>
          <w:rFonts w:ascii="Rockwell" w:hAnsi="Rockwell"/>
          <w:b/>
          <w:color w:val="000000" w:themeColor="text1"/>
        </w:rPr>
        <w:t>Formation des chauffeurs à l’écoconduite</w:t>
      </w:r>
      <w:r w:rsidRPr="009C7C2D">
        <w:rPr>
          <w:rFonts w:ascii="Rockwell" w:hAnsi="Rockwell"/>
          <w:bCs/>
          <w:color w:val="000000" w:themeColor="text1"/>
        </w:rPr>
        <w:t xml:space="preserve"> (engagement formelle du fournisseur à assurer la formation :  l’offre minoré 3% ;</w:t>
      </w:r>
    </w:p>
    <w:p w14:paraId="5F0D8784" w14:textId="77777777" w:rsidR="0035163C" w:rsidRPr="009C7C2D" w:rsidRDefault="0035163C" w:rsidP="0035163C">
      <w:pPr>
        <w:pStyle w:val="Paragraphedeliste"/>
        <w:spacing w:line="276" w:lineRule="auto"/>
        <w:ind w:left="284"/>
        <w:jc w:val="both"/>
        <w:rPr>
          <w:rFonts w:ascii="Rockwell" w:hAnsi="Rockwell"/>
          <w:bCs/>
          <w:color w:val="000000" w:themeColor="text1"/>
        </w:rPr>
      </w:pPr>
    </w:p>
    <w:p w14:paraId="2514C359" w14:textId="77777777" w:rsidR="0035163C" w:rsidRPr="009C7C2D" w:rsidRDefault="0035163C">
      <w:pPr>
        <w:pStyle w:val="Paragraphedeliste"/>
        <w:numPr>
          <w:ilvl w:val="1"/>
          <w:numId w:val="59"/>
        </w:numPr>
        <w:spacing w:line="276" w:lineRule="auto"/>
        <w:ind w:left="284"/>
        <w:jc w:val="both"/>
        <w:rPr>
          <w:rFonts w:ascii="Rockwell" w:hAnsi="Rockwell"/>
          <w:bCs/>
          <w:color w:val="000000" w:themeColor="text1"/>
        </w:rPr>
      </w:pPr>
      <w:r w:rsidRPr="009C7C2D">
        <w:rPr>
          <w:rFonts w:ascii="Rockwell" w:hAnsi="Rockwell"/>
          <w:bCs/>
          <w:color w:val="000000" w:themeColor="text1"/>
        </w:rPr>
        <w:t xml:space="preserve"> </w:t>
      </w:r>
      <w:r w:rsidRPr="009C7C2D">
        <w:rPr>
          <w:rFonts w:ascii="Rockwell" w:hAnsi="Rockwell"/>
          <w:b/>
          <w:color w:val="000000" w:themeColor="text1"/>
        </w:rPr>
        <w:t>Collecte et gestion écologique des déchets issus de l’entretien sous garantie</w:t>
      </w:r>
      <w:r w:rsidRPr="009C7C2D">
        <w:rPr>
          <w:rFonts w:ascii="Rockwell" w:hAnsi="Rockwell"/>
          <w:bCs/>
          <w:color w:val="000000" w:themeColor="text1"/>
        </w:rPr>
        <w:t xml:space="preserve">( huile usée, filtre, batterie, </w:t>
      </w:r>
      <w:proofErr w:type="spellStart"/>
      <w:r w:rsidRPr="009C7C2D">
        <w:rPr>
          <w:rFonts w:ascii="Rockwell" w:hAnsi="Rockwell"/>
          <w:bCs/>
          <w:color w:val="000000" w:themeColor="text1"/>
        </w:rPr>
        <w:t>ect</w:t>
      </w:r>
      <w:proofErr w:type="spellEnd"/>
      <w:r w:rsidRPr="009C7C2D">
        <w:rPr>
          <w:rFonts w:ascii="Rockwell" w:hAnsi="Rockwell"/>
          <w:bCs/>
          <w:color w:val="000000" w:themeColor="text1"/>
        </w:rPr>
        <w:t>/ présentation d’un dispositif documenté) : l’offre minoré 2% ;</w:t>
      </w:r>
    </w:p>
    <w:p w14:paraId="2896F27E" w14:textId="77777777" w:rsidR="0035163C" w:rsidRPr="009C7C2D" w:rsidRDefault="0035163C" w:rsidP="0035163C">
      <w:pPr>
        <w:pStyle w:val="Paragraphedeliste"/>
        <w:spacing w:line="276" w:lineRule="auto"/>
        <w:rPr>
          <w:rFonts w:ascii="Rockwell" w:hAnsi="Rockwell"/>
          <w:bCs/>
          <w:color w:val="000000" w:themeColor="text1"/>
        </w:rPr>
      </w:pPr>
    </w:p>
    <w:p w14:paraId="41E1985A" w14:textId="77777777" w:rsidR="0035163C" w:rsidRPr="009C7C2D" w:rsidRDefault="0035163C">
      <w:pPr>
        <w:pStyle w:val="Paragraphedeliste"/>
        <w:numPr>
          <w:ilvl w:val="1"/>
          <w:numId w:val="59"/>
        </w:numPr>
        <w:spacing w:line="276" w:lineRule="auto"/>
        <w:ind w:left="284"/>
        <w:jc w:val="both"/>
        <w:rPr>
          <w:rFonts w:ascii="Rockwell" w:hAnsi="Rockwell"/>
          <w:bCs/>
          <w:color w:val="000000" w:themeColor="text1"/>
        </w:rPr>
      </w:pPr>
      <w:r w:rsidRPr="009C7C2D">
        <w:rPr>
          <w:rFonts w:ascii="Rockwell" w:hAnsi="Rockwell"/>
          <w:b/>
          <w:color w:val="000000" w:themeColor="text1"/>
        </w:rPr>
        <w:t>Utilisation d’un réseau de maintenance local favorisant l’emploi national</w:t>
      </w:r>
      <w:r w:rsidRPr="009C7C2D">
        <w:rPr>
          <w:rFonts w:ascii="Rockwell" w:hAnsi="Rockwell"/>
          <w:bCs/>
          <w:color w:val="000000" w:themeColor="text1"/>
        </w:rPr>
        <w:t xml:space="preserve"> (présence d’un atelier agrée au Burkina Faso : l’offre minoré 5%)</w:t>
      </w:r>
    </w:p>
    <w:p w14:paraId="069E809A" w14:textId="77777777" w:rsidR="0035163C" w:rsidRPr="009C7C2D" w:rsidRDefault="0035163C" w:rsidP="0035163C">
      <w:pPr>
        <w:spacing w:line="276" w:lineRule="auto"/>
        <w:rPr>
          <w:rFonts w:ascii="Rockwell" w:hAnsi="Rockwell"/>
          <w:bCs/>
          <w:i/>
          <w:iCs/>
          <w:color w:val="000000" w:themeColor="text1"/>
        </w:rPr>
      </w:pPr>
      <w:r w:rsidRPr="009C7C2D">
        <w:rPr>
          <w:rFonts w:ascii="Rockwell" w:hAnsi="Rockwell"/>
          <w:bCs/>
          <w:i/>
          <w:iCs/>
          <w:color w:val="000000" w:themeColor="text1"/>
        </w:rPr>
        <w:br w:type="page"/>
      </w:r>
    </w:p>
    <w:p w14:paraId="09B84780" w14:textId="77777777" w:rsidR="0035163C" w:rsidRPr="009C7C2D" w:rsidRDefault="0035163C" w:rsidP="0035163C">
      <w:pPr>
        <w:spacing w:line="276" w:lineRule="auto"/>
        <w:jc w:val="both"/>
        <w:rPr>
          <w:rFonts w:ascii="Rockwell" w:hAnsi="Rockwell" w:cs="Arial"/>
          <w:b/>
          <w:bCs/>
          <w:color w:val="000000" w:themeColor="text1"/>
        </w:rPr>
      </w:pPr>
      <w:r w:rsidRPr="009C7C2D">
        <w:rPr>
          <w:rFonts w:ascii="Rockwell" w:hAnsi="Rockwell" w:cs="Arial"/>
          <w:b/>
          <w:bCs/>
          <w:color w:val="000000" w:themeColor="text1"/>
        </w:rPr>
        <w:lastRenderedPageBreak/>
        <w:t>Bordereau des Prix Unitaires des Pièces de Maintenance</w:t>
      </w:r>
    </w:p>
    <w:p w14:paraId="7D9BABC6" w14:textId="77777777" w:rsidR="0035163C" w:rsidRPr="009C7C2D" w:rsidRDefault="0035163C" w:rsidP="0035163C">
      <w:pPr>
        <w:spacing w:line="276" w:lineRule="auto"/>
        <w:jc w:val="both"/>
        <w:rPr>
          <w:rFonts w:ascii="Rockwell" w:hAnsi="Rockwell" w:cs="Arial"/>
          <w:b/>
          <w:bCs/>
          <w:color w:val="000000" w:themeColor="text1"/>
        </w:rPr>
      </w:pPr>
    </w:p>
    <w:p w14:paraId="5819C68F" w14:textId="77777777" w:rsidR="0035163C" w:rsidRPr="009C7C2D" w:rsidRDefault="0035163C" w:rsidP="0035163C">
      <w:pPr>
        <w:spacing w:line="276" w:lineRule="auto"/>
        <w:jc w:val="both"/>
        <w:rPr>
          <w:rFonts w:ascii="Rockwell" w:hAnsi="Rockwell" w:cs="Arial"/>
          <w:i/>
          <w:iCs/>
          <w:color w:val="000000" w:themeColor="text1"/>
        </w:rPr>
      </w:pPr>
      <w:r w:rsidRPr="009C7C2D">
        <w:rPr>
          <w:rFonts w:ascii="Rockwell" w:hAnsi="Rockwell" w:cs="Arial"/>
          <w:i/>
          <w:iCs/>
          <w:color w:val="000000" w:themeColor="text1"/>
        </w:rPr>
        <w:t>(À remplir obligatoirement par le soumissionnaire sous peine de rejet de l'offre)</w:t>
      </w:r>
    </w:p>
    <w:p w14:paraId="6FE350E9" w14:textId="77777777" w:rsidR="0035163C" w:rsidRPr="009C7C2D" w:rsidRDefault="0035163C" w:rsidP="0035163C">
      <w:pPr>
        <w:spacing w:line="276" w:lineRule="auto"/>
        <w:jc w:val="both"/>
        <w:rPr>
          <w:rFonts w:ascii="Rockwell" w:hAnsi="Rockwell" w:cs="Arial"/>
          <w:color w:val="000000" w:themeColor="text1"/>
        </w:rPr>
      </w:pPr>
    </w:p>
    <w:p w14:paraId="7EA3E93C" w14:textId="77777777" w:rsidR="0035163C" w:rsidRPr="009C7C2D" w:rsidRDefault="0035163C" w:rsidP="0035163C">
      <w:pPr>
        <w:spacing w:line="276" w:lineRule="auto"/>
        <w:jc w:val="both"/>
        <w:rPr>
          <w:rFonts w:ascii="Rockwell" w:hAnsi="Rockwell" w:cs="Arial"/>
          <w:color w:val="000000" w:themeColor="text1"/>
        </w:rPr>
      </w:pPr>
      <w:r w:rsidRPr="009C7C2D">
        <w:rPr>
          <w:rFonts w:ascii="Rockwell" w:hAnsi="Rockwell" w:cs="Arial"/>
          <w:b/>
          <w:bCs/>
          <w:color w:val="000000" w:themeColor="text1"/>
        </w:rPr>
        <w:t>Lot N° :</w:t>
      </w:r>
      <w:r w:rsidRPr="009C7C2D">
        <w:rPr>
          <w:rFonts w:ascii="Rockwell" w:hAnsi="Rockwell" w:cs="Arial"/>
          <w:color w:val="000000" w:themeColor="text1"/>
        </w:rPr>
        <w:t xml:space="preserve"> [Indiquer le numéro du lot]</w:t>
      </w:r>
    </w:p>
    <w:p w14:paraId="7137A6E5" w14:textId="77777777" w:rsidR="0035163C" w:rsidRPr="009C7C2D" w:rsidRDefault="0035163C" w:rsidP="0035163C">
      <w:pPr>
        <w:spacing w:line="276" w:lineRule="auto"/>
        <w:jc w:val="both"/>
        <w:rPr>
          <w:rFonts w:ascii="Rockwell" w:hAnsi="Rockwell" w:cs="Arial"/>
          <w:color w:val="000000" w:themeColor="text1"/>
        </w:rPr>
      </w:pPr>
      <w:r w:rsidRPr="009C7C2D">
        <w:rPr>
          <w:rFonts w:ascii="Rockwell" w:hAnsi="Rockwell" w:cs="Arial"/>
          <w:color w:val="000000" w:themeColor="text1"/>
        </w:rPr>
        <w:br/>
      </w:r>
      <w:r w:rsidRPr="009C7C2D">
        <w:rPr>
          <w:rFonts w:ascii="Rockwell" w:hAnsi="Rockwell" w:cs="Arial"/>
          <w:b/>
          <w:bCs/>
          <w:color w:val="000000" w:themeColor="text1"/>
        </w:rPr>
        <w:t xml:space="preserve">Marque et Modèle du </w:t>
      </w:r>
      <w:r w:rsidRPr="009C7C2D">
        <w:rPr>
          <w:rFonts w:ascii="Rockwell" w:hAnsi="Rockwell"/>
          <w:i/>
          <w:iCs/>
          <w:color w:val="000000" w:themeColor="text1"/>
        </w:rPr>
        <w:t>matériel roulant</w:t>
      </w:r>
      <w:r w:rsidRPr="009C7C2D">
        <w:rPr>
          <w:rFonts w:ascii="Rockwell" w:hAnsi="Rockwell" w:cs="Arial"/>
          <w:b/>
          <w:bCs/>
          <w:color w:val="000000" w:themeColor="text1"/>
        </w:rPr>
        <w:t xml:space="preserve"> proposé :</w:t>
      </w:r>
      <w:r w:rsidRPr="009C7C2D">
        <w:rPr>
          <w:rFonts w:ascii="Rockwell" w:hAnsi="Rockwell" w:cs="Arial"/>
          <w:color w:val="000000" w:themeColor="text1"/>
        </w:rPr>
        <w:t xml:space="preserve"> [À renseigner par le candidat]</w:t>
      </w:r>
    </w:p>
    <w:p w14:paraId="7F0A8205" w14:textId="77777777" w:rsidR="0035163C" w:rsidRPr="009C7C2D" w:rsidRDefault="0035163C" w:rsidP="0035163C">
      <w:pPr>
        <w:spacing w:line="276" w:lineRule="auto"/>
        <w:jc w:val="both"/>
        <w:rPr>
          <w:rFonts w:ascii="Rockwell" w:hAnsi="Rockwell" w:cs="Arial"/>
          <w:color w:val="000000" w:themeColor="text1"/>
        </w:rPr>
      </w:pPr>
      <w:r w:rsidRPr="009C7C2D">
        <w:rPr>
          <w:rFonts w:ascii="Rockwell" w:hAnsi="Rockwell" w:cs="Arial"/>
          <w:color w:val="000000" w:themeColor="text1"/>
        </w:rPr>
        <w:br/>
      </w:r>
      <w:r w:rsidRPr="009C7C2D">
        <w:rPr>
          <w:rFonts w:ascii="Rockwell" w:hAnsi="Rockwell" w:cs="Arial"/>
          <w:b/>
          <w:bCs/>
          <w:color w:val="000000" w:themeColor="text1"/>
        </w:rPr>
        <w:t>Type de Motorisation (Diesel/Essence et Norme Euro) :</w:t>
      </w:r>
      <w:r w:rsidRPr="009C7C2D">
        <w:rPr>
          <w:rFonts w:ascii="Rockwell" w:hAnsi="Rockwell" w:cs="Arial"/>
          <w:color w:val="000000" w:themeColor="text1"/>
        </w:rPr>
        <w:t xml:space="preserve"> [À renseigner par le candidat]</w:t>
      </w:r>
    </w:p>
    <w:p w14:paraId="512AEA22" w14:textId="77777777" w:rsidR="0035163C" w:rsidRPr="009C7C2D" w:rsidRDefault="0035163C" w:rsidP="0035163C">
      <w:pPr>
        <w:spacing w:line="276" w:lineRule="auto"/>
        <w:jc w:val="both"/>
        <w:rPr>
          <w:rFonts w:ascii="Rockwell" w:hAnsi="Rockwell" w:cs="Arial"/>
          <w:color w:val="000000" w:themeColor="text1"/>
        </w:rPr>
      </w:pPr>
    </w:p>
    <w:tbl>
      <w:tblPr>
        <w:tblW w:w="943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1"/>
        <w:gridCol w:w="3510"/>
        <w:gridCol w:w="1620"/>
        <w:gridCol w:w="1335"/>
        <w:gridCol w:w="1249"/>
        <w:gridCol w:w="1335"/>
      </w:tblGrid>
      <w:tr w:rsidR="0035163C" w:rsidRPr="009C7C2D" w14:paraId="68EF937C" w14:textId="77777777" w:rsidTr="00866224">
        <w:trPr>
          <w:tblCellSpacing w:w="15" w:type="dxa"/>
        </w:trPr>
        <w:tc>
          <w:tcPr>
            <w:tcW w:w="0" w:type="auto"/>
            <w:vAlign w:val="center"/>
            <w:hideMark/>
          </w:tcPr>
          <w:p w14:paraId="7664FEFA" w14:textId="77777777" w:rsidR="0035163C" w:rsidRPr="009C7C2D" w:rsidRDefault="0035163C" w:rsidP="00866224">
            <w:pPr>
              <w:spacing w:line="276" w:lineRule="auto"/>
              <w:jc w:val="both"/>
              <w:rPr>
                <w:rFonts w:ascii="Rockwell" w:hAnsi="Rockwell" w:cs="Arial"/>
                <w:b/>
                <w:bCs/>
                <w:color w:val="000000" w:themeColor="text1"/>
              </w:rPr>
            </w:pPr>
            <w:r w:rsidRPr="009C7C2D">
              <w:rPr>
                <w:rFonts w:ascii="Rockwell" w:hAnsi="Rockwell" w:cs="Arial"/>
                <w:b/>
                <w:bCs/>
                <w:color w:val="000000" w:themeColor="text1"/>
              </w:rPr>
              <w:t>N°</w:t>
            </w:r>
          </w:p>
        </w:tc>
        <w:tc>
          <w:tcPr>
            <w:tcW w:w="3480" w:type="dxa"/>
            <w:vAlign w:val="center"/>
            <w:hideMark/>
          </w:tcPr>
          <w:p w14:paraId="1B96BADA" w14:textId="77777777" w:rsidR="0035163C" w:rsidRPr="009C7C2D" w:rsidRDefault="0035163C" w:rsidP="00866224">
            <w:pPr>
              <w:spacing w:line="276" w:lineRule="auto"/>
              <w:jc w:val="both"/>
              <w:rPr>
                <w:rFonts w:ascii="Rockwell" w:hAnsi="Rockwell" w:cs="Arial"/>
                <w:b/>
                <w:bCs/>
                <w:color w:val="000000" w:themeColor="text1"/>
              </w:rPr>
            </w:pPr>
            <w:r w:rsidRPr="009C7C2D">
              <w:rPr>
                <w:rFonts w:ascii="Rockwell" w:hAnsi="Rockwell" w:cs="Arial"/>
                <w:b/>
                <w:bCs/>
                <w:color w:val="000000" w:themeColor="text1"/>
              </w:rPr>
              <w:t>Désignation de la Pièce/ Consommable</w:t>
            </w:r>
          </w:p>
        </w:tc>
        <w:tc>
          <w:tcPr>
            <w:tcW w:w="0" w:type="auto"/>
            <w:vAlign w:val="center"/>
            <w:hideMark/>
          </w:tcPr>
          <w:p w14:paraId="008B049B" w14:textId="77777777" w:rsidR="0035163C" w:rsidRPr="009C7C2D" w:rsidRDefault="0035163C" w:rsidP="00866224">
            <w:pPr>
              <w:spacing w:line="276" w:lineRule="auto"/>
              <w:jc w:val="center"/>
              <w:rPr>
                <w:rFonts w:ascii="Rockwell" w:hAnsi="Rockwell" w:cs="Arial"/>
                <w:b/>
                <w:bCs/>
                <w:color w:val="000000" w:themeColor="text1"/>
              </w:rPr>
            </w:pPr>
            <w:r w:rsidRPr="009C7C2D">
              <w:rPr>
                <w:rFonts w:ascii="Rockwell" w:hAnsi="Rockwell" w:cs="Arial"/>
                <w:b/>
                <w:bCs/>
                <w:color w:val="000000" w:themeColor="text1"/>
              </w:rPr>
              <w:t>Quantité indicative (Pour 150 000 km)</w:t>
            </w:r>
          </w:p>
        </w:tc>
        <w:tc>
          <w:tcPr>
            <w:tcW w:w="0" w:type="auto"/>
            <w:vAlign w:val="center"/>
            <w:hideMark/>
          </w:tcPr>
          <w:p w14:paraId="703C65C1" w14:textId="77777777" w:rsidR="0035163C" w:rsidRPr="009C7C2D" w:rsidRDefault="0035163C" w:rsidP="00866224">
            <w:pPr>
              <w:spacing w:line="276" w:lineRule="auto"/>
              <w:jc w:val="both"/>
              <w:rPr>
                <w:rFonts w:ascii="Rockwell" w:hAnsi="Rockwell" w:cs="Arial"/>
                <w:b/>
                <w:bCs/>
                <w:color w:val="000000" w:themeColor="text1"/>
              </w:rPr>
            </w:pPr>
            <w:r w:rsidRPr="009C7C2D">
              <w:rPr>
                <w:rFonts w:ascii="Rockwell" w:hAnsi="Rockwell" w:cs="Arial"/>
                <w:b/>
                <w:bCs/>
                <w:color w:val="000000" w:themeColor="text1"/>
              </w:rPr>
              <w:t>Prix Unitaire Hors Taxes (FCFA)</w:t>
            </w:r>
          </w:p>
        </w:tc>
        <w:tc>
          <w:tcPr>
            <w:tcW w:w="0" w:type="auto"/>
            <w:vAlign w:val="center"/>
            <w:hideMark/>
          </w:tcPr>
          <w:p w14:paraId="581886D6" w14:textId="77777777" w:rsidR="0035163C" w:rsidRPr="009C7C2D" w:rsidRDefault="0035163C" w:rsidP="00866224">
            <w:pPr>
              <w:spacing w:line="276" w:lineRule="auto"/>
              <w:jc w:val="both"/>
              <w:rPr>
                <w:rFonts w:ascii="Rockwell" w:hAnsi="Rockwell" w:cs="Arial"/>
                <w:b/>
                <w:bCs/>
                <w:color w:val="000000" w:themeColor="text1"/>
              </w:rPr>
            </w:pPr>
            <w:r w:rsidRPr="009C7C2D">
              <w:rPr>
                <w:rFonts w:ascii="Rockwell" w:hAnsi="Rockwell" w:cs="Arial"/>
                <w:b/>
                <w:bCs/>
                <w:color w:val="000000" w:themeColor="text1"/>
              </w:rPr>
              <w:t>Prix Unitaire TTC (FCFA)</w:t>
            </w:r>
          </w:p>
        </w:tc>
        <w:tc>
          <w:tcPr>
            <w:tcW w:w="0" w:type="auto"/>
            <w:vAlign w:val="center"/>
            <w:hideMark/>
          </w:tcPr>
          <w:p w14:paraId="3FF9B05C" w14:textId="77777777" w:rsidR="0035163C" w:rsidRPr="009C7C2D" w:rsidRDefault="0035163C" w:rsidP="00866224">
            <w:pPr>
              <w:spacing w:line="276" w:lineRule="auto"/>
              <w:jc w:val="both"/>
              <w:rPr>
                <w:rFonts w:ascii="Rockwell" w:hAnsi="Rockwell" w:cs="Arial"/>
                <w:b/>
                <w:bCs/>
                <w:color w:val="000000" w:themeColor="text1"/>
              </w:rPr>
            </w:pPr>
            <w:r w:rsidRPr="009C7C2D">
              <w:rPr>
                <w:rFonts w:ascii="Rockwell" w:hAnsi="Rockwell" w:cs="Arial"/>
                <w:b/>
                <w:bCs/>
                <w:color w:val="000000" w:themeColor="text1"/>
              </w:rPr>
              <w:t>Prix Total TTC Évalué (FCFA)</w:t>
            </w:r>
          </w:p>
        </w:tc>
      </w:tr>
      <w:tr w:rsidR="0035163C" w:rsidRPr="009C7C2D" w14:paraId="21B7F5AC" w14:textId="77777777" w:rsidTr="00866224">
        <w:trPr>
          <w:tblCellSpacing w:w="15" w:type="dxa"/>
        </w:trPr>
        <w:tc>
          <w:tcPr>
            <w:tcW w:w="0" w:type="auto"/>
            <w:vAlign w:val="center"/>
            <w:hideMark/>
          </w:tcPr>
          <w:p w14:paraId="49F9E2A0"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A</w:t>
            </w:r>
          </w:p>
        </w:tc>
        <w:tc>
          <w:tcPr>
            <w:tcW w:w="3480" w:type="dxa"/>
            <w:vAlign w:val="center"/>
            <w:hideMark/>
          </w:tcPr>
          <w:p w14:paraId="1277E128"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Filtres et Consommables Courants</w:t>
            </w:r>
          </w:p>
        </w:tc>
        <w:tc>
          <w:tcPr>
            <w:tcW w:w="0" w:type="auto"/>
            <w:vAlign w:val="center"/>
            <w:hideMark/>
          </w:tcPr>
          <w:p w14:paraId="1C056485" w14:textId="77777777" w:rsidR="0035163C" w:rsidRPr="009C7C2D" w:rsidRDefault="0035163C" w:rsidP="00866224">
            <w:pPr>
              <w:spacing w:line="276" w:lineRule="auto"/>
              <w:jc w:val="center"/>
              <w:rPr>
                <w:rFonts w:ascii="Rockwell" w:hAnsi="Rockwell" w:cs="Arial"/>
                <w:color w:val="000000" w:themeColor="text1"/>
              </w:rPr>
            </w:pPr>
          </w:p>
        </w:tc>
        <w:tc>
          <w:tcPr>
            <w:tcW w:w="0" w:type="auto"/>
            <w:vAlign w:val="center"/>
            <w:hideMark/>
          </w:tcPr>
          <w:p w14:paraId="15EE0382"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670946C0"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69EC1A40"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4EC96C4C" w14:textId="77777777" w:rsidTr="00866224">
        <w:trPr>
          <w:tblCellSpacing w:w="15" w:type="dxa"/>
        </w:trPr>
        <w:tc>
          <w:tcPr>
            <w:tcW w:w="0" w:type="auto"/>
            <w:vAlign w:val="center"/>
            <w:hideMark/>
          </w:tcPr>
          <w:p w14:paraId="29589AF5"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1</w:t>
            </w:r>
          </w:p>
        </w:tc>
        <w:tc>
          <w:tcPr>
            <w:tcW w:w="3480" w:type="dxa"/>
            <w:vAlign w:val="center"/>
            <w:hideMark/>
          </w:tcPr>
          <w:p w14:paraId="473D69D1"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Filtre à huile moteur</w:t>
            </w:r>
          </w:p>
        </w:tc>
        <w:tc>
          <w:tcPr>
            <w:tcW w:w="0" w:type="auto"/>
            <w:vAlign w:val="center"/>
            <w:hideMark/>
          </w:tcPr>
          <w:p w14:paraId="1A115557"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15</w:t>
            </w:r>
          </w:p>
        </w:tc>
        <w:tc>
          <w:tcPr>
            <w:tcW w:w="0" w:type="auto"/>
            <w:vAlign w:val="center"/>
            <w:hideMark/>
          </w:tcPr>
          <w:p w14:paraId="260398FD"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7310E618"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6A580BCB"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25CA551B" w14:textId="77777777" w:rsidTr="00866224">
        <w:trPr>
          <w:tblCellSpacing w:w="15" w:type="dxa"/>
        </w:trPr>
        <w:tc>
          <w:tcPr>
            <w:tcW w:w="0" w:type="auto"/>
            <w:vAlign w:val="center"/>
            <w:hideMark/>
          </w:tcPr>
          <w:p w14:paraId="204C7BA0"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2</w:t>
            </w:r>
          </w:p>
        </w:tc>
        <w:tc>
          <w:tcPr>
            <w:tcW w:w="3480" w:type="dxa"/>
            <w:vAlign w:val="center"/>
            <w:hideMark/>
          </w:tcPr>
          <w:p w14:paraId="312F5EB3"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Filtre à air (primaire et secondaire si cyclonique)</w:t>
            </w:r>
          </w:p>
        </w:tc>
        <w:tc>
          <w:tcPr>
            <w:tcW w:w="0" w:type="auto"/>
            <w:vAlign w:val="center"/>
            <w:hideMark/>
          </w:tcPr>
          <w:p w14:paraId="0150CE00"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10</w:t>
            </w:r>
          </w:p>
        </w:tc>
        <w:tc>
          <w:tcPr>
            <w:tcW w:w="0" w:type="auto"/>
            <w:vAlign w:val="center"/>
            <w:hideMark/>
          </w:tcPr>
          <w:p w14:paraId="13FB88BB"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33B9204A"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60187842"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79FA2BDB" w14:textId="77777777" w:rsidTr="00866224">
        <w:trPr>
          <w:tblCellSpacing w:w="15" w:type="dxa"/>
        </w:trPr>
        <w:tc>
          <w:tcPr>
            <w:tcW w:w="0" w:type="auto"/>
            <w:vAlign w:val="center"/>
            <w:hideMark/>
          </w:tcPr>
          <w:p w14:paraId="5E2FB5DD"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3</w:t>
            </w:r>
          </w:p>
        </w:tc>
        <w:tc>
          <w:tcPr>
            <w:tcW w:w="3480" w:type="dxa"/>
            <w:vAlign w:val="center"/>
            <w:hideMark/>
          </w:tcPr>
          <w:p w14:paraId="6760BCF2"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Filtre à carburant (principal)</w:t>
            </w:r>
          </w:p>
        </w:tc>
        <w:tc>
          <w:tcPr>
            <w:tcW w:w="0" w:type="auto"/>
            <w:vAlign w:val="center"/>
            <w:hideMark/>
          </w:tcPr>
          <w:p w14:paraId="053D6BB5"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10</w:t>
            </w:r>
          </w:p>
        </w:tc>
        <w:tc>
          <w:tcPr>
            <w:tcW w:w="0" w:type="auto"/>
            <w:vAlign w:val="center"/>
            <w:hideMark/>
          </w:tcPr>
          <w:p w14:paraId="20599F6D"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2945D391"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76D239A3"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19C6248F" w14:textId="77777777" w:rsidTr="00866224">
        <w:trPr>
          <w:tblCellSpacing w:w="15" w:type="dxa"/>
        </w:trPr>
        <w:tc>
          <w:tcPr>
            <w:tcW w:w="0" w:type="auto"/>
            <w:vAlign w:val="center"/>
            <w:hideMark/>
          </w:tcPr>
          <w:p w14:paraId="0D716454"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4</w:t>
            </w:r>
          </w:p>
        </w:tc>
        <w:tc>
          <w:tcPr>
            <w:tcW w:w="3480" w:type="dxa"/>
            <w:vAlign w:val="center"/>
            <w:hideMark/>
          </w:tcPr>
          <w:p w14:paraId="5222900E"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 xml:space="preserve">Cartouche de </w:t>
            </w:r>
            <w:proofErr w:type="spellStart"/>
            <w:r w:rsidRPr="009C7C2D">
              <w:rPr>
                <w:rFonts w:ascii="Rockwell" w:hAnsi="Rockwell" w:cs="Arial"/>
                <w:color w:val="000000" w:themeColor="text1"/>
              </w:rPr>
              <w:t>pré-filtre</w:t>
            </w:r>
            <w:proofErr w:type="spellEnd"/>
            <w:r w:rsidRPr="009C7C2D">
              <w:rPr>
                <w:rFonts w:ascii="Rockwell" w:hAnsi="Rockwell" w:cs="Arial"/>
                <w:color w:val="000000" w:themeColor="text1"/>
              </w:rPr>
              <w:t xml:space="preserve"> décanteur d'eau (Séparateur)</w:t>
            </w:r>
          </w:p>
        </w:tc>
        <w:tc>
          <w:tcPr>
            <w:tcW w:w="0" w:type="auto"/>
            <w:vAlign w:val="center"/>
            <w:hideMark/>
          </w:tcPr>
          <w:p w14:paraId="12FD4301"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15</w:t>
            </w:r>
          </w:p>
        </w:tc>
        <w:tc>
          <w:tcPr>
            <w:tcW w:w="0" w:type="auto"/>
            <w:vAlign w:val="center"/>
            <w:hideMark/>
          </w:tcPr>
          <w:p w14:paraId="19002FA5"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37307BD9"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5A0C026E"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0985D7ED" w14:textId="77777777" w:rsidTr="00866224">
        <w:trPr>
          <w:tblCellSpacing w:w="15" w:type="dxa"/>
        </w:trPr>
        <w:tc>
          <w:tcPr>
            <w:tcW w:w="0" w:type="auto"/>
            <w:vAlign w:val="center"/>
            <w:hideMark/>
          </w:tcPr>
          <w:p w14:paraId="61753952"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5</w:t>
            </w:r>
          </w:p>
        </w:tc>
        <w:tc>
          <w:tcPr>
            <w:tcW w:w="3480" w:type="dxa"/>
            <w:vAlign w:val="center"/>
            <w:hideMark/>
          </w:tcPr>
          <w:p w14:paraId="6924E18B"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Filtre d'habitacle (Climatisation poussière)</w:t>
            </w:r>
          </w:p>
        </w:tc>
        <w:tc>
          <w:tcPr>
            <w:tcW w:w="0" w:type="auto"/>
            <w:vAlign w:val="center"/>
            <w:hideMark/>
          </w:tcPr>
          <w:p w14:paraId="46ED7AC5"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8</w:t>
            </w:r>
          </w:p>
        </w:tc>
        <w:tc>
          <w:tcPr>
            <w:tcW w:w="0" w:type="auto"/>
            <w:vAlign w:val="center"/>
            <w:hideMark/>
          </w:tcPr>
          <w:p w14:paraId="1F8BB946"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4E4F86E0"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5BF60E0C"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2EC51F82" w14:textId="77777777" w:rsidTr="00866224">
        <w:trPr>
          <w:tblCellSpacing w:w="15" w:type="dxa"/>
        </w:trPr>
        <w:tc>
          <w:tcPr>
            <w:tcW w:w="0" w:type="auto"/>
            <w:vAlign w:val="center"/>
            <w:hideMark/>
          </w:tcPr>
          <w:p w14:paraId="6EB95259"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B</w:t>
            </w:r>
          </w:p>
        </w:tc>
        <w:tc>
          <w:tcPr>
            <w:tcW w:w="3480" w:type="dxa"/>
            <w:vAlign w:val="center"/>
            <w:hideMark/>
          </w:tcPr>
          <w:p w14:paraId="56990376"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Freinage et Liaisons au Sol (Spécial Pistes Latéritiques)</w:t>
            </w:r>
          </w:p>
        </w:tc>
        <w:tc>
          <w:tcPr>
            <w:tcW w:w="0" w:type="auto"/>
            <w:vAlign w:val="center"/>
            <w:hideMark/>
          </w:tcPr>
          <w:p w14:paraId="4726ABB2" w14:textId="77777777" w:rsidR="0035163C" w:rsidRPr="009C7C2D" w:rsidRDefault="0035163C" w:rsidP="00866224">
            <w:pPr>
              <w:spacing w:line="276" w:lineRule="auto"/>
              <w:jc w:val="center"/>
              <w:rPr>
                <w:rFonts w:ascii="Rockwell" w:hAnsi="Rockwell" w:cs="Arial"/>
                <w:color w:val="000000" w:themeColor="text1"/>
              </w:rPr>
            </w:pPr>
          </w:p>
        </w:tc>
        <w:tc>
          <w:tcPr>
            <w:tcW w:w="0" w:type="auto"/>
            <w:vAlign w:val="center"/>
            <w:hideMark/>
          </w:tcPr>
          <w:p w14:paraId="31959FBC"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541DC17E"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1494E295"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7043DA45" w14:textId="77777777" w:rsidTr="00866224">
        <w:trPr>
          <w:tblCellSpacing w:w="15" w:type="dxa"/>
        </w:trPr>
        <w:tc>
          <w:tcPr>
            <w:tcW w:w="0" w:type="auto"/>
            <w:vAlign w:val="center"/>
            <w:hideMark/>
          </w:tcPr>
          <w:p w14:paraId="5B568C9A"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6</w:t>
            </w:r>
          </w:p>
        </w:tc>
        <w:tc>
          <w:tcPr>
            <w:tcW w:w="3480" w:type="dxa"/>
            <w:vAlign w:val="center"/>
            <w:hideMark/>
          </w:tcPr>
          <w:p w14:paraId="225CC9A3"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Jeu de plaquettes de frein avant</w:t>
            </w:r>
          </w:p>
        </w:tc>
        <w:tc>
          <w:tcPr>
            <w:tcW w:w="0" w:type="auto"/>
            <w:vAlign w:val="center"/>
            <w:hideMark/>
          </w:tcPr>
          <w:p w14:paraId="5CB035F3"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4</w:t>
            </w:r>
          </w:p>
        </w:tc>
        <w:tc>
          <w:tcPr>
            <w:tcW w:w="0" w:type="auto"/>
            <w:vAlign w:val="center"/>
            <w:hideMark/>
          </w:tcPr>
          <w:p w14:paraId="6F128CE8"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35B4941F"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6BA33C0E"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374D80ED" w14:textId="77777777" w:rsidTr="00866224">
        <w:trPr>
          <w:tblCellSpacing w:w="15" w:type="dxa"/>
        </w:trPr>
        <w:tc>
          <w:tcPr>
            <w:tcW w:w="0" w:type="auto"/>
            <w:vAlign w:val="center"/>
            <w:hideMark/>
          </w:tcPr>
          <w:p w14:paraId="76198C90"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7</w:t>
            </w:r>
          </w:p>
        </w:tc>
        <w:tc>
          <w:tcPr>
            <w:tcW w:w="3480" w:type="dxa"/>
            <w:vAlign w:val="center"/>
            <w:hideMark/>
          </w:tcPr>
          <w:p w14:paraId="4D32681F"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Jeu de mâchoires ou plaquettes de frein arrière</w:t>
            </w:r>
          </w:p>
        </w:tc>
        <w:tc>
          <w:tcPr>
            <w:tcW w:w="0" w:type="auto"/>
            <w:vAlign w:val="center"/>
            <w:hideMark/>
          </w:tcPr>
          <w:p w14:paraId="21D15830"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3</w:t>
            </w:r>
          </w:p>
        </w:tc>
        <w:tc>
          <w:tcPr>
            <w:tcW w:w="0" w:type="auto"/>
            <w:vAlign w:val="center"/>
            <w:hideMark/>
          </w:tcPr>
          <w:p w14:paraId="7730E4A1"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29BFE15C"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41355D6A"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7055BA3E" w14:textId="77777777" w:rsidTr="00866224">
        <w:trPr>
          <w:tblCellSpacing w:w="15" w:type="dxa"/>
        </w:trPr>
        <w:tc>
          <w:tcPr>
            <w:tcW w:w="0" w:type="auto"/>
            <w:vAlign w:val="center"/>
            <w:hideMark/>
          </w:tcPr>
          <w:p w14:paraId="3357E0A3"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8</w:t>
            </w:r>
          </w:p>
        </w:tc>
        <w:tc>
          <w:tcPr>
            <w:tcW w:w="3480" w:type="dxa"/>
            <w:vAlign w:val="center"/>
            <w:hideMark/>
          </w:tcPr>
          <w:p w14:paraId="4D518D34"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Kit de disques de frein avant</w:t>
            </w:r>
          </w:p>
        </w:tc>
        <w:tc>
          <w:tcPr>
            <w:tcW w:w="0" w:type="auto"/>
            <w:vAlign w:val="center"/>
            <w:hideMark/>
          </w:tcPr>
          <w:p w14:paraId="4CA2E260"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1</w:t>
            </w:r>
          </w:p>
        </w:tc>
        <w:tc>
          <w:tcPr>
            <w:tcW w:w="0" w:type="auto"/>
            <w:vAlign w:val="center"/>
            <w:hideMark/>
          </w:tcPr>
          <w:p w14:paraId="1FD35897"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09FA58EC"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643214D2"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0F628B53" w14:textId="77777777" w:rsidTr="00866224">
        <w:trPr>
          <w:tblCellSpacing w:w="15" w:type="dxa"/>
        </w:trPr>
        <w:tc>
          <w:tcPr>
            <w:tcW w:w="0" w:type="auto"/>
            <w:vAlign w:val="center"/>
            <w:hideMark/>
          </w:tcPr>
          <w:p w14:paraId="23D6C354"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9</w:t>
            </w:r>
          </w:p>
        </w:tc>
        <w:tc>
          <w:tcPr>
            <w:tcW w:w="3480" w:type="dxa"/>
            <w:vAlign w:val="center"/>
            <w:hideMark/>
          </w:tcPr>
          <w:p w14:paraId="01102916"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Amortisseurs renforcés avant (la paire)</w:t>
            </w:r>
          </w:p>
        </w:tc>
        <w:tc>
          <w:tcPr>
            <w:tcW w:w="0" w:type="auto"/>
            <w:vAlign w:val="center"/>
            <w:hideMark/>
          </w:tcPr>
          <w:p w14:paraId="6404F3FA"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2</w:t>
            </w:r>
          </w:p>
        </w:tc>
        <w:tc>
          <w:tcPr>
            <w:tcW w:w="0" w:type="auto"/>
            <w:vAlign w:val="center"/>
            <w:hideMark/>
          </w:tcPr>
          <w:p w14:paraId="2D10A67F"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72D031EC"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38181821"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22196000" w14:textId="77777777" w:rsidTr="00866224">
        <w:trPr>
          <w:tblCellSpacing w:w="15" w:type="dxa"/>
        </w:trPr>
        <w:tc>
          <w:tcPr>
            <w:tcW w:w="0" w:type="auto"/>
            <w:vAlign w:val="center"/>
            <w:hideMark/>
          </w:tcPr>
          <w:p w14:paraId="5287A0C1"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10</w:t>
            </w:r>
          </w:p>
        </w:tc>
        <w:tc>
          <w:tcPr>
            <w:tcW w:w="3480" w:type="dxa"/>
            <w:vAlign w:val="center"/>
            <w:hideMark/>
          </w:tcPr>
          <w:p w14:paraId="382EEF65"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Amortisseurs renforcés arrière (la paire)</w:t>
            </w:r>
          </w:p>
        </w:tc>
        <w:tc>
          <w:tcPr>
            <w:tcW w:w="0" w:type="auto"/>
            <w:vAlign w:val="center"/>
            <w:hideMark/>
          </w:tcPr>
          <w:p w14:paraId="7BA2C304"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2</w:t>
            </w:r>
          </w:p>
        </w:tc>
        <w:tc>
          <w:tcPr>
            <w:tcW w:w="0" w:type="auto"/>
            <w:vAlign w:val="center"/>
            <w:hideMark/>
          </w:tcPr>
          <w:p w14:paraId="2E205BAD"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2A69D2FE"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38D01744"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52536A93" w14:textId="77777777" w:rsidTr="00866224">
        <w:trPr>
          <w:tblCellSpacing w:w="15" w:type="dxa"/>
        </w:trPr>
        <w:tc>
          <w:tcPr>
            <w:tcW w:w="0" w:type="auto"/>
            <w:vAlign w:val="center"/>
            <w:hideMark/>
          </w:tcPr>
          <w:p w14:paraId="4284A0BD"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11</w:t>
            </w:r>
          </w:p>
        </w:tc>
        <w:tc>
          <w:tcPr>
            <w:tcW w:w="3480" w:type="dxa"/>
            <w:vAlign w:val="center"/>
            <w:hideMark/>
          </w:tcPr>
          <w:p w14:paraId="75174A19"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Silentblocs et bagues de train avant (kit complet)</w:t>
            </w:r>
          </w:p>
        </w:tc>
        <w:tc>
          <w:tcPr>
            <w:tcW w:w="0" w:type="auto"/>
            <w:vAlign w:val="center"/>
            <w:hideMark/>
          </w:tcPr>
          <w:p w14:paraId="1982A050"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3</w:t>
            </w:r>
          </w:p>
        </w:tc>
        <w:tc>
          <w:tcPr>
            <w:tcW w:w="0" w:type="auto"/>
            <w:vAlign w:val="center"/>
            <w:hideMark/>
          </w:tcPr>
          <w:p w14:paraId="434CE0DF"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775BB39C"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14065765"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05D149B4" w14:textId="77777777" w:rsidTr="00866224">
        <w:trPr>
          <w:tblCellSpacing w:w="15" w:type="dxa"/>
        </w:trPr>
        <w:tc>
          <w:tcPr>
            <w:tcW w:w="0" w:type="auto"/>
            <w:vAlign w:val="center"/>
            <w:hideMark/>
          </w:tcPr>
          <w:p w14:paraId="652C5BAC"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C</w:t>
            </w:r>
          </w:p>
        </w:tc>
        <w:tc>
          <w:tcPr>
            <w:tcW w:w="3480" w:type="dxa"/>
            <w:vAlign w:val="center"/>
            <w:hideMark/>
          </w:tcPr>
          <w:p w14:paraId="71C5C041"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Transmission et Courroies</w:t>
            </w:r>
          </w:p>
        </w:tc>
        <w:tc>
          <w:tcPr>
            <w:tcW w:w="0" w:type="auto"/>
            <w:vAlign w:val="center"/>
            <w:hideMark/>
          </w:tcPr>
          <w:p w14:paraId="4A6D7799" w14:textId="77777777" w:rsidR="0035163C" w:rsidRPr="009C7C2D" w:rsidRDefault="0035163C" w:rsidP="00866224">
            <w:pPr>
              <w:spacing w:line="276" w:lineRule="auto"/>
              <w:jc w:val="center"/>
              <w:rPr>
                <w:rFonts w:ascii="Rockwell" w:hAnsi="Rockwell" w:cs="Arial"/>
                <w:color w:val="000000" w:themeColor="text1"/>
              </w:rPr>
            </w:pPr>
          </w:p>
        </w:tc>
        <w:tc>
          <w:tcPr>
            <w:tcW w:w="0" w:type="auto"/>
            <w:vAlign w:val="center"/>
            <w:hideMark/>
          </w:tcPr>
          <w:p w14:paraId="6491F754"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4ECA4E0C"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4220F7DA"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2F43583A" w14:textId="77777777" w:rsidTr="00866224">
        <w:trPr>
          <w:tblCellSpacing w:w="15" w:type="dxa"/>
        </w:trPr>
        <w:tc>
          <w:tcPr>
            <w:tcW w:w="0" w:type="auto"/>
            <w:vAlign w:val="center"/>
            <w:hideMark/>
          </w:tcPr>
          <w:p w14:paraId="49053A42"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12</w:t>
            </w:r>
          </w:p>
        </w:tc>
        <w:tc>
          <w:tcPr>
            <w:tcW w:w="3480" w:type="dxa"/>
            <w:vAlign w:val="center"/>
            <w:hideMark/>
          </w:tcPr>
          <w:p w14:paraId="6898D4D5"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Kit d'embrayage complet (Mécanisme, disque, butée)</w:t>
            </w:r>
          </w:p>
        </w:tc>
        <w:tc>
          <w:tcPr>
            <w:tcW w:w="0" w:type="auto"/>
            <w:vAlign w:val="center"/>
            <w:hideMark/>
          </w:tcPr>
          <w:p w14:paraId="4A29EDEF"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1</w:t>
            </w:r>
          </w:p>
        </w:tc>
        <w:tc>
          <w:tcPr>
            <w:tcW w:w="0" w:type="auto"/>
            <w:vAlign w:val="center"/>
            <w:hideMark/>
          </w:tcPr>
          <w:p w14:paraId="4599BBA5"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35C09045"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376B6D0D"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2DE8B5E8" w14:textId="77777777" w:rsidTr="00866224">
        <w:trPr>
          <w:tblCellSpacing w:w="15" w:type="dxa"/>
        </w:trPr>
        <w:tc>
          <w:tcPr>
            <w:tcW w:w="0" w:type="auto"/>
            <w:vAlign w:val="center"/>
            <w:hideMark/>
          </w:tcPr>
          <w:p w14:paraId="459C6E01"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lastRenderedPageBreak/>
              <w:t>13</w:t>
            </w:r>
          </w:p>
        </w:tc>
        <w:tc>
          <w:tcPr>
            <w:tcW w:w="3480" w:type="dxa"/>
            <w:vAlign w:val="center"/>
            <w:hideMark/>
          </w:tcPr>
          <w:p w14:paraId="1D34FA67"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Courroie d'accessoires (Alternateur/Climatisation)</w:t>
            </w:r>
          </w:p>
        </w:tc>
        <w:tc>
          <w:tcPr>
            <w:tcW w:w="0" w:type="auto"/>
            <w:vAlign w:val="center"/>
            <w:hideMark/>
          </w:tcPr>
          <w:p w14:paraId="1476F353"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3</w:t>
            </w:r>
          </w:p>
        </w:tc>
        <w:tc>
          <w:tcPr>
            <w:tcW w:w="0" w:type="auto"/>
            <w:vAlign w:val="center"/>
            <w:hideMark/>
          </w:tcPr>
          <w:p w14:paraId="32616995"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5E1C35F8"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7B4F57D0"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43E44BFD" w14:textId="77777777" w:rsidTr="00866224">
        <w:trPr>
          <w:tblCellSpacing w:w="15" w:type="dxa"/>
        </w:trPr>
        <w:tc>
          <w:tcPr>
            <w:tcW w:w="0" w:type="auto"/>
            <w:vAlign w:val="center"/>
            <w:hideMark/>
          </w:tcPr>
          <w:p w14:paraId="53975BF9"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14</w:t>
            </w:r>
          </w:p>
        </w:tc>
        <w:tc>
          <w:tcPr>
            <w:tcW w:w="3480" w:type="dxa"/>
            <w:vAlign w:val="center"/>
            <w:hideMark/>
          </w:tcPr>
          <w:p w14:paraId="70B03F5D"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Courroie de distribution (si applicable) ou chaîne</w:t>
            </w:r>
          </w:p>
        </w:tc>
        <w:tc>
          <w:tcPr>
            <w:tcW w:w="0" w:type="auto"/>
            <w:vAlign w:val="center"/>
            <w:hideMark/>
          </w:tcPr>
          <w:p w14:paraId="347BBFCF"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1</w:t>
            </w:r>
          </w:p>
        </w:tc>
        <w:tc>
          <w:tcPr>
            <w:tcW w:w="0" w:type="auto"/>
            <w:vAlign w:val="center"/>
            <w:hideMark/>
          </w:tcPr>
          <w:p w14:paraId="0A7A26C5"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0B2DFA62"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7DEB3885"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546550B4" w14:textId="77777777" w:rsidTr="00866224">
        <w:trPr>
          <w:tblCellSpacing w:w="15" w:type="dxa"/>
        </w:trPr>
        <w:tc>
          <w:tcPr>
            <w:tcW w:w="0" w:type="auto"/>
            <w:vAlign w:val="center"/>
            <w:hideMark/>
          </w:tcPr>
          <w:p w14:paraId="2844048D"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D</w:t>
            </w:r>
          </w:p>
        </w:tc>
        <w:tc>
          <w:tcPr>
            <w:tcW w:w="3480" w:type="dxa"/>
            <w:vAlign w:val="center"/>
            <w:hideMark/>
          </w:tcPr>
          <w:p w14:paraId="546F4E51"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Fluides d'Origine Constructeur (Spécification Climat Chaud)</w:t>
            </w:r>
          </w:p>
        </w:tc>
        <w:tc>
          <w:tcPr>
            <w:tcW w:w="0" w:type="auto"/>
            <w:vAlign w:val="center"/>
            <w:hideMark/>
          </w:tcPr>
          <w:p w14:paraId="4D1C6300" w14:textId="77777777" w:rsidR="0035163C" w:rsidRPr="009C7C2D" w:rsidRDefault="0035163C" w:rsidP="00866224">
            <w:pPr>
              <w:spacing w:line="276" w:lineRule="auto"/>
              <w:jc w:val="center"/>
              <w:rPr>
                <w:rFonts w:ascii="Rockwell" w:hAnsi="Rockwell" w:cs="Arial"/>
                <w:color w:val="000000" w:themeColor="text1"/>
              </w:rPr>
            </w:pPr>
          </w:p>
        </w:tc>
        <w:tc>
          <w:tcPr>
            <w:tcW w:w="0" w:type="auto"/>
            <w:vAlign w:val="center"/>
            <w:hideMark/>
          </w:tcPr>
          <w:p w14:paraId="550ECE37"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3409FE4E"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7E6DC681"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1FAAA86D" w14:textId="77777777" w:rsidTr="00866224">
        <w:trPr>
          <w:tblCellSpacing w:w="15" w:type="dxa"/>
        </w:trPr>
        <w:tc>
          <w:tcPr>
            <w:tcW w:w="0" w:type="auto"/>
            <w:vAlign w:val="center"/>
            <w:hideMark/>
          </w:tcPr>
          <w:p w14:paraId="4DD5DD62"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15</w:t>
            </w:r>
          </w:p>
        </w:tc>
        <w:tc>
          <w:tcPr>
            <w:tcW w:w="3480" w:type="dxa"/>
            <w:vAlign w:val="center"/>
            <w:hideMark/>
          </w:tcPr>
          <w:p w14:paraId="209AEA32"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Huile moteur haute performance (le litre)</w:t>
            </w:r>
          </w:p>
        </w:tc>
        <w:tc>
          <w:tcPr>
            <w:tcW w:w="0" w:type="auto"/>
            <w:vAlign w:val="center"/>
            <w:hideMark/>
          </w:tcPr>
          <w:p w14:paraId="721741B9"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120 litres</w:t>
            </w:r>
          </w:p>
        </w:tc>
        <w:tc>
          <w:tcPr>
            <w:tcW w:w="0" w:type="auto"/>
            <w:vAlign w:val="center"/>
            <w:hideMark/>
          </w:tcPr>
          <w:p w14:paraId="014153F1"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423DF016"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5D3043EC"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14D99724" w14:textId="77777777" w:rsidTr="00866224">
        <w:trPr>
          <w:tblCellSpacing w:w="15" w:type="dxa"/>
        </w:trPr>
        <w:tc>
          <w:tcPr>
            <w:tcW w:w="0" w:type="auto"/>
            <w:vAlign w:val="center"/>
            <w:hideMark/>
          </w:tcPr>
          <w:p w14:paraId="710C2274"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16</w:t>
            </w:r>
          </w:p>
        </w:tc>
        <w:tc>
          <w:tcPr>
            <w:tcW w:w="3480" w:type="dxa"/>
            <w:vAlign w:val="center"/>
            <w:hideMark/>
          </w:tcPr>
          <w:p w14:paraId="7992B991"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Liquide de refroidissement tropicalisé (le litre)</w:t>
            </w:r>
          </w:p>
        </w:tc>
        <w:tc>
          <w:tcPr>
            <w:tcW w:w="0" w:type="auto"/>
            <w:vAlign w:val="center"/>
            <w:hideMark/>
          </w:tcPr>
          <w:p w14:paraId="0CE5F26E"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20 litres</w:t>
            </w:r>
          </w:p>
        </w:tc>
        <w:tc>
          <w:tcPr>
            <w:tcW w:w="0" w:type="auto"/>
            <w:vAlign w:val="center"/>
            <w:hideMark/>
          </w:tcPr>
          <w:p w14:paraId="6C921816"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3BB2F1B0"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5AEEC3C7"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7B98C7A9" w14:textId="77777777" w:rsidTr="00866224">
        <w:trPr>
          <w:tblCellSpacing w:w="15" w:type="dxa"/>
        </w:trPr>
        <w:tc>
          <w:tcPr>
            <w:tcW w:w="0" w:type="auto"/>
            <w:vAlign w:val="center"/>
            <w:hideMark/>
          </w:tcPr>
          <w:p w14:paraId="7A87FE7D"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17</w:t>
            </w:r>
          </w:p>
        </w:tc>
        <w:tc>
          <w:tcPr>
            <w:tcW w:w="3480" w:type="dxa"/>
            <w:vAlign w:val="center"/>
            <w:hideMark/>
          </w:tcPr>
          <w:p w14:paraId="4E3B0D60"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Huile de boîte de vitesses et ponts (le litre)</w:t>
            </w:r>
          </w:p>
        </w:tc>
        <w:tc>
          <w:tcPr>
            <w:tcW w:w="0" w:type="auto"/>
            <w:vAlign w:val="center"/>
            <w:hideMark/>
          </w:tcPr>
          <w:p w14:paraId="4A7D0167"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15 litres</w:t>
            </w:r>
          </w:p>
        </w:tc>
        <w:tc>
          <w:tcPr>
            <w:tcW w:w="0" w:type="auto"/>
            <w:vAlign w:val="center"/>
            <w:hideMark/>
          </w:tcPr>
          <w:p w14:paraId="38ABAAFA"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2CCB1B81"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06EADFCF"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02F47330" w14:textId="77777777" w:rsidTr="00866224">
        <w:trPr>
          <w:tblCellSpacing w:w="15" w:type="dxa"/>
        </w:trPr>
        <w:tc>
          <w:tcPr>
            <w:tcW w:w="0" w:type="auto"/>
            <w:vAlign w:val="center"/>
            <w:hideMark/>
          </w:tcPr>
          <w:p w14:paraId="2F3098D4"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E</w:t>
            </w:r>
          </w:p>
        </w:tc>
        <w:tc>
          <w:tcPr>
            <w:tcW w:w="3480" w:type="dxa"/>
            <w:vAlign w:val="center"/>
            <w:hideMark/>
          </w:tcPr>
          <w:p w14:paraId="7663CF35"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Main-d'œuvre et Diagnostic</w:t>
            </w:r>
          </w:p>
        </w:tc>
        <w:tc>
          <w:tcPr>
            <w:tcW w:w="0" w:type="auto"/>
            <w:vAlign w:val="center"/>
            <w:hideMark/>
          </w:tcPr>
          <w:p w14:paraId="6E112E6B" w14:textId="77777777" w:rsidR="0035163C" w:rsidRPr="009C7C2D" w:rsidRDefault="0035163C" w:rsidP="00866224">
            <w:pPr>
              <w:spacing w:line="276" w:lineRule="auto"/>
              <w:jc w:val="center"/>
              <w:rPr>
                <w:rFonts w:ascii="Rockwell" w:hAnsi="Rockwell" w:cs="Arial"/>
                <w:color w:val="000000" w:themeColor="text1"/>
              </w:rPr>
            </w:pPr>
          </w:p>
        </w:tc>
        <w:tc>
          <w:tcPr>
            <w:tcW w:w="0" w:type="auto"/>
            <w:vAlign w:val="center"/>
            <w:hideMark/>
          </w:tcPr>
          <w:p w14:paraId="242EBCFA"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30149146"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2015E4BA"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6BE3596A" w14:textId="77777777" w:rsidTr="00866224">
        <w:trPr>
          <w:tblCellSpacing w:w="15" w:type="dxa"/>
        </w:trPr>
        <w:tc>
          <w:tcPr>
            <w:tcW w:w="0" w:type="auto"/>
            <w:vAlign w:val="center"/>
            <w:hideMark/>
          </w:tcPr>
          <w:p w14:paraId="76F3B414"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18</w:t>
            </w:r>
          </w:p>
        </w:tc>
        <w:tc>
          <w:tcPr>
            <w:tcW w:w="3480" w:type="dxa"/>
            <w:vAlign w:val="center"/>
            <w:hideMark/>
          </w:tcPr>
          <w:p w14:paraId="7E505395"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Taux horaire de la main-d'œuvre mécanique (T3)</w:t>
            </w:r>
          </w:p>
        </w:tc>
        <w:tc>
          <w:tcPr>
            <w:tcW w:w="0" w:type="auto"/>
            <w:vAlign w:val="center"/>
            <w:hideMark/>
          </w:tcPr>
          <w:p w14:paraId="6AA376AF"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50 heures</w:t>
            </w:r>
          </w:p>
        </w:tc>
        <w:tc>
          <w:tcPr>
            <w:tcW w:w="0" w:type="auto"/>
            <w:vAlign w:val="center"/>
            <w:hideMark/>
          </w:tcPr>
          <w:p w14:paraId="1C0D05A5"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3A9E5E43"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68930994"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64980FF3" w14:textId="77777777" w:rsidTr="00866224">
        <w:trPr>
          <w:tblCellSpacing w:w="15" w:type="dxa"/>
        </w:trPr>
        <w:tc>
          <w:tcPr>
            <w:tcW w:w="0" w:type="auto"/>
            <w:vAlign w:val="center"/>
            <w:hideMark/>
          </w:tcPr>
          <w:p w14:paraId="0BEA31DF"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19</w:t>
            </w:r>
          </w:p>
        </w:tc>
        <w:tc>
          <w:tcPr>
            <w:tcW w:w="3480" w:type="dxa"/>
            <w:vAlign w:val="center"/>
            <w:hideMark/>
          </w:tcPr>
          <w:p w14:paraId="3287DCF4"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color w:val="000000" w:themeColor="text1"/>
              </w:rPr>
              <w:t>Forfait passage à la valise de diagnostic officiel</w:t>
            </w:r>
          </w:p>
        </w:tc>
        <w:tc>
          <w:tcPr>
            <w:tcW w:w="0" w:type="auto"/>
            <w:vAlign w:val="center"/>
            <w:hideMark/>
          </w:tcPr>
          <w:p w14:paraId="2134452C"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color w:val="000000" w:themeColor="text1"/>
              </w:rPr>
              <w:t>10</w:t>
            </w:r>
          </w:p>
        </w:tc>
        <w:tc>
          <w:tcPr>
            <w:tcW w:w="0" w:type="auto"/>
            <w:vAlign w:val="center"/>
            <w:hideMark/>
          </w:tcPr>
          <w:p w14:paraId="6D4E7C3A"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7700B5B4"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7147A529" w14:textId="77777777" w:rsidR="0035163C" w:rsidRPr="009C7C2D" w:rsidRDefault="0035163C" w:rsidP="00866224">
            <w:pPr>
              <w:spacing w:line="276" w:lineRule="auto"/>
              <w:jc w:val="both"/>
              <w:rPr>
                <w:rFonts w:ascii="Rockwell" w:hAnsi="Rockwell"/>
                <w:color w:val="000000" w:themeColor="text1"/>
              </w:rPr>
            </w:pPr>
          </w:p>
        </w:tc>
      </w:tr>
      <w:tr w:rsidR="0035163C" w:rsidRPr="009C7C2D" w14:paraId="06CDF0CB" w14:textId="77777777" w:rsidTr="00866224">
        <w:trPr>
          <w:tblCellSpacing w:w="15" w:type="dxa"/>
        </w:trPr>
        <w:tc>
          <w:tcPr>
            <w:tcW w:w="0" w:type="auto"/>
            <w:vAlign w:val="center"/>
            <w:hideMark/>
          </w:tcPr>
          <w:p w14:paraId="38A8D96F"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X</w:t>
            </w:r>
          </w:p>
        </w:tc>
        <w:tc>
          <w:tcPr>
            <w:tcW w:w="3480" w:type="dxa"/>
            <w:vAlign w:val="center"/>
            <w:hideMark/>
          </w:tcPr>
          <w:p w14:paraId="40AA5057"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MONTANT TOTAL DU CYCLE DE MAINTENANCE (Somme de 1 à 19)</w:t>
            </w:r>
          </w:p>
        </w:tc>
        <w:tc>
          <w:tcPr>
            <w:tcW w:w="0" w:type="auto"/>
            <w:vAlign w:val="center"/>
            <w:hideMark/>
          </w:tcPr>
          <w:p w14:paraId="60D8EB5A" w14:textId="77777777" w:rsidR="0035163C" w:rsidRPr="009C7C2D" w:rsidRDefault="0035163C" w:rsidP="00866224">
            <w:pPr>
              <w:spacing w:line="276" w:lineRule="auto"/>
              <w:jc w:val="center"/>
              <w:rPr>
                <w:rFonts w:ascii="Rockwell" w:hAnsi="Rockwell" w:cs="Arial"/>
                <w:color w:val="000000" w:themeColor="text1"/>
              </w:rPr>
            </w:pPr>
            <w:r w:rsidRPr="009C7C2D">
              <w:rPr>
                <w:rFonts w:ascii="Rockwell" w:hAnsi="Rockwell" w:cs="Arial"/>
                <w:b/>
                <w:bCs/>
                <w:color w:val="000000" w:themeColor="text1"/>
              </w:rPr>
              <w:t>Calculé par la CAM</w:t>
            </w:r>
          </w:p>
        </w:tc>
        <w:tc>
          <w:tcPr>
            <w:tcW w:w="0" w:type="auto"/>
            <w:vAlign w:val="center"/>
            <w:hideMark/>
          </w:tcPr>
          <w:p w14:paraId="7CC9BC0D" w14:textId="77777777" w:rsidR="0035163C" w:rsidRPr="009C7C2D" w:rsidRDefault="0035163C" w:rsidP="00866224">
            <w:pPr>
              <w:spacing w:line="276" w:lineRule="auto"/>
              <w:jc w:val="both"/>
              <w:rPr>
                <w:rFonts w:ascii="Rockwell" w:hAnsi="Rockwell" w:cs="Arial"/>
                <w:color w:val="000000" w:themeColor="text1"/>
              </w:rPr>
            </w:pPr>
          </w:p>
        </w:tc>
        <w:tc>
          <w:tcPr>
            <w:tcW w:w="0" w:type="auto"/>
            <w:vAlign w:val="center"/>
            <w:hideMark/>
          </w:tcPr>
          <w:p w14:paraId="62402F30" w14:textId="77777777" w:rsidR="0035163C" w:rsidRPr="009C7C2D" w:rsidRDefault="0035163C" w:rsidP="00866224">
            <w:pPr>
              <w:spacing w:line="276" w:lineRule="auto"/>
              <w:jc w:val="both"/>
              <w:rPr>
                <w:rFonts w:ascii="Rockwell" w:hAnsi="Rockwell"/>
                <w:color w:val="000000" w:themeColor="text1"/>
              </w:rPr>
            </w:pPr>
          </w:p>
        </w:tc>
        <w:tc>
          <w:tcPr>
            <w:tcW w:w="0" w:type="auto"/>
            <w:vAlign w:val="center"/>
            <w:hideMark/>
          </w:tcPr>
          <w:p w14:paraId="535F3701" w14:textId="77777777" w:rsidR="0035163C" w:rsidRPr="009C7C2D" w:rsidRDefault="0035163C" w:rsidP="00866224">
            <w:pPr>
              <w:spacing w:line="276" w:lineRule="auto"/>
              <w:jc w:val="both"/>
              <w:rPr>
                <w:rFonts w:ascii="Rockwell" w:hAnsi="Rockwell" w:cs="Arial"/>
                <w:color w:val="000000" w:themeColor="text1"/>
              </w:rPr>
            </w:pPr>
            <w:r w:rsidRPr="009C7C2D">
              <w:rPr>
                <w:rFonts w:ascii="Rockwell" w:hAnsi="Rockwell" w:cs="Arial"/>
                <w:b/>
                <w:bCs/>
                <w:color w:val="000000" w:themeColor="text1"/>
              </w:rPr>
              <w:t>[Insérer le Total ici]</w:t>
            </w:r>
          </w:p>
        </w:tc>
      </w:tr>
    </w:tbl>
    <w:p w14:paraId="259B3D8A" w14:textId="219EDA52" w:rsidR="0035163C" w:rsidRPr="009C7C2D" w:rsidRDefault="0035163C" w:rsidP="0035163C">
      <w:pPr>
        <w:spacing w:before="480" w:after="480" w:line="276" w:lineRule="auto"/>
        <w:jc w:val="both"/>
        <w:rPr>
          <w:rFonts w:ascii="Rockwell" w:hAnsi="Rockwell" w:cs="Arial"/>
          <w:b/>
          <w:bCs/>
          <w:color w:val="000000" w:themeColor="text1"/>
        </w:rPr>
      </w:pPr>
      <w:r w:rsidRPr="009C7C2D">
        <w:rPr>
          <w:rFonts w:ascii="Rockwell" w:hAnsi="Rockwell" w:cs="Arial"/>
          <w:b/>
          <w:bCs/>
          <w:color w:val="000000" w:themeColor="text1"/>
          <w:u w:val="single"/>
        </w:rPr>
        <w:t>N</w:t>
      </w:r>
      <w:r w:rsidR="00A5792B" w:rsidRPr="009C7C2D">
        <w:rPr>
          <w:rFonts w:ascii="Rockwell" w:hAnsi="Rockwell" w:cs="Arial"/>
          <w:b/>
          <w:bCs/>
          <w:color w:val="000000" w:themeColor="text1"/>
          <w:u w:val="single"/>
        </w:rPr>
        <w:t>.</w:t>
      </w:r>
      <w:r w:rsidRPr="009C7C2D">
        <w:rPr>
          <w:rFonts w:ascii="Rockwell" w:hAnsi="Rockwell" w:cs="Arial"/>
          <w:b/>
          <w:bCs/>
          <w:color w:val="000000" w:themeColor="text1"/>
          <w:u w:val="single"/>
        </w:rPr>
        <w:t>B</w:t>
      </w:r>
      <w:r w:rsidRPr="009C7C2D">
        <w:rPr>
          <w:rFonts w:ascii="Rockwell" w:hAnsi="Rockwell" w:cs="Arial"/>
          <w:b/>
          <w:bCs/>
          <w:color w:val="000000" w:themeColor="text1"/>
        </w:rPr>
        <w:t> : Instructions impératives aux soumissionnaires (À insérer dans le dossier d’appel à concurrence-DPAO)</w:t>
      </w:r>
    </w:p>
    <w:p w14:paraId="4F94ADE6" w14:textId="77777777" w:rsidR="0035163C" w:rsidRPr="009C7C2D" w:rsidRDefault="0035163C">
      <w:pPr>
        <w:numPr>
          <w:ilvl w:val="0"/>
          <w:numId w:val="60"/>
        </w:numPr>
        <w:spacing w:line="276" w:lineRule="auto"/>
        <w:jc w:val="both"/>
        <w:rPr>
          <w:rFonts w:ascii="Rockwell" w:hAnsi="Rockwell" w:cs="Arial"/>
          <w:color w:val="000000" w:themeColor="text1"/>
        </w:rPr>
      </w:pPr>
      <w:r w:rsidRPr="009C7C2D">
        <w:rPr>
          <w:rFonts w:ascii="Rockwell" w:hAnsi="Rockwell" w:cs="Arial"/>
          <w:b/>
          <w:bCs/>
          <w:color w:val="000000" w:themeColor="text1"/>
        </w:rPr>
        <w:t>Origine des pièces</w:t>
      </w:r>
      <w:r w:rsidRPr="009C7C2D">
        <w:rPr>
          <w:rFonts w:ascii="Rockwell" w:hAnsi="Rockwell" w:cs="Arial"/>
          <w:color w:val="000000" w:themeColor="text1"/>
        </w:rPr>
        <w:t xml:space="preserve"> : Toutes les pièces cotées dans ce bordereau doivent être exclusivement des pièces d'origine constructeur. L’utilisation de pièces adaptables ou de contrefaçon entraîne la résiliation immédiate du marché.</w:t>
      </w:r>
    </w:p>
    <w:p w14:paraId="15E0376F" w14:textId="77777777" w:rsidR="0035163C" w:rsidRPr="009C7C2D" w:rsidRDefault="0035163C" w:rsidP="0035163C">
      <w:pPr>
        <w:spacing w:line="276" w:lineRule="auto"/>
        <w:ind w:left="720"/>
        <w:jc w:val="both"/>
        <w:rPr>
          <w:rFonts w:ascii="Rockwell" w:hAnsi="Rockwell" w:cs="Arial"/>
          <w:color w:val="000000" w:themeColor="text1"/>
        </w:rPr>
      </w:pPr>
    </w:p>
    <w:p w14:paraId="55BB5FDC" w14:textId="77777777" w:rsidR="0035163C" w:rsidRPr="009C7C2D" w:rsidRDefault="0035163C">
      <w:pPr>
        <w:numPr>
          <w:ilvl w:val="0"/>
          <w:numId w:val="60"/>
        </w:numPr>
        <w:spacing w:line="276" w:lineRule="auto"/>
        <w:jc w:val="both"/>
        <w:rPr>
          <w:rFonts w:ascii="Rockwell" w:hAnsi="Rockwell" w:cs="Arial"/>
          <w:color w:val="000000" w:themeColor="text1"/>
        </w:rPr>
      </w:pPr>
      <w:r w:rsidRPr="009C7C2D">
        <w:rPr>
          <w:rFonts w:ascii="Rockwell" w:hAnsi="Rockwell" w:cs="Arial"/>
          <w:b/>
          <w:bCs/>
          <w:color w:val="000000" w:themeColor="text1"/>
        </w:rPr>
        <w:t>Sincérité des prix</w:t>
      </w:r>
      <w:r w:rsidRPr="009C7C2D">
        <w:rPr>
          <w:rFonts w:ascii="Rockwell" w:hAnsi="Rockwell" w:cs="Arial"/>
          <w:color w:val="000000" w:themeColor="text1"/>
        </w:rPr>
        <w:t xml:space="preserve"> : Les prix unitaires renseignés seront comparés à la mercuriale nationale des prix et aux tarifs publics du concessionnaire. Toute sous-évaluation manifeste pour fausser le calcul du prix évalué sera considérée comme une manœuvre frauduleuse et entraînera le rejet de l'offre.</w:t>
      </w:r>
    </w:p>
    <w:p w14:paraId="10596027" w14:textId="77777777" w:rsidR="0035163C" w:rsidRPr="009C7C2D" w:rsidRDefault="0035163C">
      <w:pPr>
        <w:numPr>
          <w:ilvl w:val="0"/>
          <w:numId w:val="60"/>
        </w:numPr>
        <w:spacing w:line="276" w:lineRule="auto"/>
        <w:jc w:val="both"/>
        <w:rPr>
          <w:rFonts w:ascii="Rockwell" w:hAnsi="Rockwell" w:cs="Arial"/>
          <w:color w:val="000000" w:themeColor="text1"/>
        </w:rPr>
      </w:pPr>
      <w:r w:rsidRPr="009C7C2D">
        <w:rPr>
          <w:rFonts w:ascii="Rockwell" w:hAnsi="Rockwell" w:cs="Arial"/>
          <w:b/>
          <w:bCs/>
          <w:color w:val="000000" w:themeColor="text1"/>
        </w:rPr>
        <w:t>Garantie des prix</w:t>
      </w:r>
      <w:r w:rsidRPr="009C7C2D">
        <w:rPr>
          <w:rFonts w:ascii="Rockwell" w:hAnsi="Rockwell" w:cs="Arial"/>
          <w:color w:val="000000" w:themeColor="text1"/>
        </w:rPr>
        <w:t xml:space="preserve"> : Le candidat retenu s'engage à maintenir ces prix fermes pendant une période minimale de vingt-quatre (24) mois à compter de la date de livraison des matériels roulants.</w:t>
      </w:r>
    </w:p>
    <w:p w14:paraId="4FCA7ADA" w14:textId="77777777" w:rsidR="0035163C" w:rsidRPr="009C7C2D" w:rsidRDefault="0035163C" w:rsidP="0035163C">
      <w:pPr>
        <w:jc w:val="center"/>
        <w:rPr>
          <w:rFonts w:ascii="Rockwell" w:hAnsi="Rockwell"/>
          <w:b/>
          <w:bCs/>
          <w:color w:val="000000" w:themeColor="text1"/>
        </w:rPr>
      </w:pPr>
    </w:p>
    <w:p w14:paraId="25D7F05D" w14:textId="77777777" w:rsidR="0035163C" w:rsidRPr="009C7C2D" w:rsidRDefault="0035163C" w:rsidP="0035163C">
      <w:pPr>
        <w:jc w:val="center"/>
        <w:rPr>
          <w:rFonts w:ascii="Rockwell" w:hAnsi="Rockwell"/>
          <w:b/>
          <w:bCs/>
          <w:color w:val="000000" w:themeColor="text1"/>
        </w:rPr>
      </w:pPr>
    </w:p>
    <w:p w14:paraId="682CDA3A" w14:textId="77777777" w:rsidR="0035163C" w:rsidRPr="009C7C2D" w:rsidRDefault="0035163C" w:rsidP="0035163C">
      <w:pPr>
        <w:jc w:val="center"/>
        <w:rPr>
          <w:rFonts w:ascii="Rockwell" w:hAnsi="Rockwell"/>
          <w:b/>
          <w:bCs/>
          <w:color w:val="000000" w:themeColor="text1"/>
        </w:rPr>
      </w:pPr>
    </w:p>
    <w:p w14:paraId="020AFE73" w14:textId="77777777" w:rsidR="0035163C" w:rsidRPr="009C7C2D" w:rsidRDefault="0035163C" w:rsidP="000F34CF">
      <w:pPr>
        <w:rPr>
          <w:rFonts w:ascii="Rockwell" w:hAnsi="Rockwell"/>
          <w:b/>
          <w:bCs/>
          <w:color w:val="000000" w:themeColor="text1"/>
        </w:rPr>
      </w:pPr>
    </w:p>
    <w:p w14:paraId="6A90CF1D" w14:textId="77777777" w:rsidR="00A00B19" w:rsidRPr="009C7C2D" w:rsidRDefault="00A00B19">
      <w:pPr>
        <w:pStyle w:val="Titre1"/>
        <w:spacing w:before="120" w:after="120"/>
        <w:ind w:left="567" w:firstLine="708"/>
        <w:jc w:val="center"/>
        <w:rPr>
          <w:rFonts w:ascii="Rockwell" w:hAnsi="Rockwell"/>
          <w:b/>
          <w:bCs/>
          <w:color w:val="171717" w:themeColor="background2" w:themeShade="1A"/>
          <w:sz w:val="56"/>
          <w:szCs w:val="56"/>
        </w:rPr>
      </w:pPr>
    </w:p>
    <w:p w14:paraId="0975FE8D" w14:textId="77777777" w:rsidR="00A00B19" w:rsidRPr="009C7C2D" w:rsidRDefault="00A00B19">
      <w:pPr>
        <w:pStyle w:val="Titre1"/>
        <w:spacing w:before="120" w:after="120"/>
        <w:ind w:left="567" w:firstLine="708"/>
        <w:jc w:val="center"/>
        <w:rPr>
          <w:rFonts w:ascii="Rockwell" w:hAnsi="Rockwell"/>
          <w:b/>
          <w:bCs/>
          <w:color w:val="171717" w:themeColor="background2" w:themeShade="1A"/>
          <w:sz w:val="56"/>
          <w:szCs w:val="56"/>
        </w:rPr>
      </w:pPr>
    </w:p>
    <w:p w14:paraId="0CBBCA31" w14:textId="77777777" w:rsidR="00A00B19" w:rsidRPr="009C7C2D" w:rsidRDefault="00A00B19">
      <w:pPr>
        <w:pStyle w:val="Titre1"/>
        <w:spacing w:before="120" w:after="120"/>
        <w:ind w:left="567" w:firstLine="708"/>
        <w:jc w:val="center"/>
        <w:rPr>
          <w:rFonts w:ascii="Rockwell" w:hAnsi="Rockwell"/>
          <w:b/>
          <w:bCs/>
          <w:color w:val="171717" w:themeColor="background2" w:themeShade="1A"/>
          <w:sz w:val="56"/>
          <w:szCs w:val="56"/>
        </w:rPr>
      </w:pPr>
    </w:p>
    <w:p w14:paraId="45BA4146" w14:textId="77777777" w:rsidR="00A00B19" w:rsidRPr="009C7C2D" w:rsidRDefault="00A00B19">
      <w:pPr>
        <w:pStyle w:val="Titre1"/>
        <w:spacing w:before="120" w:after="120"/>
        <w:ind w:left="567" w:firstLine="708"/>
        <w:jc w:val="center"/>
        <w:rPr>
          <w:rFonts w:ascii="Rockwell" w:hAnsi="Rockwell"/>
          <w:b/>
          <w:bCs/>
          <w:color w:val="171717" w:themeColor="background2" w:themeShade="1A"/>
          <w:sz w:val="56"/>
          <w:szCs w:val="56"/>
        </w:rPr>
      </w:pPr>
    </w:p>
    <w:p w14:paraId="6E6D15C1" w14:textId="77777777" w:rsidR="00A00B19" w:rsidRPr="009C7C2D" w:rsidRDefault="00A00B19">
      <w:pPr>
        <w:pStyle w:val="Titre1"/>
        <w:spacing w:before="120" w:after="120"/>
        <w:ind w:left="567" w:firstLine="708"/>
        <w:jc w:val="center"/>
        <w:rPr>
          <w:rFonts w:ascii="Rockwell" w:hAnsi="Rockwell"/>
          <w:b/>
          <w:bCs/>
          <w:color w:val="171717" w:themeColor="background2" w:themeShade="1A"/>
          <w:sz w:val="56"/>
          <w:szCs w:val="56"/>
        </w:rPr>
      </w:pPr>
    </w:p>
    <w:p w14:paraId="4CE515BA" w14:textId="77777777" w:rsidR="00A00B19" w:rsidRPr="009C7C2D" w:rsidRDefault="00A00B19">
      <w:pPr>
        <w:pStyle w:val="Titre1"/>
        <w:spacing w:before="120" w:after="120"/>
        <w:ind w:left="567" w:firstLine="708"/>
        <w:jc w:val="center"/>
        <w:rPr>
          <w:rFonts w:ascii="Rockwell" w:hAnsi="Rockwell"/>
          <w:b/>
          <w:bCs/>
          <w:color w:val="171717" w:themeColor="background2" w:themeShade="1A"/>
          <w:sz w:val="56"/>
          <w:szCs w:val="56"/>
        </w:rPr>
      </w:pPr>
    </w:p>
    <w:p w14:paraId="7DD6BF5A" w14:textId="77777777" w:rsidR="00A00B19" w:rsidRPr="009C7C2D" w:rsidRDefault="00A00B19">
      <w:pPr>
        <w:pStyle w:val="Titre1"/>
        <w:spacing w:before="120" w:after="120"/>
        <w:ind w:left="567" w:firstLine="708"/>
        <w:jc w:val="center"/>
        <w:rPr>
          <w:rFonts w:ascii="Rockwell" w:hAnsi="Rockwell"/>
          <w:b/>
          <w:bCs/>
          <w:color w:val="171717" w:themeColor="background2" w:themeShade="1A"/>
          <w:sz w:val="56"/>
          <w:szCs w:val="56"/>
        </w:rPr>
      </w:pPr>
    </w:p>
    <w:p w14:paraId="3A118B73" w14:textId="77777777" w:rsidR="00A00B19" w:rsidRPr="009C7C2D" w:rsidRDefault="00A00B19">
      <w:pPr>
        <w:pStyle w:val="Titre1"/>
        <w:spacing w:before="120" w:after="120"/>
        <w:ind w:left="567" w:firstLine="708"/>
        <w:jc w:val="center"/>
        <w:rPr>
          <w:rFonts w:ascii="Rockwell" w:hAnsi="Rockwell"/>
          <w:b/>
          <w:bCs/>
          <w:color w:val="171717" w:themeColor="background2" w:themeShade="1A"/>
          <w:sz w:val="56"/>
          <w:szCs w:val="56"/>
        </w:rPr>
      </w:pPr>
    </w:p>
    <w:p w14:paraId="631707E4" w14:textId="5FE6F352" w:rsidR="000F34CF" w:rsidRPr="009C7C2D" w:rsidRDefault="0035163C" w:rsidP="00D91C78">
      <w:pPr>
        <w:pStyle w:val="Titre1"/>
        <w:spacing w:before="120" w:after="120"/>
        <w:ind w:left="567" w:firstLine="708"/>
        <w:jc w:val="center"/>
        <w:rPr>
          <w:rFonts w:ascii="Rockwell" w:hAnsi="Rockwell"/>
          <w:color w:val="171717" w:themeColor="background2" w:themeShade="1A"/>
          <w:sz w:val="56"/>
          <w:szCs w:val="56"/>
        </w:rPr>
      </w:pPr>
      <w:bookmarkStart w:id="74" w:name="_Toc238157515"/>
      <w:bookmarkStart w:id="75" w:name="_Toc238157570"/>
      <w:r w:rsidRPr="009C7C2D">
        <w:rPr>
          <w:rFonts w:ascii="Rockwell" w:hAnsi="Rockwell"/>
          <w:color w:val="171717" w:themeColor="background2" w:themeShade="1A"/>
          <w:sz w:val="56"/>
          <w:szCs w:val="56"/>
        </w:rPr>
        <w:t xml:space="preserve">ANNEXE </w:t>
      </w:r>
      <w:r w:rsidR="00874F0F" w:rsidRPr="009C7C2D">
        <w:rPr>
          <w:rFonts w:ascii="Rockwell" w:hAnsi="Rockwell"/>
          <w:color w:val="171717" w:themeColor="background2" w:themeShade="1A"/>
          <w:sz w:val="56"/>
          <w:szCs w:val="56"/>
        </w:rPr>
        <w:t>5 </w:t>
      </w:r>
      <w:r w:rsidR="00D94CEE" w:rsidRPr="009C7C2D">
        <w:rPr>
          <w:rFonts w:ascii="Rockwell" w:hAnsi="Rockwell"/>
          <w:color w:val="171717" w:themeColor="background2" w:themeShade="1A"/>
          <w:sz w:val="56"/>
          <w:szCs w:val="56"/>
        </w:rPr>
        <w:t xml:space="preserve">: </w:t>
      </w:r>
      <w:r w:rsidRPr="009C7C2D">
        <w:rPr>
          <w:rFonts w:ascii="Rockwell" w:hAnsi="Rockwell"/>
          <w:color w:val="171717" w:themeColor="background2" w:themeShade="1A"/>
          <w:sz w:val="56"/>
          <w:szCs w:val="56"/>
        </w:rPr>
        <w:t>JUSTIFICATION DE LA TROPICALISATION</w:t>
      </w:r>
      <w:bookmarkEnd w:id="74"/>
      <w:bookmarkEnd w:id="75"/>
    </w:p>
    <w:p w14:paraId="7E2BEC9B" w14:textId="2F9524E4" w:rsidR="00220555" w:rsidRPr="009C7C2D" w:rsidRDefault="00220555">
      <w:pPr>
        <w:rPr>
          <w:rFonts w:ascii="Rockwell" w:hAnsi="Rockwell" w:cs="Times"/>
          <w:b/>
          <w:bCs/>
          <w:color w:val="000000" w:themeColor="text1"/>
        </w:rPr>
      </w:pPr>
      <w:r w:rsidRPr="009C7C2D">
        <w:rPr>
          <w:rFonts w:ascii="Rockwell" w:hAnsi="Rockwell" w:cs="Times"/>
          <w:b/>
          <w:bCs/>
          <w:color w:val="000000" w:themeColor="text1"/>
        </w:rPr>
        <w:br w:type="page"/>
      </w:r>
    </w:p>
    <w:p w14:paraId="07B4FE85" w14:textId="77777777" w:rsidR="000F34CF" w:rsidRPr="009C7C2D" w:rsidRDefault="000F34CF" w:rsidP="0035163C">
      <w:pPr>
        <w:jc w:val="center"/>
        <w:rPr>
          <w:rFonts w:ascii="Rockwell" w:hAnsi="Rockwell" w:cs="Times"/>
          <w:b/>
          <w:bCs/>
          <w:color w:val="000000" w:themeColor="text1"/>
        </w:rPr>
      </w:pPr>
    </w:p>
    <w:p w14:paraId="3CA1D3B7" w14:textId="05969DAF" w:rsidR="0035163C" w:rsidRPr="009C7C2D" w:rsidRDefault="0035163C" w:rsidP="0035163C">
      <w:pPr>
        <w:jc w:val="center"/>
        <w:rPr>
          <w:rFonts w:ascii="Rockwell" w:hAnsi="Rockwell" w:cs="Times"/>
          <w:b/>
          <w:bCs/>
          <w:color w:val="000000" w:themeColor="text1"/>
        </w:rPr>
      </w:pPr>
      <w:r w:rsidRPr="009C7C2D">
        <w:rPr>
          <w:rFonts w:ascii="Rockwell" w:hAnsi="Rockwell" w:cs="Times"/>
          <w:b/>
          <w:bCs/>
          <w:color w:val="000000" w:themeColor="text1"/>
        </w:rPr>
        <w:t>Justification de la tropicalisation du matériel roulant</w:t>
      </w:r>
    </w:p>
    <w:p w14:paraId="2743F4F7" w14:textId="77777777" w:rsidR="0035163C" w:rsidRPr="009C7C2D" w:rsidRDefault="0035163C" w:rsidP="0035163C">
      <w:pPr>
        <w:jc w:val="center"/>
        <w:rPr>
          <w:rFonts w:ascii="Rockwell" w:hAnsi="Rockwell" w:cs="Times"/>
          <w:b/>
          <w:bCs/>
          <w:color w:val="000000" w:themeColor="text1"/>
        </w:rPr>
      </w:pPr>
    </w:p>
    <w:p w14:paraId="55E33D50" w14:textId="7E87EC61" w:rsidR="00A7023B" w:rsidRPr="009C7C2D" w:rsidRDefault="00A7023B" w:rsidP="00A7023B">
      <w:pPr>
        <w:tabs>
          <w:tab w:val="left" w:pos="0"/>
          <w:tab w:val="left" w:pos="709"/>
        </w:tabs>
        <w:jc w:val="both"/>
        <w:rPr>
          <w:rFonts w:ascii="Rockwell" w:hAnsi="Rockwell" w:cs="Times"/>
          <w:color w:val="000000" w:themeColor="text1"/>
        </w:rPr>
      </w:pPr>
      <w:r w:rsidRPr="009C7C2D">
        <w:rPr>
          <w:rFonts w:ascii="Rockwell" w:hAnsi="Rockwell" w:cs="Times"/>
          <w:color w:val="000000" w:themeColor="text1"/>
        </w:rPr>
        <w:t xml:space="preserve">La tropicalisation est l’adaptation d’un véhicule aux </w:t>
      </w:r>
      <w:r w:rsidR="0035163C" w:rsidRPr="009C7C2D">
        <w:rPr>
          <w:rFonts w:ascii="Rockwell" w:hAnsi="Rockwell" w:cs="Times"/>
          <w:color w:val="000000" w:themeColor="text1"/>
        </w:rPr>
        <w:t>conditions climatiques tropicales et sahéliennes</w:t>
      </w:r>
      <w:r w:rsidRPr="009C7C2D">
        <w:rPr>
          <w:rFonts w:ascii="Rockwell" w:hAnsi="Rockwell" w:cs="Times"/>
          <w:color w:val="000000" w:themeColor="text1"/>
        </w:rPr>
        <w:t>, chaudes et poussiéreuses. Elle comprend au minimum :</w:t>
      </w:r>
    </w:p>
    <w:p w14:paraId="3F3B5D81" w14:textId="09B40872" w:rsidR="00A7023B" w:rsidRPr="009C7C2D" w:rsidRDefault="00A7023B" w:rsidP="00A7023B">
      <w:pPr>
        <w:rPr>
          <w:rFonts w:ascii="Rockwell" w:hAnsi="Rockwell"/>
          <w:color w:val="000000" w:themeColor="text1"/>
        </w:rPr>
      </w:pPr>
    </w:p>
    <w:p w14:paraId="637EF05C" w14:textId="77777777" w:rsidR="00A7023B" w:rsidRPr="009C7C2D" w:rsidRDefault="00A7023B">
      <w:pPr>
        <w:pStyle w:val="Paragraphedeliste"/>
        <w:numPr>
          <w:ilvl w:val="0"/>
          <w:numId w:val="67"/>
        </w:numPr>
        <w:spacing w:after="160" w:line="259" w:lineRule="auto"/>
        <w:jc w:val="both"/>
        <w:rPr>
          <w:rFonts w:ascii="Rockwell" w:hAnsi="Rockwell"/>
          <w:b/>
          <w:color w:val="000000" w:themeColor="text1"/>
        </w:rPr>
      </w:pPr>
      <w:r w:rsidRPr="009C7C2D">
        <w:rPr>
          <w:rFonts w:ascii="Rockwell" w:hAnsi="Rockwell"/>
          <w:b/>
          <w:color w:val="000000" w:themeColor="text1"/>
        </w:rPr>
        <w:t xml:space="preserve">Le système de refroidissement du moteur : </w:t>
      </w:r>
    </w:p>
    <w:p w14:paraId="17D7D2BD" w14:textId="67E93DC7" w:rsidR="00A7023B" w:rsidRPr="009C7C2D" w:rsidRDefault="003C249C">
      <w:pPr>
        <w:pStyle w:val="Paragraphedeliste"/>
        <w:numPr>
          <w:ilvl w:val="0"/>
          <w:numId w:val="66"/>
        </w:numPr>
        <w:spacing w:after="160" w:line="259" w:lineRule="auto"/>
        <w:jc w:val="both"/>
        <w:rPr>
          <w:rFonts w:ascii="Rockwell" w:hAnsi="Rockwell"/>
          <w:color w:val="000000" w:themeColor="text1"/>
        </w:rPr>
      </w:pPr>
      <w:r w:rsidRPr="009C7C2D">
        <w:rPr>
          <w:rFonts w:ascii="Rockwell" w:hAnsi="Rockwell"/>
          <w:color w:val="000000" w:themeColor="text1"/>
        </w:rPr>
        <w:t>Le</w:t>
      </w:r>
      <w:r w:rsidR="00A7023B" w:rsidRPr="009C7C2D">
        <w:rPr>
          <w:rFonts w:ascii="Rockwell" w:hAnsi="Rockwell"/>
          <w:color w:val="000000" w:themeColor="text1"/>
        </w:rPr>
        <w:t xml:space="preserve"> renforcement de la grande capacite du radiateur d’eau de refroidissement</w:t>
      </w:r>
    </w:p>
    <w:p w14:paraId="4DBC63EB" w14:textId="6E184841" w:rsidR="00A7023B" w:rsidRPr="009C7C2D" w:rsidRDefault="003C249C">
      <w:pPr>
        <w:pStyle w:val="Paragraphedeliste"/>
        <w:numPr>
          <w:ilvl w:val="0"/>
          <w:numId w:val="66"/>
        </w:numPr>
        <w:spacing w:after="160" w:line="259" w:lineRule="auto"/>
        <w:jc w:val="both"/>
        <w:rPr>
          <w:rFonts w:ascii="Rockwell" w:hAnsi="Rockwell"/>
          <w:color w:val="000000" w:themeColor="text1"/>
        </w:rPr>
      </w:pPr>
      <w:r w:rsidRPr="009C7C2D">
        <w:rPr>
          <w:rFonts w:ascii="Rockwell" w:hAnsi="Rockwell"/>
          <w:color w:val="000000" w:themeColor="text1"/>
        </w:rPr>
        <w:t>Le</w:t>
      </w:r>
      <w:r w:rsidR="00A7023B" w:rsidRPr="009C7C2D">
        <w:rPr>
          <w:rFonts w:ascii="Rockwell" w:hAnsi="Rockwell"/>
          <w:color w:val="000000" w:themeColor="text1"/>
        </w:rPr>
        <w:t xml:space="preserve"> débit de ventilateur d’air</w:t>
      </w:r>
    </w:p>
    <w:p w14:paraId="4F51FE3E" w14:textId="74146587" w:rsidR="00A7023B" w:rsidRPr="009C7C2D" w:rsidRDefault="003C249C">
      <w:pPr>
        <w:pStyle w:val="Paragraphedeliste"/>
        <w:numPr>
          <w:ilvl w:val="0"/>
          <w:numId w:val="66"/>
        </w:numPr>
        <w:spacing w:after="160" w:line="259" w:lineRule="auto"/>
        <w:jc w:val="both"/>
        <w:rPr>
          <w:rFonts w:ascii="Rockwell" w:hAnsi="Rockwell"/>
          <w:color w:val="000000" w:themeColor="text1"/>
        </w:rPr>
      </w:pPr>
      <w:r w:rsidRPr="009C7C2D">
        <w:rPr>
          <w:rFonts w:ascii="Rockwell" w:hAnsi="Rockwell"/>
          <w:color w:val="000000" w:themeColor="text1"/>
        </w:rPr>
        <w:t>L’adaptation</w:t>
      </w:r>
      <w:r w:rsidR="00A7023B" w:rsidRPr="009C7C2D">
        <w:rPr>
          <w:rFonts w:ascii="Rockwell" w:hAnsi="Rockwell"/>
          <w:color w:val="000000" w:themeColor="text1"/>
        </w:rPr>
        <w:t xml:space="preserve"> du thermostat au climat chaud</w:t>
      </w:r>
    </w:p>
    <w:p w14:paraId="1793827E" w14:textId="77777777" w:rsidR="00A7023B" w:rsidRPr="009C7C2D" w:rsidRDefault="00A7023B">
      <w:pPr>
        <w:pStyle w:val="Paragraphedeliste"/>
        <w:numPr>
          <w:ilvl w:val="0"/>
          <w:numId w:val="66"/>
        </w:numPr>
        <w:spacing w:after="160" w:line="259" w:lineRule="auto"/>
        <w:jc w:val="both"/>
        <w:rPr>
          <w:rFonts w:ascii="Rockwell" w:hAnsi="Rockwell"/>
          <w:color w:val="000000" w:themeColor="text1"/>
        </w:rPr>
      </w:pPr>
      <w:r w:rsidRPr="009C7C2D">
        <w:rPr>
          <w:rFonts w:ascii="Rockwell" w:hAnsi="Rockwell"/>
          <w:color w:val="000000" w:themeColor="text1"/>
        </w:rPr>
        <w:t>le conformité du liquide de refroidissement</w:t>
      </w:r>
    </w:p>
    <w:p w14:paraId="410F8949" w14:textId="77777777" w:rsidR="00F34D81" w:rsidRPr="009C7C2D" w:rsidRDefault="00F34D81" w:rsidP="00F34D81">
      <w:pPr>
        <w:pStyle w:val="Paragraphedeliste"/>
        <w:spacing w:after="160" w:line="259" w:lineRule="auto"/>
        <w:jc w:val="both"/>
        <w:rPr>
          <w:rFonts w:ascii="Rockwell" w:hAnsi="Rockwell"/>
          <w:color w:val="000000" w:themeColor="text1"/>
        </w:rPr>
      </w:pPr>
    </w:p>
    <w:p w14:paraId="1101D9D1" w14:textId="77777777" w:rsidR="00A7023B" w:rsidRPr="009C7C2D" w:rsidRDefault="00A7023B">
      <w:pPr>
        <w:pStyle w:val="Paragraphedeliste"/>
        <w:numPr>
          <w:ilvl w:val="0"/>
          <w:numId w:val="67"/>
        </w:numPr>
        <w:spacing w:after="160" w:line="259" w:lineRule="auto"/>
        <w:jc w:val="both"/>
        <w:rPr>
          <w:rFonts w:ascii="Rockwell" w:hAnsi="Rockwell"/>
          <w:b/>
          <w:color w:val="000000" w:themeColor="text1"/>
        </w:rPr>
      </w:pPr>
      <w:r w:rsidRPr="009C7C2D">
        <w:rPr>
          <w:rFonts w:ascii="Rockwell" w:hAnsi="Rockwell"/>
          <w:b/>
          <w:color w:val="000000" w:themeColor="text1"/>
        </w:rPr>
        <w:t xml:space="preserve">Le système d’admission air </w:t>
      </w:r>
    </w:p>
    <w:p w14:paraId="0F0DE9B1" w14:textId="77777777" w:rsidR="00A7023B" w:rsidRPr="009C7C2D" w:rsidRDefault="00A7023B">
      <w:pPr>
        <w:pStyle w:val="Paragraphedeliste"/>
        <w:numPr>
          <w:ilvl w:val="0"/>
          <w:numId w:val="66"/>
        </w:numPr>
        <w:spacing w:after="160" w:line="259" w:lineRule="auto"/>
        <w:jc w:val="both"/>
        <w:rPr>
          <w:rFonts w:ascii="Rockwell" w:hAnsi="Rockwell"/>
          <w:color w:val="000000" w:themeColor="text1"/>
        </w:rPr>
      </w:pPr>
      <w:r w:rsidRPr="009C7C2D">
        <w:rPr>
          <w:rFonts w:ascii="Rockwell" w:hAnsi="Rockwell"/>
          <w:color w:val="000000" w:themeColor="text1"/>
        </w:rPr>
        <w:t xml:space="preserve">Le renforcement de système de filtrage d’air du moteur </w:t>
      </w:r>
    </w:p>
    <w:p w14:paraId="763C44D1" w14:textId="0186E748" w:rsidR="00A7023B" w:rsidRPr="009C7C2D" w:rsidRDefault="00A7023B">
      <w:pPr>
        <w:pStyle w:val="Paragraphedeliste"/>
        <w:numPr>
          <w:ilvl w:val="0"/>
          <w:numId w:val="66"/>
        </w:numPr>
        <w:tabs>
          <w:tab w:val="left" w:pos="0"/>
          <w:tab w:val="left" w:pos="709"/>
        </w:tabs>
        <w:spacing w:after="200" w:line="276" w:lineRule="auto"/>
        <w:jc w:val="both"/>
        <w:rPr>
          <w:rFonts w:ascii="Rockwell" w:hAnsi="Rockwell" w:cs="Times"/>
          <w:color w:val="000000" w:themeColor="text1"/>
        </w:rPr>
      </w:pPr>
      <w:r w:rsidRPr="009C7C2D">
        <w:rPr>
          <w:rFonts w:ascii="Rockwell" w:hAnsi="Rockwell" w:cs="Times"/>
          <w:color w:val="000000" w:themeColor="text1"/>
        </w:rPr>
        <w:t>Le filtre à air renforcé avec préfiltre pour la poussière.</w:t>
      </w:r>
    </w:p>
    <w:p w14:paraId="23CAD8B6" w14:textId="77777777" w:rsidR="00A7023B" w:rsidRPr="009C7C2D" w:rsidRDefault="00A7023B">
      <w:pPr>
        <w:pStyle w:val="Paragraphedeliste"/>
        <w:numPr>
          <w:ilvl w:val="0"/>
          <w:numId w:val="66"/>
        </w:numPr>
        <w:spacing w:after="160" w:line="259" w:lineRule="auto"/>
        <w:jc w:val="both"/>
        <w:rPr>
          <w:rFonts w:ascii="Rockwell" w:hAnsi="Rockwell"/>
          <w:color w:val="000000" w:themeColor="text1"/>
        </w:rPr>
      </w:pPr>
      <w:r w:rsidRPr="009C7C2D">
        <w:rPr>
          <w:rFonts w:ascii="Rockwell" w:hAnsi="Rockwell"/>
          <w:color w:val="000000" w:themeColor="text1"/>
        </w:rPr>
        <w:t>L’adaptation d’une prise d’air haute</w:t>
      </w:r>
    </w:p>
    <w:p w14:paraId="40B07B79" w14:textId="77777777" w:rsidR="00F34D81" w:rsidRPr="009C7C2D" w:rsidRDefault="00F34D81" w:rsidP="00F34D81">
      <w:pPr>
        <w:pStyle w:val="Paragraphedeliste"/>
        <w:spacing w:after="160" w:line="259" w:lineRule="auto"/>
        <w:jc w:val="both"/>
        <w:rPr>
          <w:rFonts w:ascii="Rockwell" w:hAnsi="Rockwell"/>
          <w:color w:val="000000" w:themeColor="text1"/>
        </w:rPr>
      </w:pPr>
    </w:p>
    <w:p w14:paraId="37E87471" w14:textId="77777777" w:rsidR="00A7023B" w:rsidRPr="009C7C2D" w:rsidRDefault="00A7023B">
      <w:pPr>
        <w:pStyle w:val="Paragraphedeliste"/>
        <w:numPr>
          <w:ilvl w:val="0"/>
          <w:numId w:val="67"/>
        </w:numPr>
        <w:spacing w:after="160" w:line="259" w:lineRule="auto"/>
        <w:jc w:val="both"/>
        <w:rPr>
          <w:rFonts w:ascii="Rockwell" w:hAnsi="Rockwell"/>
          <w:b/>
          <w:color w:val="000000" w:themeColor="text1"/>
        </w:rPr>
      </w:pPr>
      <w:r w:rsidRPr="009C7C2D">
        <w:rPr>
          <w:rFonts w:ascii="Rockwell" w:hAnsi="Rockwell"/>
          <w:b/>
          <w:color w:val="000000" w:themeColor="text1"/>
        </w:rPr>
        <w:t xml:space="preserve">Le système de refroidissement des huiles </w:t>
      </w:r>
    </w:p>
    <w:p w14:paraId="6BC7E0F9" w14:textId="77777777" w:rsidR="00A7023B" w:rsidRPr="009C7C2D" w:rsidRDefault="00A7023B">
      <w:pPr>
        <w:pStyle w:val="Paragraphedeliste"/>
        <w:numPr>
          <w:ilvl w:val="0"/>
          <w:numId w:val="70"/>
        </w:numPr>
        <w:spacing w:after="160" w:line="259" w:lineRule="auto"/>
        <w:ind w:left="1418" w:hanging="284"/>
        <w:jc w:val="both"/>
        <w:rPr>
          <w:rFonts w:ascii="Rockwell" w:hAnsi="Rockwell"/>
          <w:color w:val="000000" w:themeColor="text1"/>
        </w:rPr>
      </w:pPr>
      <w:r w:rsidRPr="009C7C2D">
        <w:rPr>
          <w:rFonts w:ascii="Rockwell" w:hAnsi="Rockwell"/>
          <w:color w:val="000000" w:themeColor="text1"/>
        </w:rPr>
        <w:t>Le renforcement du refroidissement des Huiles moteur, boites, ponts, direction, frein et direction</w:t>
      </w:r>
    </w:p>
    <w:p w14:paraId="664B0598" w14:textId="77777777" w:rsidR="00F34D81" w:rsidRPr="009C7C2D" w:rsidRDefault="00F34D81" w:rsidP="00F34D81">
      <w:pPr>
        <w:pStyle w:val="Paragraphedeliste"/>
        <w:spacing w:after="160" w:line="259" w:lineRule="auto"/>
        <w:jc w:val="both"/>
        <w:rPr>
          <w:rFonts w:ascii="Rockwell" w:hAnsi="Rockwell"/>
          <w:color w:val="000000" w:themeColor="text1"/>
        </w:rPr>
      </w:pPr>
    </w:p>
    <w:p w14:paraId="6E0EAD0F" w14:textId="77777777" w:rsidR="00A7023B" w:rsidRPr="009C7C2D" w:rsidRDefault="00A7023B">
      <w:pPr>
        <w:pStyle w:val="Paragraphedeliste"/>
        <w:numPr>
          <w:ilvl w:val="0"/>
          <w:numId w:val="67"/>
        </w:numPr>
        <w:spacing w:after="160" w:line="259" w:lineRule="auto"/>
        <w:jc w:val="both"/>
        <w:rPr>
          <w:rFonts w:ascii="Rockwell" w:hAnsi="Rockwell"/>
          <w:b/>
          <w:color w:val="000000" w:themeColor="text1"/>
        </w:rPr>
      </w:pPr>
      <w:r w:rsidRPr="009C7C2D">
        <w:rPr>
          <w:rFonts w:ascii="Rockwell" w:hAnsi="Rockwell"/>
          <w:b/>
          <w:color w:val="000000" w:themeColor="text1"/>
        </w:rPr>
        <w:t xml:space="preserve">Les systèmes de protection </w:t>
      </w:r>
    </w:p>
    <w:p w14:paraId="44121B59" w14:textId="77777777" w:rsidR="00A7023B" w:rsidRPr="009C7C2D" w:rsidRDefault="00A7023B">
      <w:pPr>
        <w:pStyle w:val="Paragraphedeliste"/>
        <w:numPr>
          <w:ilvl w:val="0"/>
          <w:numId w:val="69"/>
        </w:numPr>
        <w:spacing w:after="160" w:line="259" w:lineRule="auto"/>
        <w:ind w:left="1440"/>
        <w:jc w:val="both"/>
        <w:rPr>
          <w:rFonts w:ascii="Rockwell" w:hAnsi="Rockwell"/>
          <w:color w:val="000000" w:themeColor="text1"/>
        </w:rPr>
      </w:pPr>
      <w:r w:rsidRPr="009C7C2D">
        <w:rPr>
          <w:rFonts w:ascii="Rockwell" w:hAnsi="Rockwell"/>
          <w:color w:val="000000" w:themeColor="text1"/>
        </w:rPr>
        <w:t>Le renforcement de la protection anticorrosion du châssis et de la carrosserie</w:t>
      </w:r>
    </w:p>
    <w:p w14:paraId="05B00BC3" w14:textId="77777777" w:rsidR="00A7023B" w:rsidRPr="009C7C2D" w:rsidRDefault="00A7023B">
      <w:pPr>
        <w:pStyle w:val="Paragraphedeliste"/>
        <w:numPr>
          <w:ilvl w:val="0"/>
          <w:numId w:val="69"/>
        </w:numPr>
        <w:spacing w:after="160" w:line="259" w:lineRule="auto"/>
        <w:ind w:left="1440"/>
        <w:jc w:val="both"/>
        <w:rPr>
          <w:rFonts w:ascii="Rockwell" w:hAnsi="Rockwell"/>
          <w:color w:val="000000" w:themeColor="text1"/>
        </w:rPr>
      </w:pPr>
      <w:r w:rsidRPr="009C7C2D">
        <w:rPr>
          <w:rFonts w:ascii="Rockwell" w:hAnsi="Rockwell"/>
          <w:color w:val="000000" w:themeColor="text1"/>
        </w:rPr>
        <w:t>Le renforcement de la batterie et de l’alternateur</w:t>
      </w:r>
    </w:p>
    <w:p w14:paraId="4DBFF6EE" w14:textId="77777777" w:rsidR="00A7023B" w:rsidRPr="009C7C2D" w:rsidRDefault="00A7023B">
      <w:pPr>
        <w:pStyle w:val="Paragraphedeliste"/>
        <w:numPr>
          <w:ilvl w:val="0"/>
          <w:numId w:val="69"/>
        </w:numPr>
        <w:spacing w:after="160" w:line="259" w:lineRule="auto"/>
        <w:ind w:left="1440"/>
        <w:jc w:val="both"/>
        <w:rPr>
          <w:rFonts w:ascii="Rockwell" w:hAnsi="Rockwell"/>
          <w:color w:val="000000" w:themeColor="text1"/>
        </w:rPr>
      </w:pPr>
      <w:r w:rsidRPr="009C7C2D">
        <w:rPr>
          <w:rFonts w:ascii="Rockwell" w:hAnsi="Rockwell"/>
          <w:color w:val="000000" w:themeColor="text1"/>
        </w:rPr>
        <w:t>L’adaptation de la garde au sol minimum 205 Millimètres (205mm) ;</w:t>
      </w:r>
    </w:p>
    <w:p w14:paraId="5870E00D" w14:textId="77777777" w:rsidR="00A7023B" w:rsidRPr="009C7C2D" w:rsidRDefault="00A7023B">
      <w:pPr>
        <w:pStyle w:val="Paragraphedeliste"/>
        <w:numPr>
          <w:ilvl w:val="0"/>
          <w:numId w:val="69"/>
        </w:numPr>
        <w:spacing w:after="160" w:line="259" w:lineRule="auto"/>
        <w:ind w:left="1440"/>
        <w:jc w:val="both"/>
        <w:rPr>
          <w:rFonts w:ascii="Rockwell" w:hAnsi="Rockwell"/>
          <w:color w:val="000000" w:themeColor="text1"/>
        </w:rPr>
      </w:pPr>
      <w:r w:rsidRPr="009C7C2D">
        <w:rPr>
          <w:rFonts w:ascii="Rockwell" w:hAnsi="Rockwell"/>
          <w:color w:val="000000" w:themeColor="text1"/>
        </w:rPr>
        <w:t>Le renforcement de la résistance des composants (durites, joints, faisceaux électriques) aux fortes chaleurs</w:t>
      </w:r>
    </w:p>
    <w:p w14:paraId="7D503985" w14:textId="672281F1" w:rsidR="00A7023B" w:rsidRPr="009C7C2D" w:rsidRDefault="00A7023B">
      <w:pPr>
        <w:pStyle w:val="Paragraphedeliste"/>
        <w:numPr>
          <w:ilvl w:val="0"/>
          <w:numId w:val="69"/>
        </w:numPr>
        <w:spacing w:after="160" w:line="259" w:lineRule="auto"/>
        <w:ind w:left="1440"/>
        <w:jc w:val="both"/>
        <w:rPr>
          <w:rFonts w:ascii="Rockwell" w:hAnsi="Rockwell"/>
          <w:color w:val="000000" w:themeColor="text1"/>
        </w:rPr>
      </w:pPr>
      <w:r w:rsidRPr="009C7C2D">
        <w:rPr>
          <w:rFonts w:ascii="Rockwell" w:hAnsi="Rockwell"/>
          <w:color w:val="000000" w:themeColor="text1"/>
        </w:rPr>
        <w:t>Le renforcement de la protection sous le moteur</w:t>
      </w:r>
    </w:p>
    <w:p w14:paraId="7495DE78" w14:textId="77777777" w:rsidR="00F34D81" w:rsidRPr="009C7C2D" w:rsidRDefault="00F34D81" w:rsidP="004E37EB">
      <w:pPr>
        <w:pStyle w:val="Paragraphedeliste"/>
        <w:spacing w:after="160" w:line="259" w:lineRule="auto"/>
        <w:ind w:left="1440"/>
        <w:jc w:val="both"/>
        <w:rPr>
          <w:rFonts w:ascii="Rockwell" w:hAnsi="Rockwell"/>
          <w:color w:val="000000" w:themeColor="text1"/>
        </w:rPr>
      </w:pPr>
    </w:p>
    <w:p w14:paraId="09BBAB9D" w14:textId="77777777" w:rsidR="00A7023B" w:rsidRPr="009C7C2D" w:rsidRDefault="00A7023B">
      <w:pPr>
        <w:pStyle w:val="Paragraphedeliste"/>
        <w:numPr>
          <w:ilvl w:val="0"/>
          <w:numId w:val="67"/>
        </w:numPr>
        <w:spacing w:after="160" w:line="259" w:lineRule="auto"/>
        <w:jc w:val="both"/>
        <w:rPr>
          <w:rFonts w:ascii="Rockwell" w:hAnsi="Rockwell"/>
          <w:b/>
          <w:color w:val="000000" w:themeColor="text1"/>
        </w:rPr>
      </w:pPr>
      <w:r w:rsidRPr="009C7C2D">
        <w:rPr>
          <w:rFonts w:ascii="Rockwell" w:hAnsi="Rockwell"/>
          <w:b/>
          <w:color w:val="000000" w:themeColor="text1"/>
        </w:rPr>
        <w:t>Le système de suspension</w:t>
      </w:r>
    </w:p>
    <w:p w14:paraId="7FB36918" w14:textId="09E313BC" w:rsidR="00A7023B" w:rsidRPr="009C7C2D" w:rsidRDefault="00F34D81">
      <w:pPr>
        <w:pStyle w:val="Paragraphedeliste"/>
        <w:numPr>
          <w:ilvl w:val="0"/>
          <w:numId w:val="71"/>
        </w:numPr>
        <w:spacing w:after="160" w:line="259" w:lineRule="auto"/>
        <w:ind w:left="1418" w:hanging="425"/>
        <w:jc w:val="both"/>
        <w:rPr>
          <w:rFonts w:ascii="Rockwell" w:hAnsi="Rockwell"/>
          <w:color w:val="000000" w:themeColor="text1"/>
        </w:rPr>
      </w:pPr>
      <w:r w:rsidRPr="009C7C2D">
        <w:rPr>
          <w:rFonts w:ascii="Rockwell" w:hAnsi="Rockwell"/>
          <w:color w:val="000000" w:themeColor="text1"/>
        </w:rPr>
        <w:t>L</w:t>
      </w:r>
      <w:r w:rsidR="00A7023B" w:rsidRPr="009C7C2D">
        <w:rPr>
          <w:rFonts w:ascii="Rockwell" w:hAnsi="Rockwell"/>
          <w:color w:val="000000" w:themeColor="text1"/>
        </w:rPr>
        <w:t>e renforcement des amortisseurs et ressort</w:t>
      </w:r>
      <w:r w:rsidRPr="009C7C2D">
        <w:rPr>
          <w:rFonts w:ascii="Rockwell" w:hAnsi="Rockwell"/>
          <w:color w:val="000000" w:themeColor="text1"/>
        </w:rPr>
        <w:t>.</w:t>
      </w:r>
    </w:p>
    <w:p w14:paraId="5DE9D02B" w14:textId="77777777" w:rsidR="00F34D81" w:rsidRPr="009C7C2D" w:rsidRDefault="00F34D81" w:rsidP="004E37EB">
      <w:pPr>
        <w:pStyle w:val="Paragraphedeliste"/>
        <w:spacing w:after="160" w:line="259" w:lineRule="auto"/>
        <w:ind w:left="1418" w:hanging="642"/>
        <w:jc w:val="both"/>
        <w:rPr>
          <w:rFonts w:ascii="Rockwell" w:hAnsi="Rockwell"/>
          <w:color w:val="000000" w:themeColor="text1"/>
        </w:rPr>
      </w:pPr>
    </w:p>
    <w:p w14:paraId="20D3AD5D" w14:textId="00F39F39" w:rsidR="00A7023B" w:rsidRPr="009C7C2D" w:rsidRDefault="00F34D81">
      <w:pPr>
        <w:pStyle w:val="Paragraphedeliste"/>
        <w:numPr>
          <w:ilvl w:val="0"/>
          <w:numId w:val="67"/>
        </w:numPr>
        <w:spacing w:after="160" w:line="259" w:lineRule="auto"/>
        <w:jc w:val="both"/>
        <w:rPr>
          <w:rFonts w:ascii="Rockwell" w:hAnsi="Rockwell"/>
          <w:b/>
          <w:color w:val="000000" w:themeColor="text1"/>
        </w:rPr>
      </w:pPr>
      <w:r w:rsidRPr="009C7C2D">
        <w:rPr>
          <w:rFonts w:ascii="Rockwell" w:hAnsi="Rockwell"/>
          <w:b/>
          <w:color w:val="000000" w:themeColor="text1"/>
        </w:rPr>
        <w:t>L</w:t>
      </w:r>
      <w:r w:rsidR="00A7023B" w:rsidRPr="009C7C2D">
        <w:rPr>
          <w:rFonts w:ascii="Rockwell" w:hAnsi="Rockwell"/>
          <w:b/>
          <w:color w:val="000000" w:themeColor="text1"/>
        </w:rPr>
        <w:t>e système de climatisation</w:t>
      </w:r>
    </w:p>
    <w:p w14:paraId="73AE94FC" w14:textId="1D2FEE61" w:rsidR="00A7023B" w:rsidRPr="009C7C2D" w:rsidRDefault="00F34D81">
      <w:pPr>
        <w:pStyle w:val="Paragraphedeliste"/>
        <w:numPr>
          <w:ilvl w:val="0"/>
          <w:numId w:val="72"/>
        </w:numPr>
        <w:spacing w:after="160" w:line="259" w:lineRule="auto"/>
        <w:ind w:left="1418" w:hanging="425"/>
        <w:jc w:val="both"/>
        <w:rPr>
          <w:rFonts w:ascii="Rockwell" w:hAnsi="Rockwell"/>
          <w:color w:val="000000" w:themeColor="text1"/>
        </w:rPr>
      </w:pPr>
      <w:r w:rsidRPr="009C7C2D">
        <w:rPr>
          <w:rFonts w:ascii="Rockwell" w:hAnsi="Rockwell"/>
          <w:color w:val="000000" w:themeColor="text1"/>
        </w:rPr>
        <w:t>L</w:t>
      </w:r>
      <w:r w:rsidR="00A7023B" w:rsidRPr="009C7C2D">
        <w:rPr>
          <w:rFonts w:ascii="Rockwell" w:hAnsi="Rockwell"/>
          <w:color w:val="000000" w:themeColor="text1"/>
        </w:rPr>
        <w:t>e relèvement du rendement du compresseur et condenseur à des température supérieures à 45</w:t>
      </w:r>
      <w:r w:rsidRPr="009C7C2D">
        <w:rPr>
          <w:rFonts w:ascii="Rockwell" w:hAnsi="Rockwell"/>
          <w:color w:val="000000" w:themeColor="text1"/>
        </w:rPr>
        <w:t>.</w:t>
      </w:r>
    </w:p>
    <w:p w14:paraId="08715D6A" w14:textId="77777777" w:rsidR="00F34D81" w:rsidRPr="009C7C2D" w:rsidRDefault="00F34D81" w:rsidP="00F34D81">
      <w:pPr>
        <w:pStyle w:val="Paragraphedeliste"/>
        <w:spacing w:after="160" w:line="259" w:lineRule="auto"/>
        <w:jc w:val="both"/>
        <w:rPr>
          <w:rFonts w:ascii="Rockwell" w:hAnsi="Rockwell"/>
          <w:color w:val="000000" w:themeColor="text1"/>
        </w:rPr>
      </w:pPr>
    </w:p>
    <w:p w14:paraId="0B967D56" w14:textId="77777777" w:rsidR="00A7023B" w:rsidRPr="009C7C2D" w:rsidRDefault="00A7023B">
      <w:pPr>
        <w:pStyle w:val="Paragraphedeliste"/>
        <w:numPr>
          <w:ilvl w:val="0"/>
          <w:numId w:val="67"/>
        </w:numPr>
        <w:spacing w:after="160" w:line="259" w:lineRule="auto"/>
        <w:jc w:val="both"/>
        <w:rPr>
          <w:rFonts w:ascii="Rockwell" w:hAnsi="Rockwell"/>
          <w:b/>
          <w:color w:val="000000" w:themeColor="text1"/>
        </w:rPr>
      </w:pPr>
      <w:r w:rsidRPr="009C7C2D">
        <w:rPr>
          <w:rFonts w:ascii="Rockwell" w:hAnsi="Rockwell"/>
          <w:b/>
          <w:color w:val="000000" w:themeColor="text1"/>
        </w:rPr>
        <w:t>Le système de pneumatiques</w:t>
      </w:r>
    </w:p>
    <w:p w14:paraId="27531466" w14:textId="1BD8E54D" w:rsidR="00A7023B" w:rsidRPr="009C7C2D" w:rsidRDefault="00A7023B">
      <w:pPr>
        <w:pStyle w:val="Paragraphedeliste"/>
        <w:numPr>
          <w:ilvl w:val="1"/>
          <w:numId w:val="66"/>
        </w:numPr>
        <w:spacing w:after="160" w:line="259" w:lineRule="auto"/>
        <w:jc w:val="both"/>
        <w:rPr>
          <w:rFonts w:ascii="Rockwell" w:hAnsi="Rockwell"/>
          <w:color w:val="000000" w:themeColor="text1"/>
        </w:rPr>
      </w:pPr>
      <w:r w:rsidRPr="009C7C2D">
        <w:rPr>
          <w:rFonts w:ascii="Rockwell" w:hAnsi="Rockwell"/>
          <w:color w:val="000000" w:themeColor="text1"/>
        </w:rPr>
        <w:t>Adaptation de l’indice de charge et de la vitesse aux températures élevées et aux piste</w:t>
      </w:r>
      <w:r w:rsidR="004E37EB" w:rsidRPr="009C7C2D">
        <w:rPr>
          <w:rFonts w:ascii="Rockwell" w:hAnsi="Rockwell"/>
          <w:color w:val="000000" w:themeColor="text1"/>
        </w:rPr>
        <w:t>s.</w:t>
      </w:r>
    </w:p>
    <w:p w14:paraId="394263D3" w14:textId="6AE16EE5" w:rsidR="00A7023B" w:rsidRPr="009C7C2D" w:rsidRDefault="00A7023B" w:rsidP="00A7023B">
      <w:pPr>
        <w:jc w:val="both"/>
        <w:rPr>
          <w:rFonts w:ascii="Rockwell" w:hAnsi="Rockwell"/>
          <w:color w:val="000000" w:themeColor="text1"/>
        </w:rPr>
      </w:pPr>
      <w:r w:rsidRPr="009C7C2D">
        <w:rPr>
          <w:rFonts w:ascii="Rockwell" w:hAnsi="Rockwell"/>
          <w:b/>
          <w:color w:val="000000" w:themeColor="text1"/>
          <w:u w:val="single"/>
        </w:rPr>
        <w:t>N</w:t>
      </w:r>
      <w:r w:rsidR="004E37EB" w:rsidRPr="009C7C2D">
        <w:rPr>
          <w:rFonts w:ascii="Rockwell" w:hAnsi="Rockwell"/>
          <w:b/>
          <w:color w:val="000000" w:themeColor="text1"/>
          <w:u w:val="single"/>
        </w:rPr>
        <w:t>.</w:t>
      </w:r>
      <w:r w:rsidRPr="009C7C2D">
        <w:rPr>
          <w:rFonts w:ascii="Rockwell" w:hAnsi="Rockwell"/>
          <w:b/>
          <w:color w:val="000000" w:themeColor="text1"/>
          <w:u w:val="single"/>
        </w:rPr>
        <w:t>B</w:t>
      </w:r>
      <w:r w:rsidRPr="009C7C2D">
        <w:rPr>
          <w:rFonts w:ascii="Rockwell" w:hAnsi="Rockwell"/>
          <w:b/>
          <w:color w:val="000000" w:themeColor="text1"/>
        </w:rPr>
        <w:t> :</w:t>
      </w:r>
      <w:r w:rsidRPr="009C7C2D">
        <w:rPr>
          <w:rFonts w:ascii="Rockwell" w:hAnsi="Rockwell"/>
          <w:color w:val="000000" w:themeColor="text1"/>
        </w:rPr>
        <w:t xml:space="preserve"> le contrôle visuel n’est pas généralement suffisant pour prouver la tropicalisation d’un véhicule étant donné que certains éléments sont invisibles (organes intérieurs du moteur, cartographie, calibrage etc.), IL est toujours recommandé une preuve que le véhicule est adapté climat chaud par </w:t>
      </w:r>
      <w:r w:rsidR="00395E3B" w:rsidRPr="009C7C2D">
        <w:rPr>
          <w:rFonts w:ascii="Rockwell" w:hAnsi="Rockwell"/>
          <w:color w:val="000000" w:themeColor="text1"/>
        </w:rPr>
        <w:t xml:space="preserve">une </w:t>
      </w:r>
      <w:r w:rsidRPr="009C7C2D">
        <w:rPr>
          <w:rFonts w:ascii="Rockwell" w:hAnsi="Rockwell"/>
          <w:color w:val="000000" w:themeColor="text1"/>
        </w:rPr>
        <w:t>documentation officielle du constructeur</w:t>
      </w:r>
      <w:r w:rsidR="00395E3B" w:rsidRPr="009C7C2D">
        <w:rPr>
          <w:rFonts w:ascii="Rockwell" w:hAnsi="Rockwell"/>
          <w:color w:val="000000" w:themeColor="text1"/>
        </w:rPr>
        <w:t>.</w:t>
      </w:r>
    </w:p>
    <w:p w14:paraId="2D8F382D" w14:textId="77777777" w:rsidR="009F3D4C" w:rsidRPr="009C7C2D" w:rsidRDefault="009F3D4C">
      <w:pPr>
        <w:jc w:val="both"/>
        <w:rPr>
          <w:rFonts w:ascii="Rockwell" w:hAnsi="Rockwell"/>
          <w:color w:val="000000" w:themeColor="text1"/>
        </w:rPr>
      </w:pPr>
    </w:p>
    <w:p w14:paraId="241A0CC6" w14:textId="77777777" w:rsidR="009F3D4C" w:rsidRPr="009C7C2D" w:rsidRDefault="009F3D4C">
      <w:pPr>
        <w:jc w:val="both"/>
        <w:rPr>
          <w:rFonts w:ascii="Rockwell" w:hAnsi="Rockwell"/>
          <w:color w:val="000000" w:themeColor="text1"/>
        </w:rPr>
      </w:pPr>
    </w:p>
    <w:p w14:paraId="3CDC2E7A" w14:textId="44D07BF5" w:rsidR="009F3D4C" w:rsidRPr="009C7C2D" w:rsidRDefault="009F3D4C">
      <w:pPr>
        <w:pStyle w:val="TM1"/>
        <w:tabs>
          <w:tab w:val="right" w:leader="underscore" w:pos="8921"/>
        </w:tabs>
        <w:rPr>
          <w:rFonts w:ascii="Rockwell" w:hAnsi="Rockwell"/>
          <w:i w:val="0"/>
          <w:iCs w:val="0"/>
          <w:color w:val="000000" w:themeColor="text1"/>
          <w:sz w:val="32"/>
          <w:szCs w:val="32"/>
        </w:rPr>
      </w:pPr>
      <w:r w:rsidRPr="009C7C2D">
        <w:rPr>
          <w:rFonts w:ascii="Rockwell" w:hAnsi="Rockwell"/>
          <w:i w:val="0"/>
          <w:iCs w:val="0"/>
          <w:color w:val="000000" w:themeColor="text1"/>
          <w:sz w:val="32"/>
          <w:szCs w:val="32"/>
        </w:rPr>
        <w:lastRenderedPageBreak/>
        <w:t>TABLE DES MATIERES</w:t>
      </w:r>
    </w:p>
    <w:p w14:paraId="389CA0A2" w14:textId="77777777" w:rsidR="009F3D4C" w:rsidRPr="009C7C2D" w:rsidRDefault="009F3D4C" w:rsidP="009F3D4C">
      <w:pPr>
        <w:rPr>
          <w:rFonts w:ascii="Rockwell" w:hAnsi="Rockwell"/>
          <w:color w:val="000000" w:themeColor="text1"/>
        </w:rPr>
      </w:pPr>
    </w:p>
    <w:p w14:paraId="6E419DCB" w14:textId="14B4B27A" w:rsidR="009C7C2D" w:rsidRDefault="009F3D4C">
      <w:pPr>
        <w:pStyle w:val="TM1"/>
        <w:tabs>
          <w:tab w:val="right" w:leader="underscore" w:pos="8921"/>
        </w:tabs>
        <w:rPr>
          <w:rFonts w:eastAsiaTheme="minorEastAsia" w:cstheme="minorBidi"/>
          <w:b w:val="0"/>
          <w:bCs w:val="0"/>
          <w:i w:val="0"/>
          <w:iCs w:val="0"/>
          <w:noProof/>
          <w:kern w:val="2"/>
          <w:lang w:val="fr-BF"/>
          <w14:ligatures w14:val="standardContextual"/>
        </w:rPr>
      </w:pPr>
      <w:r w:rsidRPr="009C7C2D">
        <w:rPr>
          <w:rFonts w:ascii="Rockwell" w:hAnsi="Rockwell"/>
          <w:color w:val="000000" w:themeColor="text1"/>
          <w:sz w:val="22"/>
          <w:szCs w:val="22"/>
        </w:rPr>
        <w:fldChar w:fldCharType="begin"/>
      </w:r>
      <w:r w:rsidRPr="009C7C2D">
        <w:rPr>
          <w:rFonts w:ascii="Rockwell" w:hAnsi="Rockwell"/>
          <w:color w:val="000000" w:themeColor="text1"/>
        </w:rPr>
        <w:instrText xml:space="preserve"> TOC \o "1-5" \h \z \u </w:instrText>
      </w:r>
      <w:r w:rsidRPr="009C7C2D">
        <w:rPr>
          <w:rFonts w:ascii="Rockwell" w:hAnsi="Rockwell"/>
          <w:color w:val="000000" w:themeColor="text1"/>
          <w:sz w:val="22"/>
          <w:szCs w:val="22"/>
        </w:rPr>
        <w:fldChar w:fldCharType="separate"/>
      </w:r>
      <w:hyperlink w:anchor="_Toc238157516" w:history="1">
        <w:r w:rsidR="009C7C2D" w:rsidRPr="005C5159">
          <w:rPr>
            <w:rStyle w:val="Lienhypertexte"/>
            <w:rFonts w:ascii="Rockwell" w:hAnsi="Rockwell"/>
            <w:noProof/>
          </w:rPr>
          <w:t>ANNEXE 1 : SPECIFICATIONS TECHNIQUES STANDARD DE MATERIEL ROULANT</w:t>
        </w:r>
        <w:r w:rsidR="009C7C2D">
          <w:rPr>
            <w:noProof/>
            <w:webHidden/>
          </w:rPr>
          <w:tab/>
        </w:r>
        <w:r w:rsidR="009C7C2D">
          <w:rPr>
            <w:noProof/>
            <w:webHidden/>
          </w:rPr>
          <w:fldChar w:fldCharType="begin"/>
        </w:r>
        <w:r w:rsidR="009C7C2D">
          <w:rPr>
            <w:noProof/>
            <w:webHidden/>
          </w:rPr>
          <w:instrText xml:space="preserve"> PAGEREF _Toc238157516 \h </w:instrText>
        </w:r>
        <w:r w:rsidR="009C7C2D">
          <w:rPr>
            <w:noProof/>
            <w:webHidden/>
          </w:rPr>
        </w:r>
        <w:r w:rsidR="009C7C2D">
          <w:rPr>
            <w:noProof/>
            <w:webHidden/>
          </w:rPr>
          <w:fldChar w:fldCharType="separate"/>
        </w:r>
        <w:r w:rsidR="009C7C2D">
          <w:rPr>
            <w:noProof/>
            <w:webHidden/>
          </w:rPr>
          <w:t>3</w:t>
        </w:r>
        <w:r w:rsidR="009C7C2D">
          <w:rPr>
            <w:noProof/>
            <w:webHidden/>
          </w:rPr>
          <w:fldChar w:fldCharType="end"/>
        </w:r>
      </w:hyperlink>
    </w:p>
    <w:p w14:paraId="664F5CF8" w14:textId="073178B4"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517" w:history="1">
        <w:r w:rsidRPr="005C5159">
          <w:rPr>
            <w:rStyle w:val="Lienhypertexte"/>
            <w:rFonts w:ascii="Rockwell" w:hAnsi="Rockwell"/>
            <w:noProof/>
          </w:rPr>
          <w:t>PARTIE I. MATERIEL ROULANT 4 ROUES</w:t>
        </w:r>
        <w:r>
          <w:rPr>
            <w:noProof/>
            <w:webHidden/>
          </w:rPr>
          <w:tab/>
        </w:r>
        <w:r>
          <w:rPr>
            <w:noProof/>
            <w:webHidden/>
          </w:rPr>
          <w:fldChar w:fldCharType="begin"/>
        </w:r>
        <w:r>
          <w:rPr>
            <w:noProof/>
            <w:webHidden/>
          </w:rPr>
          <w:instrText xml:space="preserve"> PAGEREF _Toc238157517 \h </w:instrText>
        </w:r>
        <w:r>
          <w:rPr>
            <w:noProof/>
            <w:webHidden/>
          </w:rPr>
        </w:r>
        <w:r>
          <w:rPr>
            <w:noProof/>
            <w:webHidden/>
          </w:rPr>
          <w:fldChar w:fldCharType="separate"/>
        </w:r>
        <w:r>
          <w:rPr>
            <w:noProof/>
            <w:webHidden/>
          </w:rPr>
          <w:t>4</w:t>
        </w:r>
        <w:r>
          <w:rPr>
            <w:noProof/>
            <w:webHidden/>
          </w:rPr>
          <w:fldChar w:fldCharType="end"/>
        </w:r>
      </w:hyperlink>
    </w:p>
    <w:p w14:paraId="0DAE8969" w14:textId="0CF3E854" w:rsidR="009C7C2D" w:rsidRDefault="009C7C2D">
      <w:pPr>
        <w:pStyle w:val="TM2"/>
        <w:rPr>
          <w:rFonts w:eastAsiaTheme="minorEastAsia" w:cstheme="minorBidi"/>
          <w:b w:val="0"/>
          <w:bCs w:val="0"/>
          <w:noProof/>
          <w:kern w:val="2"/>
          <w:sz w:val="24"/>
          <w:szCs w:val="24"/>
          <w:lang w:val="fr-BF"/>
          <w14:ligatures w14:val="standardContextual"/>
        </w:rPr>
      </w:pPr>
      <w:hyperlink w:anchor="_Toc238157518" w:history="1">
        <w:r w:rsidRPr="005C5159">
          <w:rPr>
            <w:rStyle w:val="Lienhypertexte"/>
            <w:rFonts w:ascii="Rockwell" w:hAnsi="Rockwell"/>
            <w:noProof/>
          </w:rPr>
          <w:t>I.</w:t>
        </w:r>
        <w:r>
          <w:rPr>
            <w:rFonts w:eastAsiaTheme="minorEastAsia" w:cstheme="minorBidi"/>
            <w:b w:val="0"/>
            <w:bCs w:val="0"/>
            <w:noProof/>
            <w:kern w:val="2"/>
            <w:sz w:val="24"/>
            <w:szCs w:val="24"/>
            <w:lang w:val="fr-BF"/>
            <w14:ligatures w14:val="standardContextual"/>
          </w:rPr>
          <w:tab/>
        </w:r>
        <w:r w:rsidRPr="005C5159">
          <w:rPr>
            <w:rStyle w:val="Lienhypertexte"/>
            <w:rFonts w:ascii="Rockwell" w:hAnsi="Rockwell"/>
            <w:noProof/>
          </w:rPr>
          <w:t>PRESCRIPTIONS D’ORDRE GENERAL</w:t>
        </w:r>
        <w:r>
          <w:rPr>
            <w:noProof/>
            <w:webHidden/>
          </w:rPr>
          <w:tab/>
        </w:r>
        <w:r>
          <w:rPr>
            <w:noProof/>
            <w:webHidden/>
          </w:rPr>
          <w:fldChar w:fldCharType="begin"/>
        </w:r>
        <w:r>
          <w:rPr>
            <w:noProof/>
            <w:webHidden/>
          </w:rPr>
          <w:instrText xml:space="preserve"> PAGEREF _Toc238157518 \h </w:instrText>
        </w:r>
        <w:r>
          <w:rPr>
            <w:noProof/>
            <w:webHidden/>
          </w:rPr>
        </w:r>
        <w:r>
          <w:rPr>
            <w:noProof/>
            <w:webHidden/>
          </w:rPr>
          <w:fldChar w:fldCharType="separate"/>
        </w:r>
        <w:r>
          <w:rPr>
            <w:noProof/>
            <w:webHidden/>
          </w:rPr>
          <w:t>4</w:t>
        </w:r>
        <w:r>
          <w:rPr>
            <w:noProof/>
            <w:webHidden/>
          </w:rPr>
          <w:fldChar w:fldCharType="end"/>
        </w:r>
      </w:hyperlink>
    </w:p>
    <w:p w14:paraId="7BDA4986" w14:textId="097D54E6" w:rsidR="009C7C2D" w:rsidRDefault="009C7C2D">
      <w:pPr>
        <w:pStyle w:val="TM2"/>
        <w:rPr>
          <w:rFonts w:eastAsiaTheme="minorEastAsia" w:cstheme="minorBidi"/>
          <w:b w:val="0"/>
          <w:bCs w:val="0"/>
          <w:noProof/>
          <w:kern w:val="2"/>
          <w:sz w:val="24"/>
          <w:szCs w:val="24"/>
          <w:lang w:val="fr-BF"/>
          <w14:ligatures w14:val="standardContextual"/>
        </w:rPr>
      </w:pPr>
      <w:hyperlink w:anchor="_Toc238157519" w:history="1">
        <w:r w:rsidRPr="005C5159">
          <w:rPr>
            <w:rStyle w:val="Lienhypertexte"/>
            <w:rFonts w:ascii="Rockwell" w:hAnsi="Rockwell"/>
            <w:noProof/>
          </w:rPr>
          <w:t>II.</w:t>
        </w:r>
        <w:r>
          <w:rPr>
            <w:rFonts w:eastAsiaTheme="minorEastAsia" w:cstheme="minorBidi"/>
            <w:b w:val="0"/>
            <w:bCs w:val="0"/>
            <w:noProof/>
            <w:kern w:val="2"/>
            <w:sz w:val="24"/>
            <w:szCs w:val="24"/>
            <w:lang w:val="fr-BF"/>
            <w14:ligatures w14:val="standardContextual"/>
          </w:rPr>
          <w:tab/>
        </w:r>
        <w:r w:rsidRPr="005C5159">
          <w:rPr>
            <w:rStyle w:val="Lienhypertexte"/>
            <w:rFonts w:ascii="Rockwell" w:hAnsi="Rockwell"/>
            <w:noProof/>
          </w:rPr>
          <w:t>SPECIFICATIONS TECHNIQUES STANDARDS</w:t>
        </w:r>
        <w:r>
          <w:rPr>
            <w:noProof/>
            <w:webHidden/>
          </w:rPr>
          <w:tab/>
        </w:r>
        <w:r>
          <w:rPr>
            <w:noProof/>
            <w:webHidden/>
          </w:rPr>
          <w:fldChar w:fldCharType="begin"/>
        </w:r>
        <w:r>
          <w:rPr>
            <w:noProof/>
            <w:webHidden/>
          </w:rPr>
          <w:instrText xml:space="preserve"> PAGEREF _Toc238157519 \h </w:instrText>
        </w:r>
        <w:r>
          <w:rPr>
            <w:noProof/>
            <w:webHidden/>
          </w:rPr>
        </w:r>
        <w:r>
          <w:rPr>
            <w:noProof/>
            <w:webHidden/>
          </w:rPr>
          <w:fldChar w:fldCharType="separate"/>
        </w:r>
        <w:r>
          <w:rPr>
            <w:noProof/>
            <w:webHidden/>
          </w:rPr>
          <w:t>6</w:t>
        </w:r>
        <w:r>
          <w:rPr>
            <w:noProof/>
            <w:webHidden/>
          </w:rPr>
          <w:fldChar w:fldCharType="end"/>
        </w:r>
      </w:hyperlink>
    </w:p>
    <w:p w14:paraId="0043855B" w14:textId="21961C3C" w:rsidR="009C7C2D" w:rsidRDefault="009C7C2D">
      <w:pPr>
        <w:pStyle w:val="TM3"/>
        <w:rPr>
          <w:rFonts w:eastAsiaTheme="minorEastAsia" w:cstheme="minorBidi"/>
          <w:noProof/>
          <w:kern w:val="2"/>
          <w:sz w:val="24"/>
          <w:szCs w:val="24"/>
          <w:lang w:val="fr-BF"/>
          <w14:ligatures w14:val="standardContextual"/>
        </w:rPr>
      </w:pPr>
      <w:hyperlink w:anchor="_Toc238157520" w:history="1">
        <w:r w:rsidRPr="005C5159">
          <w:rPr>
            <w:rStyle w:val="Lienhypertexte"/>
            <w:rFonts w:ascii="Rockwell" w:hAnsi="Rockwell"/>
            <w:b/>
            <w:bCs/>
            <w:noProof/>
          </w:rPr>
          <w:t>II.1</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VEHICULES THERMIQUES</w:t>
        </w:r>
        <w:r>
          <w:rPr>
            <w:noProof/>
            <w:webHidden/>
          </w:rPr>
          <w:tab/>
        </w:r>
        <w:r>
          <w:rPr>
            <w:noProof/>
            <w:webHidden/>
          </w:rPr>
          <w:fldChar w:fldCharType="begin"/>
        </w:r>
        <w:r>
          <w:rPr>
            <w:noProof/>
            <w:webHidden/>
          </w:rPr>
          <w:instrText xml:space="preserve"> PAGEREF _Toc238157520 \h </w:instrText>
        </w:r>
        <w:r>
          <w:rPr>
            <w:noProof/>
            <w:webHidden/>
          </w:rPr>
        </w:r>
        <w:r>
          <w:rPr>
            <w:noProof/>
            <w:webHidden/>
          </w:rPr>
          <w:fldChar w:fldCharType="separate"/>
        </w:r>
        <w:r>
          <w:rPr>
            <w:noProof/>
            <w:webHidden/>
          </w:rPr>
          <w:t>6</w:t>
        </w:r>
        <w:r>
          <w:rPr>
            <w:noProof/>
            <w:webHidden/>
          </w:rPr>
          <w:fldChar w:fldCharType="end"/>
        </w:r>
      </w:hyperlink>
    </w:p>
    <w:p w14:paraId="395FA849" w14:textId="44B19F75" w:rsidR="009C7C2D" w:rsidRDefault="009C7C2D">
      <w:pPr>
        <w:pStyle w:val="TM3"/>
        <w:rPr>
          <w:rFonts w:eastAsiaTheme="minorEastAsia" w:cstheme="minorBidi"/>
          <w:noProof/>
          <w:kern w:val="2"/>
          <w:sz w:val="24"/>
          <w:szCs w:val="24"/>
          <w:lang w:val="fr-BF"/>
          <w14:ligatures w14:val="standardContextual"/>
        </w:rPr>
      </w:pPr>
      <w:hyperlink w:anchor="_Toc238157521" w:history="1">
        <w:r w:rsidRPr="005C5159">
          <w:rPr>
            <w:rStyle w:val="Lienhypertexte"/>
            <w:rFonts w:ascii="Rockwell" w:hAnsi="Rockwell"/>
            <w:b/>
            <w:bCs/>
            <w:noProof/>
          </w:rPr>
          <w:t>II.1.1.</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VEHICULES THERMIQUES LEGERS</w:t>
        </w:r>
        <w:r>
          <w:rPr>
            <w:noProof/>
            <w:webHidden/>
          </w:rPr>
          <w:tab/>
        </w:r>
        <w:r>
          <w:rPr>
            <w:noProof/>
            <w:webHidden/>
          </w:rPr>
          <w:fldChar w:fldCharType="begin"/>
        </w:r>
        <w:r>
          <w:rPr>
            <w:noProof/>
            <w:webHidden/>
          </w:rPr>
          <w:instrText xml:space="preserve"> PAGEREF _Toc238157521 \h </w:instrText>
        </w:r>
        <w:r>
          <w:rPr>
            <w:noProof/>
            <w:webHidden/>
          </w:rPr>
        </w:r>
        <w:r>
          <w:rPr>
            <w:noProof/>
            <w:webHidden/>
          </w:rPr>
          <w:fldChar w:fldCharType="separate"/>
        </w:r>
        <w:r>
          <w:rPr>
            <w:noProof/>
            <w:webHidden/>
          </w:rPr>
          <w:t>6</w:t>
        </w:r>
        <w:r>
          <w:rPr>
            <w:noProof/>
            <w:webHidden/>
          </w:rPr>
          <w:fldChar w:fldCharType="end"/>
        </w:r>
      </w:hyperlink>
    </w:p>
    <w:p w14:paraId="25C7C327" w14:textId="2A2C76C8"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22" w:history="1">
        <w:r w:rsidRPr="005C5159">
          <w:rPr>
            <w:rStyle w:val="Lienhypertexte"/>
            <w:rFonts w:ascii="Rockwell" w:hAnsi="Rockwell"/>
            <w:b/>
            <w:bCs/>
            <w:noProof/>
          </w:rPr>
          <w:t xml:space="preserve">II.1.1.1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voitures SUV / STATION WAGON</w:t>
        </w:r>
        <w:r>
          <w:rPr>
            <w:noProof/>
            <w:webHidden/>
          </w:rPr>
          <w:tab/>
        </w:r>
        <w:r>
          <w:rPr>
            <w:noProof/>
            <w:webHidden/>
          </w:rPr>
          <w:fldChar w:fldCharType="begin"/>
        </w:r>
        <w:r>
          <w:rPr>
            <w:noProof/>
            <w:webHidden/>
          </w:rPr>
          <w:instrText xml:space="preserve"> PAGEREF _Toc238157522 \h </w:instrText>
        </w:r>
        <w:r>
          <w:rPr>
            <w:noProof/>
            <w:webHidden/>
          </w:rPr>
        </w:r>
        <w:r>
          <w:rPr>
            <w:noProof/>
            <w:webHidden/>
          </w:rPr>
          <w:fldChar w:fldCharType="separate"/>
        </w:r>
        <w:r>
          <w:rPr>
            <w:noProof/>
            <w:webHidden/>
          </w:rPr>
          <w:t>6</w:t>
        </w:r>
        <w:r>
          <w:rPr>
            <w:noProof/>
            <w:webHidden/>
          </w:rPr>
          <w:fldChar w:fldCharType="end"/>
        </w:r>
      </w:hyperlink>
    </w:p>
    <w:p w14:paraId="7B966DBB" w14:textId="4B93AFD4"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23" w:history="1">
        <w:r w:rsidRPr="005C5159">
          <w:rPr>
            <w:rStyle w:val="Lienhypertexte"/>
            <w:rFonts w:ascii="Rockwell" w:hAnsi="Rockwell"/>
            <w:b/>
            <w:bCs/>
            <w:noProof/>
          </w:rPr>
          <w:t xml:space="preserve">II.1.1.2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Camionnettes Pick-Up</w:t>
        </w:r>
        <w:r>
          <w:rPr>
            <w:noProof/>
            <w:webHidden/>
          </w:rPr>
          <w:tab/>
        </w:r>
        <w:r>
          <w:rPr>
            <w:noProof/>
            <w:webHidden/>
          </w:rPr>
          <w:fldChar w:fldCharType="begin"/>
        </w:r>
        <w:r>
          <w:rPr>
            <w:noProof/>
            <w:webHidden/>
          </w:rPr>
          <w:instrText xml:space="preserve"> PAGEREF _Toc238157523 \h </w:instrText>
        </w:r>
        <w:r>
          <w:rPr>
            <w:noProof/>
            <w:webHidden/>
          </w:rPr>
        </w:r>
        <w:r>
          <w:rPr>
            <w:noProof/>
            <w:webHidden/>
          </w:rPr>
          <w:fldChar w:fldCharType="separate"/>
        </w:r>
        <w:r>
          <w:rPr>
            <w:noProof/>
            <w:webHidden/>
          </w:rPr>
          <w:t>11</w:t>
        </w:r>
        <w:r>
          <w:rPr>
            <w:noProof/>
            <w:webHidden/>
          </w:rPr>
          <w:fldChar w:fldCharType="end"/>
        </w:r>
      </w:hyperlink>
    </w:p>
    <w:p w14:paraId="54FC9279" w14:textId="0D45CA78"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24" w:history="1">
        <w:r w:rsidRPr="005C5159">
          <w:rPr>
            <w:rStyle w:val="Lienhypertexte"/>
            <w:rFonts w:ascii="Rockwell" w:hAnsi="Rockwell"/>
            <w:b/>
            <w:bCs/>
            <w:noProof/>
          </w:rPr>
          <w:t>II.1.1.3</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camionnettes fourgon</w:t>
        </w:r>
        <w:r>
          <w:rPr>
            <w:noProof/>
            <w:webHidden/>
          </w:rPr>
          <w:tab/>
        </w:r>
        <w:r>
          <w:rPr>
            <w:noProof/>
            <w:webHidden/>
          </w:rPr>
          <w:fldChar w:fldCharType="begin"/>
        </w:r>
        <w:r>
          <w:rPr>
            <w:noProof/>
            <w:webHidden/>
          </w:rPr>
          <w:instrText xml:space="preserve"> PAGEREF _Toc238157524 \h </w:instrText>
        </w:r>
        <w:r>
          <w:rPr>
            <w:noProof/>
            <w:webHidden/>
          </w:rPr>
        </w:r>
        <w:r>
          <w:rPr>
            <w:noProof/>
            <w:webHidden/>
          </w:rPr>
          <w:fldChar w:fldCharType="separate"/>
        </w:r>
        <w:r>
          <w:rPr>
            <w:noProof/>
            <w:webHidden/>
          </w:rPr>
          <w:t>16</w:t>
        </w:r>
        <w:r>
          <w:rPr>
            <w:noProof/>
            <w:webHidden/>
          </w:rPr>
          <w:fldChar w:fldCharType="end"/>
        </w:r>
      </w:hyperlink>
    </w:p>
    <w:p w14:paraId="788C093D" w14:textId="2EAEC816"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25" w:history="1">
        <w:r w:rsidRPr="005C5159">
          <w:rPr>
            <w:rStyle w:val="Lienhypertexte"/>
            <w:rFonts w:ascii="Rockwell" w:hAnsi="Rockwell"/>
            <w:b/>
            <w:bCs/>
            <w:noProof/>
          </w:rPr>
          <w:t>II.1.1.4</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voitures de conduite intérieure</w:t>
        </w:r>
        <w:r>
          <w:rPr>
            <w:noProof/>
            <w:webHidden/>
          </w:rPr>
          <w:tab/>
        </w:r>
        <w:r>
          <w:rPr>
            <w:noProof/>
            <w:webHidden/>
          </w:rPr>
          <w:fldChar w:fldCharType="begin"/>
        </w:r>
        <w:r>
          <w:rPr>
            <w:noProof/>
            <w:webHidden/>
          </w:rPr>
          <w:instrText xml:space="preserve"> PAGEREF _Toc238157525 \h </w:instrText>
        </w:r>
        <w:r>
          <w:rPr>
            <w:noProof/>
            <w:webHidden/>
          </w:rPr>
        </w:r>
        <w:r>
          <w:rPr>
            <w:noProof/>
            <w:webHidden/>
          </w:rPr>
          <w:fldChar w:fldCharType="separate"/>
        </w:r>
        <w:r>
          <w:rPr>
            <w:noProof/>
            <w:webHidden/>
          </w:rPr>
          <w:t>20</w:t>
        </w:r>
        <w:r>
          <w:rPr>
            <w:noProof/>
            <w:webHidden/>
          </w:rPr>
          <w:fldChar w:fldCharType="end"/>
        </w:r>
      </w:hyperlink>
    </w:p>
    <w:p w14:paraId="2F4B6ED5" w14:textId="3D6E416F"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26" w:history="1">
        <w:r w:rsidRPr="005C5159">
          <w:rPr>
            <w:rStyle w:val="Lienhypertexte"/>
            <w:rFonts w:ascii="Rockwell" w:hAnsi="Rockwell"/>
            <w:b/>
            <w:bCs/>
            <w:noProof/>
          </w:rPr>
          <w:t>II.1.1.5</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véhicules de transport en commun de personnes (TCP) Mini Bus</w:t>
        </w:r>
        <w:r>
          <w:rPr>
            <w:noProof/>
            <w:webHidden/>
          </w:rPr>
          <w:tab/>
        </w:r>
        <w:r>
          <w:rPr>
            <w:noProof/>
            <w:webHidden/>
          </w:rPr>
          <w:fldChar w:fldCharType="begin"/>
        </w:r>
        <w:r>
          <w:rPr>
            <w:noProof/>
            <w:webHidden/>
          </w:rPr>
          <w:instrText xml:space="preserve"> PAGEREF _Toc238157526 \h </w:instrText>
        </w:r>
        <w:r>
          <w:rPr>
            <w:noProof/>
            <w:webHidden/>
          </w:rPr>
        </w:r>
        <w:r>
          <w:rPr>
            <w:noProof/>
            <w:webHidden/>
          </w:rPr>
          <w:fldChar w:fldCharType="separate"/>
        </w:r>
        <w:r>
          <w:rPr>
            <w:noProof/>
            <w:webHidden/>
          </w:rPr>
          <w:t>24</w:t>
        </w:r>
        <w:r>
          <w:rPr>
            <w:noProof/>
            <w:webHidden/>
          </w:rPr>
          <w:fldChar w:fldCharType="end"/>
        </w:r>
      </w:hyperlink>
    </w:p>
    <w:p w14:paraId="7BE7BD03" w14:textId="72892DEB" w:rsidR="009C7C2D" w:rsidRDefault="009C7C2D">
      <w:pPr>
        <w:pStyle w:val="TM3"/>
        <w:rPr>
          <w:rFonts w:eastAsiaTheme="minorEastAsia" w:cstheme="minorBidi"/>
          <w:noProof/>
          <w:kern w:val="2"/>
          <w:sz w:val="24"/>
          <w:szCs w:val="24"/>
          <w:lang w:val="fr-BF"/>
          <w14:ligatures w14:val="standardContextual"/>
        </w:rPr>
      </w:pPr>
      <w:hyperlink w:anchor="_Toc238157527" w:history="1">
        <w:r w:rsidRPr="005C5159">
          <w:rPr>
            <w:rStyle w:val="Lienhypertexte"/>
            <w:rFonts w:ascii="Rockwell" w:hAnsi="Rockwell"/>
            <w:b/>
            <w:bCs/>
            <w:i/>
            <w:iCs/>
            <w:noProof/>
          </w:rPr>
          <w:t>II.1.2</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VEHICULES POIDS LOURDS THERMIQUES</w:t>
        </w:r>
        <w:r>
          <w:rPr>
            <w:noProof/>
            <w:webHidden/>
          </w:rPr>
          <w:tab/>
        </w:r>
        <w:r>
          <w:rPr>
            <w:noProof/>
            <w:webHidden/>
          </w:rPr>
          <w:fldChar w:fldCharType="begin"/>
        </w:r>
        <w:r>
          <w:rPr>
            <w:noProof/>
            <w:webHidden/>
          </w:rPr>
          <w:instrText xml:space="preserve"> PAGEREF _Toc238157527 \h </w:instrText>
        </w:r>
        <w:r>
          <w:rPr>
            <w:noProof/>
            <w:webHidden/>
          </w:rPr>
        </w:r>
        <w:r>
          <w:rPr>
            <w:noProof/>
            <w:webHidden/>
          </w:rPr>
          <w:fldChar w:fldCharType="separate"/>
        </w:r>
        <w:r>
          <w:rPr>
            <w:noProof/>
            <w:webHidden/>
          </w:rPr>
          <w:t>28</w:t>
        </w:r>
        <w:r>
          <w:rPr>
            <w:noProof/>
            <w:webHidden/>
          </w:rPr>
          <w:fldChar w:fldCharType="end"/>
        </w:r>
      </w:hyperlink>
    </w:p>
    <w:p w14:paraId="044B21EA" w14:textId="67B8EBDC"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28" w:history="1">
        <w:r w:rsidRPr="005C5159">
          <w:rPr>
            <w:rStyle w:val="Lienhypertexte"/>
            <w:rFonts w:ascii="Rockwell" w:hAnsi="Rockwell"/>
            <w:b/>
            <w:bCs/>
            <w:noProof/>
          </w:rPr>
          <w:t xml:space="preserve">II.1.2.1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véhicules Auto cars</w:t>
        </w:r>
        <w:r>
          <w:rPr>
            <w:noProof/>
            <w:webHidden/>
          </w:rPr>
          <w:tab/>
        </w:r>
        <w:r>
          <w:rPr>
            <w:noProof/>
            <w:webHidden/>
          </w:rPr>
          <w:fldChar w:fldCharType="begin"/>
        </w:r>
        <w:r>
          <w:rPr>
            <w:noProof/>
            <w:webHidden/>
          </w:rPr>
          <w:instrText xml:space="preserve"> PAGEREF _Toc238157528 \h </w:instrText>
        </w:r>
        <w:r>
          <w:rPr>
            <w:noProof/>
            <w:webHidden/>
          </w:rPr>
        </w:r>
        <w:r>
          <w:rPr>
            <w:noProof/>
            <w:webHidden/>
          </w:rPr>
          <w:fldChar w:fldCharType="separate"/>
        </w:r>
        <w:r>
          <w:rPr>
            <w:noProof/>
            <w:webHidden/>
          </w:rPr>
          <w:t>28</w:t>
        </w:r>
        <w:r>
          <w:rPr>
            <w:noProof/>
            <w:webHidden/>
          </w:rPr>
          <w:fldChar w:fldCharType="end"/>
        </w:r>
      </w:hyperlink>
    </w:p>
    <w:p w14:paraId="5160D138" w14:textId="179A9FEE"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29" w:history="1">
        <w:r w:rsidRPr="005C5159">
          <w:rPr>
            <w:rStyle w:val="Lienhypertexte"/>
            <w:rFonts w:ascii="Rockwell" w:hAnsi="Rockwell"/>
            <w:b/>
            <w:bCs/>
            <w:noProof/>
          </w:rPr>
          <w:t xml:space="preserve">II.1.2.2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véhicules Auto bus</w:t>
        </w:r>
        <w:r>
          <w:rPr>
            <w:noProof/>
            <w:webHidden/>
          </w:rPr>
          <w:tab/>
        </w:r>
        <w:r>
          <w:rPr>
            <w:noProof/>
            <w:webHidden/>
          </w:rPr>
          <w:fldChar w:fldCharType="begin"/>
        </w:r>
        <w:r>
          <w:rPr>
            <w:noProof/>
            <w:webHidden/>
          </w:rPr>
          <w:instrText xml:space="preserve"> PAGEREF _Toc238157529 \h </w:instrText>
        </w:r>
        <w:r>
          <w:rPr>
            <w:noProof/>
            <w:webHidden/>
          </w:rPr>
        </w:r>
        <w:r>
          <w:rPr>
            <w:noProof/>
            <w:webHidden/>
          </w:rPr>
          <w:fldChar w:fldCharType="separate"/>
        </w:r>
        <w:r>
          <w:rPr>
            <w:noProof/>
            <w:webHidden/>
          </w:rPr>
          <w:t>32</w:t>
        </w:r>
        <w:r>
          <w:rPr>
            <w:noProof/>
            <w:webHidden/>
          </w:rPr>
          <w:fldChar w:fldCharType="end"/>
        </w:r>
      </w:hyperlink>
    </w:p>
    <w:p w14:paraId="0A472890" w14:textId="7C3A7342"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30" w:history="1">
        <w:r w:rsidRPr="005C5159">
          <w:rPr>
            <w:rStyle w:val="Lienhypertexte"/>
            <w:rFonts w:ascii="Rockwell" w:hAnsi="Rockwell"/>
            <w:b/>
            <w:bCs/>
            <w:noProof/>
          </w:rPr>
          <w:t xml:space="preserve">II.1.2.3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camions porteurs</w:t>
        </w:r>
        <w:r>
          <w:rPr>
            <w:noProof/>
            <w:webHidden/>
          </w:rPr>
          <w:tab/>
        </w:r>
        <w:r>
          <w:rPr>
            <w:noProof/>
            <w:webHidden/>
          </w:rPr>
          <w:fldChar w:fldCharType="begin"/>
        </w:r>
        <w:r>
          <w:rPr>
            <w:noProof/>
            <w:webHidden/>
          </w:rPr>
          <w:instrText xml:space="preserve"> PAGEREF _Toc238157530 \h </w:instrText>
        </w:r>
        <w:r>
          <w:rPr>
            <w:noProof/>
            <w:webHidden/>
          </w:rPr>
        </w:r>
        <w:r>
          <w:rPr>
            <w:noProof/>
            <w:webHidden/>
          </w:rPr>
          <w:fldChar w:fldCharType="separate"/>
        </w:r>
        <w:r>
          <w:rPr>
            <w:noProof/>
            <w:webHidden/>
          </w:rPr>
          <w:t>36</w:t>
        </w:r>
        <w:r>
          <w:rPr>
            <w:noProof/>
            <w:webHidden/>
          </w:rPr>
          <w:fldChar w:fldCharType="end"/>
        </w:r>
      </w:hyperlink>
    </w:p>
    <w:p w14:paraId="66EBE045" w14:textId="564FB226"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31" w:history="1">
        <w:r w:rsidRPr="005C5159">
          <w:rPr>
            <w:rStyle w:val="Lienhypertexte"/>
            <w:rFonts w:ascii="Rockwell" w:hAnsi="Rockwell"/>
            <w:b/>
            <w:bCs/>
            <w:noProof/>
          </w:rPr>
          <w:t xml:space="preserve">II.1.2.4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véhicules tracteurs routiers</w:t>
        </w:r>
        <w:r>
          <w:rPr>
            <w:noProof/>
            <w:webHidden/>
          </w:rPr>
          <w:tab/>
        </w:r>
        <w:r>
          <w:rPr>
            <w:noProof/>
            <w:webHidden/>
          </w:rPr>
          <w:fldChar w:fldCharType="begin"/>
        </w:r>
        <w:r>
          <w:rPr>
            <w:noProof/>
            <w:webHidden/>
          </w:rPr>
          <w:instrText xml:space="preserve"> PAGEREF _Toc238157531 \h </w:instrText>
        </w:r>
        <w:r>
          <w:rPr>
            <w:noProof/>
            <w:webHidden/>
          </w:rPr>
        </w:r>
        <w:r>
          <w:rPr>
            <w:noProof/>
            <w:webHidden/>
          </w:rPr>
          <w:fldChar w:fldCharType="separate"/>
        </w:r>
        <w:r>
          <w:rPr>
            <w:noProof/>
            <w:webHidden/>
          </w:rPr>
          <w:t>40</w:t>
        </w:r>
        <w:r>
          <w:rPr>
            <w:noProof/>
            <w:webHidden/>
          </w:rPr>
          <w:fldChar w:fldCharType="end"/>
        </w:r>
      </w:hyperlink>
    </w:p>
    <w:p w14:paraId="0207AD9B" w14:textId="1C3E5892"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32" w:history="1">
        <w:r w:rsidRPr="005C5159">
          <w:rPr>
            <w:rStyle w:val="Lienhypertexte"/>
            <w:rFonts w:ascii="Rockwell" w:hAnsi="Rockwell"/>
            <w:b/>
            <w:bCs/>
            <w:noProof/>
          </w:rPr>
          <w:t xml:space="preserve">II.1.2.5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remorques et semi-remorques</w:t>
        </w:r>
        <w:r>
          <w:rPr>
            <w:noProof/>
            <w:webHidden/>
          </w:rPr>
          <w:tab/>
        </w:r>
        <w:r>
          <w:rPr>
            <w:noProof/>
            <w:webHidden/>
          </w:rPr>
          <w:fldChar w:fldCharType="begin"/>
        </w:r>
        <w:r>
          <w:rPr>
            <w:noProof/>
            <w:webHidden/>
          </w:rPr>
          <w:instrText xml:space="preserve"> PAGEREF _Toc238157532 \h </w:instrText>
        </w:r>
        <w:r>
          <w:rPr>
            <w:noProof/>
            <w:webHidden/>
          </w:rPr>
        </w:r>
        <w:r>
          <w:rPr>
            <w:noProof/>
            <w:webHidden/>
          </w:rPr>
          <w:fldChar w:fldCharType="separate"/>
        </w:r>
        <w:r>
          <w:rPr>
            <w:noProof/>
            <w:webHidden/>
          </w:rPr>
          <w:t>44</w:t>
        </w:r>
        <w:r>
          <w:rPr>
            <w:noProof/>
            <w:webHidden/>
          </w:rPr>
          <w:fldChar w:fldCharType="end"/>
        </w:r>
      </w:hyperlink>
    </w:p>
    <w:p w14:paraId="7B9BD46B" w14:textId="7684BF40" w:rsidR="009C7C2D" w:rsidRDefault="009C7C2D">
      <w:pPr>
        <w:pStyle w:val="TM3"/>
        <w:rPr>
          <w:rFonts w:eastAsiaTheme="minorEastAsia" w:cstheme="minorBidi"/>
          <w:noProof/>
          <w:kern w:val="2"/>
          <w:sz w:val="24"/>
          <w:szCs w:val="24"/>
          <w:lang w:val="fr-BF"/>
          <w14:ligatures w14:val="standardContextual"/>
        </w:rPr>
      </w:pPr>
      <w:hyperlink w:anchor="_Toc238157533" w:history="1">
        <w:r w:rsidRPr="005C5159">
          <w:rPr>
            <w:rStyle w:val="Lienhypertexte"/>
            <w:rFonts w:ascii="Rockwell" w:hAnsi="Rockwell"/>
            <w:b/>
            <w:bCs/>
            <w:i/>
            <w:iCs/>
            <w:noProof/>
          </w:rPr>
          <w:t>II.2</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VEHICULES ELECTRIQUES ET HYBRIDES</w:t>
        </w:r>
        <w:r>
          <w:rPr>
            <w:noProof/>
            <w:webHidden/>
          </w:rPr>
          <w:tab/>
        </w:r>
        <w:r>
          <w:rPr>
            <w:noProof/>
            <w:webHidden/>
          </w:rPr>
          <w:fldChar w:fldCharType="begin"/>
        </w:r>
        <w:r>
          <w:rPr>
            <w:noProof/>
            <w:webHidden/>
          </w:rPr>
          <w:instrText xml:space="preserve"> PAGEREF _Toc238157533 \h </w:instrText>
        </w:r>
        <w:r>
          <w:rPr>
            <w:noProof/>
            <w:webHidden/>
          </w:rPr>
        </w:r>
        <w:r>
          <w:rPr>
            <w:noProof/>
            <w:webHidden/>
          </w:rPr>
          <w:fldChar w:fldCharType="separate"/>
        </w:r>
        <w:r>
          <w:rPr>
            <w:noProof/>
            <w:webHidden/>
          </w:rPr>
          <w:t>47</w:t>
        </w:r>
        <w:r>
          <w:rPr>
            <w:noProof/>
            <w:webHidden/>
          </w:rPr>
          <w:fldChar w:fldCharType="end"/>
        </w:r>
      </w:hyperlink>
    </w:p>
    <w:p w14:paraId="24310729" w14:textId="598D4D41" w:rsidR="009C7C2D" w:rsidRDefault="009C7C2D">
      <w:pPr>
        <w:pStyle w:val="TM3"/>
        <w:rPr>
          <w:rFonts w:eastAsiaTheme="minorEastAsia" w:cstheme="minorBidi"/>
          <w:noProof/>
          <w:kern w:val="2"/>
          <w:sz w:val="24"/>
          <w:szCs w:val="24"/>
          <w:lang w:val="fr-BF"/>
          <w14:ligatures w14:val="standardContextual"/>
        </w:rPr>
      </w:pPr>
      <w:hyperlink w:anchor="_Toc238157534" w:history="1">
        <w:r w:rsidRPr="005C5159">
          <w:rPr>
            <w:rStyle w:val="Lienhypertexte"/>
            <w:rFonts w:ascii="Rockwell" w:hAnsi="Rockwell"/>
            <w:b/>
            <w:bCs/>
            <w:i/>
            <w:iCs/>
            <w:noProof/>
          </w:rPr>
          <w:t>II.2.1</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VEHICULES LEGERS ELECTRIQUES ET HYBRIDES</w:t>
        </w:r>
        <w:r>
          <w:rPr>
            <w:noProof/>
            <w:webHidden/>
          </w:rPr>
          <w:tab/>
        </w:r>
        <w:r>
          <w:rPr>
            <w:noProof/>
            <w:webHidden/>
          </w:rPr>
          <w:fldChar w:fldCharType="begin"/>
        </w:r>
        <w:r>
          <w:rPr>
            <w:noProof/>
            <w:webHidden/>
          </w:rPr>
          <w:instrText xml:space="preserve"> PAGEREF _Toc238157534 \h </w:instrText>
        </w:r>
        <w:r>
          <w:rPr>
            <w:noProof/>
            <w:webHidden/>
          </w:rPr>
        </w:r>
        <w:r>
          <w:rPr>
            <w:noProof/>
            <w:webHidden/>
          </w:rPr>
          <w:fldChar w:fldCharType="separate"/>
        </w:r>
        <w:r>
          <w:rPr>
            <w:noProof/>
            <w:webHidden/>
          </w:rPr>
          <w:t>47</w:t>
        </w:r>
        <w:r>
          <w:rPr>
            <w:noProof/>
            <w:webHidden/>
          </w:rPr>
          <w:fldChar w:fldCharType="end"/>
        </w:r>
      </w:hyperlink>
    </w:p>
    <w:p w14:paraId="07EC64B9" w14:textId="65DA3205"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35" w:history="1">
        <w:r w:rsidRPr="005C5159">
          <w:rPr>
            <w:rStyle w:val="Lienhypertexte"/>
            <w:rFonts w:ascii="Rockwell" w:hAnsi="Rockwell"/>
            <w:b/>
            <w:bCs/>
            <w:noProof/>
          </w:rPr>
          <w:t xml:space="preserve">II.2.1.1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voitures SUV/ STATION WAGON</w:t>
        </w:r>
        <w:r>
          <w:rPr>
            <w:noProof/>
            <w:webHidden/>
          </w:rPr>
          <w:tab/>
        </w:r>
        <w:r>
          <w:rPr>
            <w:noProof/>
            <w:webHidden/>
          </w:rPr>
          <w:fldChar w:fldCharType="begin"/>
        </w:r>
        <w:r>
          <w:rPr>
            <w:noProof/>
            <w:webHidden/>
          </w:rPr>
          <w:instrText xml:space="preserve"> PAGEREF _Toc238157535 \h </w:instrText>
        </w:r>
        <w:r>
          <w:rPr>
            <w:noProof/>
            <w:webHidden/>
          </w:rPr>
        </w:r>
        <w:r>
          <w:rPr>
            <w:noProof/>
            <w:webHidden/>
          </w:rPr>
          <w:fldChar w:fldCharType="separate"/>
        </w:r>
        <w:r>
          <w:rPr>
            <w:noProof/>
            <w:webHidden/>
          </w:rPr>
          <w:t>48</w:t>
        </w:r>
        <w:r>
          <w:rPr>
            <w:noProof/>
            <w:webHidden/>
          </w:rPr>
          <w:fldChar w:fldCharType="end"/>
        </w:r>
      </w:hyperlink>
    </w:p>
    <w:p w14:paraId="12E0C2DC" w14:textId="54A84BEE"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36" w:history="1">
        <w:r w:rsidRPr="005C5159">
          <w:rPr>
            <w:rStyle w:val="Lienhypertexte"/>
            <w:rFonts w:ascii="Rockwell" w:hAnsi="Rockwell"/>
            <w:b/>
            <w:bCs/>
            <w:noProof/>
          </w:rPr>
          <w:t>II.2.1.2</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Camionnettes Pick-Up</w:t>
        </w:r>
        <w:r>
          <w:rPr>
            <w:noProof/>
            <w:webHidden/>
          </w:rPr>
          <w:tab/>
        </w:r>
        <w:r>
          <w:rPr>
            <w:noProof/>
            <w:webHidden/>
          </w:rPr>
          <w:fldChar w:fldCharType="begin"/>
        </w:r>
        <w:r>
          <w:rPr>
            <w:noProof/>
            <w:webHidden/>
          </w:rPr>
          <w:instrText xml:space="preserve"> PAGEREF _Toc238157536 \h </w:instrText>
        </w:r>
        <w:r>
          <w:rPr>
            <w:noProof/>
            <w:webHidden/>
          </w:rPr>
        </w:r>
        <w:r>
          <w:rPr>
            <w:noProof/>
            <w:webHidden/>
          </w:rPr>
          <w:fldChar w:fldCharType="separate"/>
        </w:r>
        <w:r>
          <w:rPr>
            <w:noProof/>
            <w:webHidden/>
          </w:rPr>
          <w:t>54</w:t>
        </w:r>
        <w:r>
          <w:rPr>
            <w:noProof/>
            <w:webHidden/>
          </w:rPr>
          <w:fldChar w:fldCharType="end"/>
        </w:r>
      </w:hyperlink>
    </w:p>
    <w:p w14:paraId="53A0277F" w14:textId="5D815F3E"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37" w:history="1">
        <w:r w:rsidRPr="005C5159">
          <w:rPr>
            <w:rStyle w:val="Lienhypertexte"/>
            <w:rFonts w:ascii="Rockwell" w:hAnsi="Rockwell"/>
            <w:b/>
            <w:bCs/>
            <w:noProof/>
          </w:rPr>
          <w:t xml:space="preserve">II.2.1.3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camionnettes fourgon</w:t>
        </w:r>
        <w:r>
          <w:rPr>
            <w:noProof/>
            <w:webHidden/>
          </w:rPr>
          <w:tab/>
        </w:r>
        <w:r>
          <w:rPr>
            <w:noProof/>
            <w:webHidden/>
          </w:rPr>
          <w:fldChar w:fldCharType="begin"/>
        </w:r>
        <w:r>
          <w:rPr>
            <w:noProof/>
            <w:webHidden/>
          </w:rPr>
          <w:instrText xml:space="preserve"> PAGEREF _Toc238157537 \h </w:instrText>
        </w:r>
        <w:r>
          <w:rPr>
            <w:noProof/>
            <w:webHidden/>
          </w:rPr>
        </w:r>
        <w:r>
          <w:rPr>
            <w:noProof/>
            <w:webHidden/>
          </w:rPr>
          <w:fldChar w:fldCharType="separate"/>
        </w:r>
        <w:r>
          <w:rPr>
            <w:noProof/>
            <w:webHidden/>
          </w:rPr>
          <w:t>60</w:t>
        </w:r>
        <w:r>
          <w:rPr>
            <w:noProof/>
            <w:webHidden/>
          </w:rPr>
          <w:fldChar w:fldCharType="end"/>
        </w:r>
      </w:hyperlink>
    </w:p>
    <w:p w14:paraId="4218081B" w14:textId="0F3C3286"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38" w:history="1">
        <w:r w:rsidRPr="005C5159">
          <w:rPr>
            <w:rStyle w:val="Lienhypertexte"/>
            <w:rFonts w:ascii="Rockwell" w:hAnsi="Rockwell"/>
            <w:b/>
            <w:bCs/>
            <w:noProof/>
          </w:rPr>
          <w:t xml:space="preserve">II.2.1.4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voitures de conduite intérieure</w:t>
        </w:r>
        <w:r>
          <w:rPr>
            <w:noProof/>
            <w:webHidden/>
          </w:rPr>
          <w:tab/>
        </w:r>
        <w:r>
          <w:rPr>
            <w:noProof/>
            <w:webHidden/>
          </w:rPr>
          <w:fldChar w:fldCharType="begin"/>
        </w:r>
        <w:r>
          <w:rPr>
            <w:noProof/>
            <w:webHidden/>
          </w:rPr>
          <w:instrText xml:space="preserve"> PAGEREF _Toc238157538 \h </w:instrText>
        </w:r>
        <w:r>
          <w:rPr>
            <w:noProof/>
            <w:webHidden/>
          </w:rPr>
        </w:r>
        <w:r>
          <w:rPr>
            <w:noProof/>
            <w:webHidden/>
          </w:rPr>
          <w:fldChar w:fldCharType="separate"/>
        </w:r>
        <w:r>
          <w:rPr>
            <w:noProof/>
            <w:webHidden/>
          </w:rPr>
          <w:t>65</w:t>
        </w:r>
        <w:r>
          <w:rPr>
            <w:noProof/>
            <w:webHidden/>
          </w:rPr>
          <w:fldChar w:fldCharType="end"/>
        </w:r>
      </w:hyperlink>
    </w:p>
    <w:p w14:paraId="2EFBCCE6" w14:textId="080F8342"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39" w:history="1">
        <w:r w:rsidRPr="005C5159">
          <w:rPr>
            <w:rStyle w:val="Lienhypertexte"/>
            <w:rFonts w:ascii="Rockwell" w:hAnsi="Rockwell"/>
            <w:b/>
            <w:bCs/>
            <w:noProof/>
          </w:rPr>
          <w:t xml:space="preserve">II.2.1.5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véhicules de transport en commun de personnes (TCP) Mini Bus</w:t>
        </w:r>
        <w:r>
          <w:rPr>
            <w:noProof/>
            <w:webHidden/>
          </w:rPr>
          <w:tab/>
        </w:r>
        <w:r>
          <w:rPr>
            <w:noProof/>
            <w:webHidden/>
          </w:rPr>
          <w:fldChar w:fldCharType="begin"/>
        </w:r>
        <w:r>
          <w:rPr>
            <w:noProof/>
            <w:webHidden/>
          </w:rPr>
          <w:instrText xml:space="preserve"> PAGEREF _Toc238157539 \h </w:instrText>
        </w:r>
        <w:r>
          <w:rPr>
            <w:noProof/>
            <w:webHidden/>
          </w:rPr>
        </w:r>
        <w:r>
          <w:rPr>
            <w:noProof/>
            <w:webHidden/>
          </w:rPr>
          <w:fldChar w:fldCharType="separate"/>
        </w:r>
        <w:r>
          <w:rPr>
            <w:noProof/>
            <w:webHidden/>
          </w:rPr>
          <w:t>70</w:t>
        </w:r>
        <w:r>
          <w:rPr>
            <w:noProof/>
            <w:webHidden/>
          </w:rPr>
          <w:fldChar w:fldCharType="end"/>
        </w:r>
      </w:hyperlink>
    </w:p>
    <w:p w14:paraId="0CF06C46" w14:textId="548D4830" w:rsidR="009C7C2D" w:rsidRDefault="009C7C2D">
      <w:pPr>
        <w:pStyle w:val="TM3"/>
        <w:rPr>
          <w:rFonts w:eastAsiaTheme="minorEastAsia" w:cstheme="minorBidi"/>
          <w:noProof/>
          <w:kern w:val="2"/>
          <w:sz w:val="24"/>
          <w:szCs w:val="24"/>
          <w:lang w:val="fr-BF"/>
          <w14:ligatures w14:val="standardContextual"/>
        </w:rPr>
      </w:pPr>
      <w:hyperlink w:anchor="_Toc238157540" w:history="1">
        <w:r w:rsidRPr="005C5159">
          <w:rPr>
            <w:rStyle w:val="Lienhypertexte"/>
            <w:rFonts w:ascii="Rockwell" w:hAnsi="Rockwell"/>
            <w:b/>
            <w:bCs/>
            <w:i/>
            <w:iCs/>
            <w:noProof/>
          </w:rPr>
          <w:t>II.2.2</w:t>
        </w:r>
        <w:r>
          <w:rPr>
            <w:rFonts w:eastAsiaTheme="minorEastAsia" w:cstheme="minorBidi"/>
            <w:noProof/>
            <w:kern w:val="2"/>
            <w:sz w:val="24"/>
            <w:szCs w:val="24"/>
            <w:lang w:val="fr-BF"/>
            <w14:ligatures w14:val="standardContextual"/>
          </w:rPr>
          <w:tab/>
        </w:r>
        <w:r w:rsidRPr="005C5159">
          <w:rPr>
            <w:rStyle w:val="Lienhypertexte"/>
            <w:rFonts w:ascii="Rockwell" w:hAnsi="Rockwell"/>
            <w:b/>
            <w:bCs/>
            <w:i/>
            <w:iCs/>
            <w:noProof/>
          </w:rPr>
          <w:t>VEHICULES POIDS LOURDS ELECTRIQUES ET HYBRIDES</w:t>
        </w:r>
        <w:r>
          <w:rPr>
            <w:noProof/>
            <w:webHidden/>
          </w:rPr>
          <w:tab/>
        </w:r>
        <w:r>
          <w:rPr>
            <w:noProof/>
            <w:webHidden/>
          </w:rPr>
          <w:fldChar w:fldCharType="begin"/>
        </w:r>
        <w:r>
          <w:rPr>
            <w:noProof/>
            <w:webHidden/>
          </w:rPr>
          <w:instrText xml:space="preserve"> PAGEREF _Toc238157540 \h </w:instrText>
        </w:r>
        <w:r>
          <w:rPr>
            <w:noProof/>
            <w:webHidden/>
          </w:rPr>
        </w:r>
        <w:r>
          <w:rPr>
            <w:noProof/>
            <w:webHidden/>
          </w:rPr>
          <w:fldChar w:fldCharType="separate"/>
        </w:r>
        <w:r>
          <w:rPr>
            <w:noProof/>
            <w:webHidden/>
          </w:rPr>
          <w:t>75</w:t>
        </w:r>
        <w:r>
          <w:rPr>
            <w:noProof/>
            <w:webHidden/>
          </w:rPr>
          <w:fldChar w:fldCharType="end"/>
        </w:r>
      </w:hyperlink>
    </w:p>
    <w:p w14:paraId="7E766F4D" w14:textId="546D3896"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41" w:history="1">
        <w:r w:rsidRPr="005C5159">
          <w:rPr>
            <w:rStyle w:val="Lienhypertexte"/>
            <w:rFonts w:ascii="Rockwell" w:hAnsi="Rockwell"/>
            <w:b/>
            <w:bCs/>
            <w:noProof/>
          </w:rPr>
          <w:t xml:space="preserve">II.2.2.1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véhicules Auto Cars</w:t>
        </w:r>
        <w:r>
          <w:rPr>
            <w:noProof/>
            <w:webHidden/>
          </w:rPr>
          <w:tab/>
        </w:r>
        <w:r>
          <w:rPr>
            <w:noProof/>
            <w:webHidden/>
          </w:rPr>
          <w:fldChar w:fldCharType="begin"/>
        </w:r>
        <w:r>
          <w:rPr>
            <w:noProof/>
            <w:webHidden/>
          </w:rPr>
          <w:instrText xml:space="preserve"> PAGEREF _Toc238157541 \h </w:instrText>
        </w:r>
        <w:r>
          <w:rPr>
            <w:noProof/>
            <w:webHidden/>
          </w:rPr>
        </w:r>
        <w:r>
          <w:rPr>
            <w:noProof/>
            <w:webHidden/>
          </w:rPr>
          <w:fldChar w:fldCharType="separate"/>
        </w:r>
        <w:r>
          <w:rPr>
            <w:noProof/>
            <w:webHidden/>
          </w:rPr>
          <w:t>75</w:t>
        </w:r>
        <w:r>
          <w:rPr>
            <w:noProof/>
            <w:webHidden/>
          </w:rPr>
          <w:fldChar w:fldCharType="end"/>
        </w:r>
      </w:hyperlink>
    </w:p>
    <w:p w14:paraId="2098CDD1" w14:textId="68271A11" w:rsidR="009C7C2D" w:rsidRDefault="009C7C2D">
      <w:pPr>
        <w:pStyle w:val="TM4"/>
        <w:tabs>
          <w:tab w:val="left" w:pos="1920"/>
          <w:tab w:val="right" w:leader="underscore" w:pos="8921"/>
        </w:tabs>
        <w:rPr>
          <w:rFonts w:eastAsiaTheme="minorEastAsia" w:cstheme="minorBidi"/>
          <w:noProof/>
          <w:kern w:val="2"/>
          <w:sz w:val="24"/>
          <w:szCs w:val="24"/>
          <w:lang w:val="fr-BF"/>
          <w14:ligatures w14:val="standardContextual"/>
        </w:rPr>
      </w:pPr>
      <w:hyperlink w:anchor="_Toc238157542" w:history="1">
        <w:r w:rsidRPr="005C5159">
          <w:rPr>
            <w:rStyle w:val="Lienhypertexte"/>
            <w:rFonts w:ascii="Rockwell" w:hAnsi="Rockwell"/>
            <w:b/>
            <w:bCs/>
            <w:noProof/>
          </w:rPr>
          <w:t xml:space="preserve">II.2.2.2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véhicules Auto Bus</w:t>
        </w:r>
        <w:r>
          <w:rPr>
            <w:noProof/>
            <w:webHidden/>
          </w:rPr>
          <w:tab/>
        </w:r>
        <w:r>
          <w:rPr>
            <w:noProof/>
            <w:webHidden/>
          </w:rPr>
          <w:fldChar w:fldCharType="begin"/>
        </w:r>
        <w:r>
          <w:rPr>
            <w:noProof/>
            <w:webHidden/>
          </w:rPr>
          <w:instrText xml:space="preserve"> PAGEREF _Toc238157542 \h </w:instrText>
        </w:r>
        <w:r>
          <w:rPr>
            <w:noProof/>
            <w:webHidden/>
          </w:rPr>
        </w:r>
        <w:r>
          <w:rPr>
            <w:noProof/>
            <w:webHidden/>
          </w:rPr>
          <w:fldChar w:fldCharType="separate"/>
        </w:r>
        <w:r>
          <w:rPr>
            <w:noProof/>
            <w:webHidden/>
          </w:rPr>
          <w:t>80</w:t>
        </w:r>
        <w:r>
          <w:rPr>
            <w:noProof/>
            <w:webHidden/>
          </w:rPr>
          <w:fldChar w:fldCharType="end"/>
        </w:r>
      </w:hyperlink>
    </w:p>
    <w:p w14:paraId="211C9389" w14:textId="48BC68EE"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543" w:history="1">
        <w:r w:rsidRPr="005C5159">
          <w:rPr>
            <w:rStyle w:val="Lienhypertexte"/>
            <w:rFonts w:ascii="Rockwell" w:hAnsi="Rockwell"/>
            <w:noProof/>
          </w:rPr>
          <w:t>PARTIE II. CYCLES, VELOMOTEURS, MOTOCYCLETTES, TRICYCLES ET QUADRICYCLES</w:t>
        </w:r>
        <w:r>
          <w:rPr>
            <w:noProof/>
            <w:webHidden/>
          </w:rPr>
          <w:tab/>
        </w:r>
        <w:r>
          <w:rPr>
            <w:noProof/>
            <w:webHidden/>
          </w:rPr>
          <w:fldChar w:fldCharType="begin"/>
        </w:r>
        <w:r>
          <w:rPr>
            <w:noProof/>
            <w:webHidden/>
          </w:rPr>
          <w:instrText xml:space="preserve"> PAGEREF _Toc238157543 \h </w:instrText>
        </w:r>
        <w:r>
          <w:rPr>
            <w:noProof/>
            <w:webHidden/>
          </w:rPr>
        </w:r>
        <w:r>
          <w:rPr>
            <w:noProof/>
            <w:webHidden/>
          </w:rPr>
          <w:fldChar w:fldCharType="separate"/>
        </w:r>
        <w:r>
          <w:rPr>
            <w:noProof/>
            <w:webHidden/>
          </w:rPr>
          <w:t>85</w:t>
        </w:r>
        <w:r>
          <w:rPr>
            <w:noProof/>
            <w:webHidden/>
          </w:rPr>
          <w:fldChar w:fldCharType="end"/>
        </w:r>
      </w:hyperlink>
    </w:p>
    <w:p w14:paraId="6054A29E" w14:textId="7A008EEC" w:rsidR="009C7C2D" w:rsidRDefault="009C7C2D">
      <w:pPr>
        <w:pStyle w:val="TM2"/>
        <w:rPr>
          <w:rFonts w:eastAsiaTheme="minorEastAsia" w:cstheme="minorBidi"/>
          <w:b w:val="0"/>
          <w:bCs w:val="0"/>
          <w:noProof/>
          <w:kern w:val="2"/>
          <w:sz w:val="24"/>
          <w:szCs w:val="24"/>
          <w:lang w:val="fr-BF"/>
          <w14:ligatures w14:val="standardContextual"/>
        </w:rPr>
      </w:pPr>
      <w:hyperlink w:anchor="_Toc238157544" w:history="1">
        <w:r w:rsidRPr="005C5159">
          <w:rPr>
            <w:rStyle w:val="Lienhypertexte"/>
            <w:rFonts w:ascii="Rockwell" w:hAnsi="Rockwell"/>
            <w:noProof/>
          </w:rPr>
          <w:t>I</w:t>
        </w:r>
        <w:r>
          <w:rPr>
            <w:rFonts w:eastAsiaTheme="minorEastAsia" w:cstheme="minorBidi"/>
            <w:b w:val="0"/>
            <w:bCs w:val="0"/>
            <w:noProof/>
            <w:kern w:val="2"/>
            <w:sz w:val="24"/>
            <w:szCs w:val="24"/>
            <w:lang w:val="fr-BF"/>
            <w14:ligatures w14:val="standardContextual"/>
          </w:rPr>
          <w:tab/>
        </w:r>
        <w:r w:rsidRPr="005C5159">
          <w:rPr>
            <w:rStyle w:val="Lienhypertexte"/>
            <w:rFonts w:ascii="Rockwell" w:hAnsi="Rockwell"/>
            <w:noProof/>
          </w:rPr>
          <w:t>PRESCRIPTIONS D’ORDRE GENERAL</w:t>
        </w:r>
        <w:r>
          <w:rPr>
            <w:noProof/>
            <w:webHidden/>
          </w:rPr>
          <w:tab/>
        </w:r>
        <w:r>
          <w:rPr>
            <w:noProof/>
            <w:webHidden/>
          </w:rPr>
          <w:fldChar w:fldCharType="begin"/>
        </w:r>
        <w:r>
          <w:rPr>
            <w:noProof/>
            <w:webHidden/>
          </w:rPr>
          <w:instrText xml:space="preserve"> PAGEREF _Toc238157544 \h </w:instrText>
        </w:r>
        <w:r>
          <w:rPr>
            <w:noProof/>
            <w:webHidden/>
          </w:rPr>
        </w:r>
        <w:r>
          <w:rPr>
            <w:noProof/>
            <w:webHidden/>
          </w:rPr>
          <w:fldChar w:fldCharType="separate"/>
        </w:r>
        <w:r>
          <w:rPr>
            <w:noProof/>
            <w:webHidden/>
          </w:rPr>
          <w:t>85</w:t>
        </w:r>
        <w:r>
          <w:rPr>
            <w:noProof/>
            <w:webHidden/>
          </w:rPr>
          <w:fldChar w:fldCharType="end"/>
        </w:r>
      </w:hyperlink>
    </w:p>
    <w:p w14:paraId="29EF7BEA" w14:textId="4AF37CAE" w:rsidR="009C7C2D" w:rsidRDefault="009C7C2D">
      <w:pPr>
        <w:pStyle w:val="TM2"/>
        <w:rPr>
          <w:rFonts w:eastAsiaTheme="minorEastAsia" w:cstheme="minorBidi"/>
          <w:b w:val="0"/>
          <w:bCs w:val="0"/>
          <w:noProof/>
          <w:kern w:val="2"/>
          <w:sz w:val="24"/>
          <w:szCs w:val="24"/>
          <w:lang w:val="fr-BF"/>
          <w14:ligatures w14:val="standardContextual"/>
        </w:rPr>
      </w:pPr>
      <w:hyperlink w:anchor="_Toc238157545" w:history="1">
        <w:r w:rsidRPr="005C5159">
          <w:rPr>
            <w:rStyle w:val="Lienhypertexte"/>
            <w:rFonts w:ascii="Rockwell" w:hAnsi="Rockwell"/>
            <w:noProof/>
          </w:rPr>
          <w:t>II</w:t>
        </w:r>
        <w:r>
          <w:rPr>
            <w:rFonts w:eastAsiaTheme="minorEastAsia" w:cstheme="minorBidi"/>
            <w:b w:val="0"/>
            <w:bCs w:val="0"/>
            <w:noProof/>
            <w:kern w:val="2"/>
            <w:sz w:val="24"/>
            <w:szCs w:val="24"/>
            <w:lang w:val="fr-BF"/>
            <w14:ligatures w14:val="standardContextual"/>
          </w:rPr>
          <w:tab/>
        </w:r>
        <w:r w:rsidRPr="005C5159">
          <w:rPr>
            <w:rStyle w:val="Lienhypertexte"/>
            <w:rFonts w:ascii="Rockwell" w:hAnsi="Rockwell"/>
            <w:noProof/>
          </w:rPr>
          <w:t>SPECIFICATIONS TECHNIQUES STANDARDS</w:t>
        </w:r>
        <w:r>
          <w:rPr>
            <w:noProof/>
            <w:webHidden/>
          </w:rPr>
          <w:tab/>
        </w:r>
        <w:r>
          <w:rPr>
            <w:noProof/>
            <w:webHidden/>
          </w:rPr>
          <w:fldChar w:fldCharType="begin"/>
        </w:r>
        <w:r>
          <w:rPr>
            <w:noProof/>
            <w:webHidden/>
          </w:rPr>
          <w:instrText xml:space="preserve"> PAGEREF _Toc238157545 \h </w:instrText>
        </w:r>
        <w:r>
          <w:rPr>
            <w:noProof/>
            <w:webHidden/>
          </w:rPr>
        </w:r>
        <w:r>
          <w:rPr>
            <w:noProof/>
            <w:webHidden/>
          </w:rPr>
          <w:fldChar w:fldCharType="separate"/>
        </w:r>
        <w:r>
          <w:rPr>
            <w:noProof/>
            <w:webHidden/>
          </w:rPr>
          <w:t>87</w:t>
        </w:r>
        <w:r>
          <w:rPr>
            <w:noProof/>
            <w:webHidden/>
          </w:rPr>
          <w:fldChar w:fldCharType="end"/>
        </w:r>
      </w:hyperlink>
    </w:p>
    <w:p w14:paraId="637184CA" w14:textId="610A9A06" w:rsidR="009C7C2D" w:rsidRDefault="009C7C2D">
      <w:pPr>
        <w:pStyle w:val="TM3"/>
        <w:rPr>
          <w:rFonts w:eastAsiaTheme="minorEastAsia" w:cstheme="minorBidi"/>
          <w:noProof/>
          <w:kern w:val="2"/>
          <w:sz w:val="24"/>
          <w:szCs w:val="24"/>
          <w:lang w:val="fr-BF"/>
          <w14:ligatures w14:val="standardContextual"/>
        </w:rPr>
      </w:pPr>
      <w:hyperlink w:anchor="_Toc238157546" w:history="1">
        <w:r w:rsidRPr="005C5159">
          <w:rPr>
            <w:rStyle w:val="Lienhypertexte"/>
            <w:rFonts w:ascii="Rockwell" w:hAnsi="Rockwell"/>
            <w:b/>
            <w:bCs/>
            <w:noProof/>
          </w:rPr>
          <w:t>II.1</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CYCLES, VELOMOTEURS, MOTOCYCLETTES, TRICYCLES ET QUADRICYCLES THERMIQUES</w:t>
        </w:r>
        <w:r>
          <w:rPr>
            <w:noProof/>
            <w:webHidden/>
          </w:rPr>
          <w:tab/>
        </w:r>
        <w:r>
          <w:rPr>
            <w:noProof/>
            <w:webHidden/>
          </w:rPr>
          <w:fldChar w:fldCharType="begin"/>
        </w:r>
        <w:r>
          <w:rPr>
            <w:noProof/>
            <w:webHidden/>
          </w:rPr>
          <w:instrText xml:space="preserve"> PAGEREF _Toc238157546 \h </w:instrText>
        </w:r>
        <w:r>
          <w:rPr>
            <w:noProof/>
            <w:webHidden/>
          </w:rPr>
        </w:r>
        <w:r>
          <w:rPr>
            <w:noProof/>
            <w:webHidden/>
          </w:rPr>
          <w:fldChar w:fldCharType="separate"/>
        </w:r>
        <w:r>
          <w:rPr>
            <w:noProof/>
            <w:webHidden/>
          </w:rPr>
          <w:t>87</w:t>
        </w:r>
        <w:r>
          <w:rPr>
            <w:noProof/>
            <w:webHidden/>
          </w:rPr>
          <w:fldChar w:fldCharType="end"/>
        </w:r>
      </w:hyperlink>
    </w:p>
    <w:p w14:paraId="15002FD9" w14:textId="6588705D"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47" w:history="1">
        <w:r w:rsidRPr="005C5159">
          <w:rPr>
            <w:rStyle w:val="Lienhypertexte"/>
            <w:rFonts w:ascii="Rockwell" w:hAnsi="Rockwell"/>
            <w:b/>
            <w:bCs/>
            <w:noProof/>
          </w:rPr>
          <w:t>II.1.1</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Bicyclettes</w:t>
        </w:r>
        <w:r>
          <w:rPr>
            <w:noProof/>
            <w:webHidden/>
          </w:rPr>
          <w:tab/>
        </w:r>
        <w:r>
          <w:rPr>
            <w:noProof/>
            <w:webHidden/>
          </w:rPr>
          <w:fldChar w:fldCharType="begin"/>
        </w:r>
        <w:r>
          <w:rPr>
            <w:noProof/>
            <w:webHidden/>
          </w:rPr>
          <w:instrText xml:space="preserve"> PAGEREF _Toc238157547 \h </w:instrText>
        </w:r>
        <w:r>
          <w:rPr>
            <w:noProof/>
            <w:webHidden/>
          </w:rPr>
        </w:r>
        <w:r>
          <w:rPr>
            <w:noProof/>
            <w:webHidden/>
          </w:rPr>
          <w:fldChar w:fldCharType="separate"/>
        </w:r>
        <w:r>
          <w:rPr>
            <w:noProof/>
            <w:webHidden/>
          </w:rPr>
          <w:t>87</w:t>
        </w:r>
        <w:r>
          <w:rPr>
            <w:noProof/>
            <w:webHidden/>
          </w:rPr>
          <w:fldChar w:fldCharType="end"/>
        </w:r>
      </w:hyperlink>
    </w:p>
    <w:p w14:paraId="433851FA" w14:textId="74D58F22"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48" w:history="1">
        <w:r w:rsidRPr="005C5159">
          <w:rPr>
            <w:rStyle w:val="Lienhypertexte"/>
            <w:rFonts w:ascii="Rockwell" w:hAnsi="Rockwell"/>
            <w:b/>
            <w:bCs/>
            <w:noProof/>
          </w:rPr>
          <w:t>II.1.3</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motocyclettes thermiques</w:t>
        </w:r>
        <w:r>
          <w:rPr>
            <w:noProof/>
            <w:webHidden/>
          </w:rPr>
          <w:tab/>
        </w:r>
        <w:r>
          <w:rPr>
            <w:noProof/>
            <w:webHidden/>
          </w:rPr>
          <w:fldChar w:fldCharType="begin"/>
        </w:r>
        <w:r>
          <w:rPr>
            <w:noProof/>
            <w:webHidden/>
          </w:rPr>
          <w:instrText xml:space="preserve"> PAGEREF _Toc238157548 \h </w:instrText>
        </w:r>
        <w:r>
          <w:rPr>
            <w:noProof/>
            <w:webHidden/>
          </w:rPr>
        </w:r>
        <w:r>
          <w:rPr>
            <w:noProof/>
            <w:webHidden/>
          </w:rPr>
          <w:fldChar w:fldCharType="separate"/>
        </w:r>
        <w:r>
          <w:rPr>
            <w:noProof/>
            <w:webHidden/>
          </w:rPr>
          <w:t>92</w:t>
        </w:r>
        <w:r>
          <w:rPr>
            <w:noProof/>
            <w:webHidden/>
          </w:rPr>
          <w:fldChar w:fldCharType="end"/>
        </w:r>
      </w:hyperlink>
    </w:p>
    <w:p w14:paraId="62ADBBDC" w14:textId="3603E9AA"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49" w:history="1">
        <w:r w:rsidRPr="005C5159">
          <w:rPr>
            <w:rStyle w:val="Lienhypertexte"/>
            <w:rFonts w:ascii="Rockwell" w:hAnsi="Rockwell"/>
            <w:b/>
            <w:bCs/>
            <w:noProof/>
          </w:rPr>
          <w:t>II.1.4</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tricycles non motorisés</w:t>
        </w:r>
        <w:r>
          <w:rPr>
            <w:noProof/>
            <w:webHidden/>
          </w:rPr>
          <w:tab/>
        </w:r>
        <w:r>
          <w:rPr>
            <w:noProof/>
            <w:webHidden/>
          </w:rPr>
          <w:fldChar w:fldCharType="begin"/>
        </w:r>
        <w:r>
          <w:rPr>
            <w:noProof/>
            <w:webHidden/>
          </w:rPr>
          <w:instrText xml:space="preserve"> PAGEREF _Toc238157549 \h </w:instrText>
        </w:r>
        <w:r>
          <w:rPr>
            <w:noProof/>
            <w:webHidden/>
          </w:rPr>
        </w:r>
        <w:r>
          <w:rPr>
            <w:noProof/>
            <w:webHidden/>
          </w:rPr>
          <w:fldChar w:fldCharType="separate"/>
        </w:r>
        <w:r>
          <w:rPr>
            <w:noProof/>
            <w:webHidden/>
          </w:rPr>
          <w:t>95</w:t>
        </w:r>
        <w:r>
          <w:rPr>
            <w:noProof/>
            <w:webHidden/>
          </w:rPr>
          <w:fldChar w:fldCharType="end"/>
        </w:r>
      </w:hyperlink>
    </w:p>
    <w:p w14:paraId="3E0CD12C" w14:textId="48F7D418"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50" w:history="1">
        <w:r w:rsidRPr="005C5159">
          <w:rPr>
            <w:rStyle w:val="Lienhypertexte"/>
            <w:rFonts w:ascii="Rockwell" w:hAnsi="Rockwell"/>
            <w:b/>
            <w:bCs/>
            <w:noProof/>
          </w:rPr>
          <w:t>II.1.5</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tricycles à moteur thermique</w:t>
        </w:r>
        <w:r>
          <w:rPr>
            <w:noProof/>
            <w:webHidden/>
          </w:rPr>
          <w:tab/>
        </w:r>
        <w:r>
          <w:rPr>
            <w:noProof/>
            <w:webHidden/>
          </w:rPr>
          <w:fldChar w:fldCharType="begin"/>
        </w:r>
        <w:r>
          <w:rPr>
            <w:noProof/>
            <w:webHidden/>
          </w:rPr>
          <w:instrText xml:space="preserve"> PAGEREF _Toc238157550 \h </w:instrText>
        </w:r>
        <w:r>
          <w:rPr>
            <w:noProof/>
            <w:webHidden/>
          </w:rPr>
        </w:r>
        <w:r>
          <w:rPr>
            <w:noProof/>
            <w:webHidden/>
          </w:rPr>
          <w:fldChar w:fldCharType="separate"/>
        </w:r>
        <w:r>
          <w:rPr>
            <w:noProof/>
            <w:webHidden/>
          </w:rPr>
          <w:t>97</w:t>
        </w:r>
        <w:r>
          <w:rPr>
            <w:noProof/>
            <w:webHidden/>
          </w:rPr>
          <w:fldChar w:fldCharType="end"/>
        </w:r>
      </w:hyperlink>
    </w:p>
    <w:p w14:paraId="0CC14E31" w14:textId="4ECDC15F"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51" w:history="1">
        <w:r w:rsidRPr="005C5159">
          <w:rPr>
            <w:rStyle w:val="Lienhypertexte"/>
            <w:rFonts w:ascii="Rockwell" w:hAnsi="Rockwell"/>
            <w:b/>
            <w:bCs/>
            <w:noProof/>
          </w:rPr>
          <w:t>II.1.6</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quadricycles thermiques</w:t>
        </w:r>
        <w:r>
          <w:rPr>
            <w:noProof/>
            <w:webHidden/>
          </w:rPr>
          <w:tab/>
        </w:r>
        <w:r>
          <w:rPr>
            <w:noProof/>
            <w:webHidden/>
          </w:rPr>
          <w:fldChar w:fldCharType="begin"/>
        </w:r>
        <w:r>
          <w:rPr>
            <w:noProof/>
            <w:webHidden/>
          </w:rPr>
          <w:instrText xml:space="preserve"> PAGEREF _Toc238157551 \h </w:instrText>
        </w:r>
        <w:r>
          <w:rPr>
            <w:noProof/>
            <w:webHidden/>
          </w:rPr>
        </w:r>
        <w:r>
          <w:rPr>
            <w:noProof/>
            <w:webHidden/>
          </w:rPr>
          <w:fldChar w:fldCharType="separate"/>
        </w:r>
        <w:r>
          <w:rPr>
            <w:noProof/>
            <w:webHidden/>
          </w:rPr>
          <w:t>101</w:t>
        </w:r>
        <w:r>
          <w:rPr>
            <w:noProof/>
            <w:webHidden/>
          </w:rPr>
          <w:fldChar w:fldCharType="end"/>
        </w:r>
      </w:hyperlink>
    </w:p>
    <w:p w14:paraId="6EE17308" w14:textId="3FD72E83" w:rsidR="009C7C2D" w:rsidRDefault="009C7C2D">
      <w:pPr>
        <w:pStyle w:val="TM3"/>
        <w:rPr>
          <w:rFonts w:eastAsiaTheme="minorEastAsia" w:cstheme="minorBidi"/>
          <w:noProof/>
          <w:kern w:val="2"/>
          <w:sz w:val="24"/>
          <w:szCs w:val="24"/>
          <w:lang w:val="fr-BF"/>
          <w14:ligatures w14:val="standardContextual"/>
        </w:rPr>
      </w:pPr>
      <w:hyperlink w:anchor="_Toc238157552" w:history="1">
        <w:r w:rsidRPr="005C5159">
          <w:rPr>
            <w:rStyle w:val="Lienhypertexte"/>
            <w:rFonts w:ascii="Rockwell" w:hAnsi="Rockwell"/>
            <w:b/>
            <w:bCs/>
            <w:noProof/>
          </w:rPr>
          <w:t>II.2</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VELOMOTEURS, MOTOCYCLETTES, TRICYCLES ET QUADRICYCLE ELECTRIQUES ET HYBRIDES</w:t>
        </w:r>
        <w:r>
          <w:rPr>
            <w:noProof/>
            <w:webHidden/>
          </w:rPr>
          <w:tab/>
        </w:r>
        <w:r>
          <w:rPr>
            <w:noProof/>
            <w:webHidden/>
          </w:rPr>
          <w:fldChar w:fldCharType="begin"/>
        </w:r>
        <w:r>
          <w:rPr>
            <w:noProof/>
            <w:webHidden/>
          </w:rPr>
          <w:instrText xml:space="preserve"> PAGEREF _Toc238157552 \h </w:instrText>
        </w:r>
        <w:r>
          <w:rPr>
            <w:noProof/>
            <w:webHidden/>
          </w:rPr>
        </w:r>
        <w:r>
          <w:rPr>
            <w:noProof/>
            <w:webHidden/>
          </w:rPr>
          <w:fldChar w:fldCharType="separate"/>
        </w:r>
        <w:r>
          <w:rPr>
            <w:noProof/>
            <w:webHidden/>
          </w:rPr>
          <w:t>104</w:t>
        </w:r>
        <w:r>
          <w:rPr>
            <w:noProof/>
            <w:webHidden/>
          </w:rPr>
          <w:fldChar w:fldCharType="end"/>
        </w:r>
      </w:hyperlink>
    </w:p>
    <w:p w14:paraId="5A06F3D0" w14:textId="18C7271B"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53" w:history="1">
        <w:r w:rsidRPr="005C5159">
          <w:rPr>
            <w:rStyle w:val="Lienhypertexte"/>
            <w:rFonts w:ascii="Rockwell" w:hAnsi="Rockwell"/>
            <w:b/>
            <w:bCs/>
            <w:noProof/>
          </w:rPr>
          <w:t xml:space="preserve">II.2.1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vélomoteurs électriques</w:t>
        </w:r>
        <w:r>
          <w:rPr>
            <w:noProof/>
            <w:webHidden/>
          </w:rPr>
          <w:tab/>
        </w:r>
        <w:r>
          <w:rPr>
            <w:noProof/>
            <w:webHidden/>
          </w:rPr>
          <w:fldChar w:fldCharType="begin"/>
        </w:r>
        <w:r>
          <w:rPr>
            <w:noProof/>
            <w:webHidden/>
          </w:rPr>
          <w:instrText xml:space="preserve"> PAGEREF _Toc238157553 \h </w:instrText>
        </w:r>
        <w:r>
          <w:rPr>
            <w:noProof/>
            <w:webHidden/>
          </w:rPr>
        </w:r>
        <w:r>
          <w:rPr>
            <w:noProof/>
            <w:webHidden/>
          </w:rPr>
          <w:fldChar w:fldCharType="separate"/>
        </w:r>
        <w:r>
          <w:rPr>
            <w:noProof/>
            <w:webHidden/>
          </w:rPr>
          <w:t>104</w:t>
        </w:r>
        <w:r>
          <w:rPr>
            <w:noProof/>
            <w:webHidden/>
          </w:rPr>
          <w:fldChar w:fldCharType="end"/>
        </w:r>
      </w:hyperlink>
    </w:p>
    <w:p w14:paraId="57C460C8" w14:textId="0619715F"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54" w:history="1">
        <w:r w:rsidRPr="005C5159">
          <w:rPr>
            <w:rStyle w:val="Lienhypertexte"/>
            <w:rFonts w:ascii="Rockwell" w:hAnsi="Rockwell"/>
            <w:b/>
            <w:bCs/>
            <w:noProof/>
          </w:rPr>
          <w:t xml:space="preserve">II.2.2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motocyclettes électriques</w:t>
        </w:r>
        <w:r>
          <w:rPr>
            <w:noProof/>
            <w:webHidden/>
          </w:rPr>
          <w:tab/>
        </w:r>
        <w:r>
          <w:rPr>
            <w:noProof/>
            <w:webHidden/>
          </w:rPr>
          <w:fldChar w:fldCharType="begin"/>
        </w:r>
        <w:r>
          <w:rPr>
            <w:noProof/>
            <w:webHidden/>
          </w:rPr>
          <w:instrText xml:space="preserve"> PAGEREF _Toc238157554 \h </w:instrText>
        </w:r>
        <w:r>
          <w:rPr>
            <w:noProof/>
            <w:webHidden/>
          </w:rPr>
        </w:r>
        <w:r>
          <w:rPr>
            <w:noProof/>
            <w:webHidden/>
          </w:rPr>
          <w:fldChar w:fldCharType="separate"/>
        </w:r>
        <w:r>
          <w:rPr>
            <w:noProof/>
            <w:webHidden/>
          </w:rPr>
          <w:t>106</w:t>
        </w:r>
        <w:r>
          <w:rPr>
            <w:noProof/>
            <w:webHidden/>
          </w:rPr>
          <w:fldChar w:fldCharType="end"/>
        </w:r>
      </w:hyperlink>
    </w:p>
    <w:p w14:paraId="23C1B9EA" w14:textId="538BF6B6"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55" w:history="1">
        <w:r w:rsidRPr="005C5159">
          <w:rPr>
            <w:rStyle w:val="Lienhypertexte"/>
            <w:rFonts w:ascii="Rockwell" w:hAnsi="Rockwell"/>
            <w:b/>
            <w:bCs/>
            <w:noProof/>
          </w:rPr>
          <w:t xml:space="preserve">II.2.3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tricycles électriques</w:t>
        </w:r>
        <w:r>
          <w:rPr>
            <w:noProof/>
            <w:webHidden/>
          </w:rPr>
          <w:tab/>
        </w:r>
        <w:r>
          <w:rPr>
            <w:noProof/>
            <w:webHidden/>
          </w:rPr>
          <w:fldChar w:fldCharType="begin"/>
        </w:r>
        <w:r>
          <w:rPr>
            <w:noProof/>
            <w:webHidden/>
          </w:rPr>
          <w:instrText xml:space="preserve"> PAGEREF _Toc238157555 \h </w:instrText>
        </w:r>
        <w:r>
          <w:rPr>
            <w:noProof/>
            <w:webHidden/>
          </w:rPr>
        </w:r>
        <w:r>
          <w:rPr>
            <w:noProof/>
            <w:webHidden/>
          </w:rPr>
          <w:fldChar w:fldCharType="separate"/>
        </w:r>
        <w:r>
          <w:rPr>
            <w:noProof/>
            <w:webHidden/>
          </w:rPr>
          <w:t>108</w:t>
        </w:r>
        <w:r>
          <w:rPr>
            <w:noProof/>
            <w:webHidden/>
          </w:rPr>
          <w:fldChar w:fldCharType="end"/>
        </w:r>
      </w:hyperlink>
    </w:p>
    <w:p w14:paraId="5A061701" w14:textId="68142CD1" w:rsidR="009C7C2D" w:rsidRDefault="009C7C2D">
      <w:pPr>
        <w:pStyle w:val="TM4"/>
        <w:tabs>
          <w:tab w:val="left" w:pos="1680"/>
          <w:tab w:val="right" w:leader="underscore" w:pos="8921"/>
        </w:tabs>
        <w:rPr>
          <w:rFonts w:eastAsiaTheme="minorEastAsia" w:cstheme="minorBidi"/>
          <w:noProof/>
          <w:kern w:val="2"/>
          <w:sz w:val="24"/>
          <w:szCs w:val="24"/>
          <w:lang w:val="fr-BF"/>
          <w14:ligatures w14:val="standardContextual"/>
        </w:rPr>
      </w:pPr>
      <w:hyperlink w:anchor="_Toc238157556" w:history="1">
        <w:r w:rsidRPr="005C5159">
          <w:rPr>
            <w:rStyle w:val="Lienhypertexte"/>
            <w:rFonts w:ascii="Rockwell" w:hAnsi="Rockwell"/>
            <w:b/>
            <w:bCs/>
            <w:noProof/>
          </w:rPr>
          <w:t xml:space="preserve">II.2.4 </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Les quadricycles électriques (QUAD)</w:t>
        </w:r>
        <w:r>
          <w:rPr>
            <w:noProof/>
            <w:webHidden/>
          </w:rPr>
          <w:tab/>
        </w:r>
        <w:r>
          <w:rPr>
            <w:noProof/>
            <w:webHidden/>
          </w:rPr>
          <w:fldChar w:fldCharType="begin"/>
        </w:r>
        <w:r>
          <w:rPr>
            <w:noProof/>
            <w:webHidden/>
          </w:rPr>
          <w:instrText xml:space="preserve"> PAGEREF _Toc238157556 \h </w:instrText>
        </w:r>
        <w:r>
          <w:rPr>
            <w:noProof/>
            <w:webHidden/>
          </w:rPr>
        </w:r>
        <w:r>
          <w:rPr>
            <w:noProof/>
            <w:webHidden/>
          </w:rPr>
          <w:fldChar w:fldCharType="separate"/>
        </w:r>
        <w:r>
          <w:rPr>
            <w:noProof/>
            <w:webHidden/>
          </w:rPr>
          <w:t>112</w:t>
        </w:r>
        <w:r>
          <w:rPr>
            <w:noProof/>
            <w:webHidden/>
          </w:rPr>
          <w:fldChar w:fldCharType="end"/>
        </w:r>
      </w:hyperlink>
    </w:p>
    <w:p w14:paraId="36AD68C4" w14:textId="7B0F632C"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557" w:history="1">
        <w:r w:rsidRPr="005C5159">
          <w:rPr>
            <w:rStyle w:val="Lienhypertexte"/>
            <w:rFonts w:ascii="Rockwell" w:hAnsi="Rockwell"/>
            <w:noProof/>
          </w:rPr>
          <w:t>ANNEXE 2 : CHRONOGRAMME D'ENTRETIEN DU MATERIEL ROULANT</w:t>
        </w:r>
        <w:r>
          <w:rPr>
            <w:noProof/>
            <w:webHidden/>
          </w:rPr>
          <w:tab/>
        </w:r>
        <w:r>
          <w:rPr>
            <w:noProof/>
            <w:webHidden/>
          </w:rPr>
          <w:fldChar w:fldCharType="begin"/>
        </w:r>
        <w:r>
          <w:rPr>
            <w:noProof/>
            <w:webHidden/>
          </w:rPr>
          <w:instrText xml:space="preserve"> PAGEREF _Toc238157557 \h </w:instrText>
        </w:r>
        <w:r>
          <w:rPr>
            <w:noProof/>
            <w:webHidden/>
          </w:rPr>
        </w:r>
        <w:r>
          <w:rPr>
            <w:noProof/>
            <w:webHidden/>
          </w:rPr>
          <w:fldChar w:fldCharType="separate"/>
        </w:r>
        <w:r>
          <w:rPr>
            <w:noProof/>
            <w:webHidden/>
          </w:rPr>
          <w:t>115</w:t>
        </w:r>
        <w:r>
          <w:rPr>
            <w:noProof/>
            <w:webHidden/>
          </w:rPr>
          <w:fldChar w:fldCharType="end"/>
        </w:r>
      </w:hyperlink>
    </w:p>
    <w:p w14:paraId="3598F428" w14:textId="2EE2F928" w:rsidR="009C7C2D" w:rsidRDefault="009C7C2D">
      <w:pPr>
        <w:pStyle w:val="TM4"/>
        <w:tabs>
          <w:tab w:val="left" w:pos="1200"/>
          <w:tab w:val="right" w:leader="underscore" w:pos="8921"/>
        </w:tabs>
        <w:rPr>
          <w:rFonts w:eastAsiaTheme="minorEastAsia" w:cstheme="minorBidi"/>
          <w:noProof/>
          <w:kern w:val="2"/>
          <w:sz w:val="24"/>
          <w:szCs w:val="24"/>
          <w:lang w:val="fr-BF"/>
          <w14:ligatures w14:val="standardContextual"/>
        </w:rPr>
      </w:pPr>
      <w:hyperlink w:anchor="_Toc238157558" w:history="1">
        <w:r w:rsidRPr="005C5159">
          <w:rPr>
            <w:rStyle w:val="Lienhypertexte"/>
            <w:rFonts w:ascii="Rockwell" w:hAnsi="Rockwell"/>
            <w:b/>
            <w:bCs/>
            <w:noProof/>
          </w:rPr>
          <w:t>1</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Chronogramme d'entretien des voitures SUV / Station wagon 4X4</w:t>
        </w:r>
        <w:r>
          <w:rPr>
            <w:noProof/>
            <w:webHidden/>
          </w:rPr>
          <w:tab/>
        </w:r>
        <w:r>
          <w:rPr>
            <w:noProof/>
            <w:webHidden/>
          </w:rPr>
          <w:fldChar w:fldCharType="begin"/>
        </w:r>
        <w:r>
          <w:rPr>
            <w:noProof/>
            <w:webHidden/>
          </w:rPr>
          <w:instrText xml:space="preserve"> PAGEREF _Toc238157558 \h </w:instrText>
        </w:r>
        <w:r>
          <w:rPr>
            <w:noProof/>
            <w:webHidden/>
          </w:rPr>
        </w:r>
        <w:r>
          <w:rPr>
            <w:noProof/>
            <w:webHidden/>
          </w:rPr>
          <w:fldChar w:fldCharType="separate"/>
        </w:r>
        <w:r>
          <w:rPr>
            <w:noProof/>
            <w:webHidden/>
          </w:rPr>
          <w:t>116</w:t>
        </w:r>
        <w:r>
          <w:rPr>
            <w:noProof/>
            <w:webHidden/>
          </w:rPr>
          <w:fldChar w:fldCharType="end"/>
        </w:r>
      </w:hyperlink>
    </w:p>
    <w:p w14:paraId="47DB6AE9" w14:textId="66A0A096" w:rsidR="009C7C2D" w:rsidRDefault="009C7C2D">
      <w:pPr>
        <w:pStyle w:val="TM4"/>
        <w:tabs>
          <w:tab w:val="left" w:pos="1200"/>
          <w:tab w:val="right" w:leader="underscore" w:pos="8921"/>
        </w:tabs>
        <w:rPr>
          <w:rFonts w:eastAsiaTheme="minorEastAsia" w:cstheme="minorBidi"/>
          <w:noProof/>
          <w:kern w:val="2"/>
          <w:sz w:val="24"/>
          <w:szCs w:val="24"/>
          <w:lang w:val="fr-BF"/>
          <w14:ligatures w14:val="standardContextual"/>
        </w:rPr>
      </w:pPr>
      <w:hyperlink w:anchor="_Toc238157559" w:history="1">
        <w:r w:rsidRPr="005C5159">
          <w:rPr>
            <w:rStyle w:val="Lienhypertexte"/>
            <w:rFonts w:ascii="Rockwell" w:hAnsi="Rockwell"/>
            <w:b/>
            <w:bCs/>
            <w:noProof/>
          </w:rPr>
          <w:t>2</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Chronogramme d'entretien des voitures SUV/station wagon 4X2</w:t>
        </w:r>
        <w:r>
          <w:rPr>
            <w:noProof/>
            <w:webHidden/>
          </w:rPr>
          <w:tab/>
        </w:r>
        <w:r>
          <w:rPr>
            <w:noProof/>
            <w:webHidden/>
          </w:rPr>
          <w:fldChar w:fldCharType="begin"/>
        </w:r>
        <w:r>
          <w:rPr>
            <w:noProof/>
            <w:webHidden/>
          </w:rPr>
          <w:instrText xml:space="preserve"> PAGEREF _Toc238157559 \h </w:instrText>
        </w:r>
        <w:r>
          <w:rPr>
            <w:noProof/>
            <w:webHidden/>
          </w:rPr>
        </w:r>
        <w:r>
          <w:rPr>
            <w:noProof/>
            <w:webHidden/>
          </w:rPr>
          <w:fldChar w:fldCharType="separate"/>
        </w:r>
        <w:r>
          <w:rPr>
            <w:noProof/>
            <w:webHidden/>
          </w:rPr>
          <w:t>120</w:t>
        </w:r>
        <w:r>
          <w:rPr>
            <w:noProof/>
            <w:webHidden/>
          </w:rPr>
          <w:fldChar w:fldCharType="end"/>
        </w:r>
      </w:hyperlink>
    </w:p>
    <w:p w14:paraId="47A15851" w14:textId="4292F0CC" w:rsidR="009C7C2D" w:rsidRDefault="009C7C2D">
      <w:pPr>
        <w:pStyle w:val="TM4"/>
        <w:tabs>
          <w:tab w:val="left" w:pos="1200"/>
          <w:tab w:val="right" w:leader="underscore" w:pos="8921"/>
        </w:tabs>
        <w:rPr>
          <w:rFonts w:eastAsiaTheme="minorEastAsia" w:cstheme="minorBidi"/>
          <w:noProof/>
          <w:kern w:val="2"/>
          <w:sz w:val="24"/>
          <w:szCs w:val="24"/>
          <w:lang w:val="fr-BF"/>
          <w14:ligatures w14:val="standardContextual"/>
        </w:rPr>
      </w:pPr>
      <w:hyperlink w:anchor="_Toc238157560" w:history="1">
        <w:r w:rsidRPr="005C5159">
          <w:rPr>
            <w:rStyle w:val="Lienhypertexte"/>
            <w:rFonts w:ascii="Rockwell" w:hAnsi="Rockwell"/>
            <w:b/>
            <w:bCs/>
            <w:noProof/>
          </w:rPr>
          <w:t>3</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Chronogramme d'entretien des camionnettes Pick-up 4X4</w:t>
        </w:r>
        <w:r>
          <w:rPr>
            <w:noProof/>
            <w:webHidden/>
          </w:rPr>
          <w:tab/>
        </w:r>
        <w:r>
          <w:rPr>
            <w:noProof/>
            <w:webHidden/>
          </w:rPr>
          <w:fldChar w:fldCharType="begin"/>
        </w:r>
        <w:r>
          <w:rPr>
            <w:noProof/>
            <w:webHidden/>
          </w:rPr>
          <w:instrText xml:space="preserve"> PAGEREF _Toc238157560 \h </w:instrText>
        </w:r>
        <w:r>
          <w:rPr>
            <w:noProof/>
            <w:webHidden/>
          </w:rPr>
        </w:r>
        <w:r>
          <w:rPr>
            <w:noProof/>
            <w:webHidden/>
          </w:rPr>
          <w:fldChar w:fldCharType="separate"/>
        </w:r>
        <w:r>
          <w:rPr>
            <w:noProof/>
            <w:webHidden/>
          </w:rPr>
          <w:t>125</w:t>
        </w:r>
        <w:r>
          <w:rPr>
            <w:noProof/>
            <w:webHidden/>
          </w:rPr>
          <w:fldChar w:fldCharType="end"/>
        </w:r>
      </w:hyperlink>
    </w:p>
    <w:p w14:paraId="13C5F5F1" w14:textId="3C1FAE2F" w:rsidR="009C7C2D" w:rsidRDefault="009C7C2D">
      <w:pPr>
        <w:pStyle w:val="TM4"/>
        <w:tabs>
          <w:tab w:val="left" w:pos="1200"/>
          <w:tab w:val="right" w:leader="underscore" w:pos="8921"/>
        </w:tabs>
        <w:rPr>
          <w:rFonts w:eastAsiaTheme="minorEastAsia" w:cstheme="minorBidi"/>
          <w:noProof/>
          <w:kern w:val="2"/>
          <w:sz w:val="24"/>
          <w:szCs w:val="24"/>
          <w:lang w:val="fr-BF"/>
          <w14:ligatures w14:val="standardContextual"/>
        </w:rPr>
      </w:pPr>
      <w:hyperlink w:anchor="_Toc238157561" w:history="1">
        <w:r w:rsidRPr="005C5159">
          <w:rPr>
            <w:rStyle w:val="Lienhypertexte"/>
            <w:rFonts w:ascii="Rockwell" w:hAnsi="Rockwell"/>
            <w:b/>
            <w:bCs/>
            <w:noProof/>
          </w:rPr>
          <w:t>4</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Chronogramme d'entretien des camionnettes Pick-up 4X2</w:t>
        </w:r>
        <w:r>
          <w:rPr>
            <w:noProof/>
            <w:webHidden/>
          </w:rPr>
          <w:tab/>
        </w:r>
        <w:r>
          <w:rPr>
            <w:noProof/>
            <w:webHidden/>
          </w:rPr>
          <w:fldChar w:fldCharType="begin"/>
        </w:r>
        <w:r>
          <w:rPr>
            <w:noProof/>
            <w:webHidden/>
          </w:rPr>
          <w:instrText xml:space="preserve"> PAGEREF _Toc238157561 \h </w:instrText>
        </w:r>
        <w:r>
          <w:rPr>
            <w:noProof/>
            <w:webHidden/>
          </w:rPr>
        </w:r>
        <w:r>
          <w:rPr>
            <w:noProof/>
            <w:webHidden/>
          </w:rPr>
          <w:fldChar w:fldCharType="separate"/>
        </w:r>
        <w:r>
          <w:rPr>
            <w:noProof/>
            <w:webHidden/>
          </w:rPr>
          <w:t>130</w:t>
        </w:r>
        <w:r>
          <w:rPr>
            <w:noProof/>
            <w:webHidden/>
          </w:rPr>
          <w:fldChar w:fldCharType="end"/>
        </w:r>
      </w:hyperlink>
    </w:p>
    <w:p w14:paraId="2C78E236" w14:textId="4DB74A47" w:rsidR="009C7C2D" w:rsidRDefault="009C7C2D">
      <w:pPr>
        <w:pStyle w:val="TM4"/>
        <w:tabs>
          <w:tab w:val="left" w:pos="1200"/>
          <w:tab w:val="right" w:leader="underscore" w:pos="8921"/>
        </w:tabs>
        <w:rPr>
          <w:rFonts w:eastAsiaTheme="minorEastAsia" w:cstheme="minorBidi"/>
          <w:noProof/>
          <w:kern w:val="2"/>
          <w:sz w:val="24"/>
          <w:szCs w:val="24"/>
          <w:lang w:val="fr-BF"/>
          <w14:ligatures w14:val="standardContextual"/>
        </w:rPr>
      </w:pPr>
      <w:hyperlink w:anchor="_Toc238157562" w:history="1">
        <w:r w:rsidRPr="005C5159">
          <w:rPr>
            <w:rStyle w:val="Lienhypertexte"/>
            <w:rFonts w:ascii="Rockwell" w:hAnsi="Rockwell"/>
            <w:b/>
            <w:bCs/>
            <w:noProof/>
          </w:rPr>
          <w:t>5</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Chronogramme d'entretien des camionnettes fourgon ou fourgonnette</w:t>
        </w:r>
        <w:r>
          <w:rPr>
            <w:noProof/>
            <w:webHidden/>
          </w:rPr>
          <w:tab/>
        </w:r>
        <w:r>
          <w:rPr>
            <w:noProof/>
            <w:webHidden/>
          </w:rPr>
          <w:fldChar w:fldCharType="begin"/>
        </w:r>
        <w:r>
          <w:rPr>
            <w:noProof/>
            <w:webHidden/>
          </w:rPr>
          <w:instrText xml:space="preserve"> PAGEREF _Toc238157562 \h </w:instrText>
        </w:r>
        <w:r>
          <w:rPr>
            <w:noProof/>
            <w:webHidden/>
          </w:rPr>
        </w:r>
        <w:r>
          <w:rPr>
            <w:noProof/>
            <w:webHidden/>
          </w:rPr>
          <w:fldChar w:fldCharType="separate"/>
        </w:r>
        <w:r>
          <w:rPr>
            <w:noProof/>
            <w:webHidden/>
          </w:rPr>
          <w:t>135</w:t>
        </w:r>
        <w:r>
          <w:rPr>
            <w:noProof/>
            <w:webHidden/>
          </w:rPr>
          <w:fldChar w:fldCharType="end"/>
        </w:r>
      </w:hyperlink>
    </w:p>
    <w:p w14:paraId="348B0C48" w14:textId="7B5C404E" w:rsidR="009C7C2D" w:rsidRDefault="009C7C2D">
      <w:pPr>
        <w:pStyle w:val="TM4"/>
        <w:tabs>
          <w:tab w:val="left" w:pos="1200"/>
          <w:tab w:val="right" w:leader="underscore" w:pos="8921"/>
        </w:tabs>
        <w:rPr>
          <w:rFonts w:eastAsiaTheme="minorEastAsia" w:cstheme="minorBidi"/>
          <w:noProof/>
          <w:kern w:val="2"/>
          <w:sz w:val="24"/>
          <w:szCs w:val="24"/>
          <w:lang w:val="fr-BF"/>
          <w14:ligatures w14:val="standardContextual"/>
        </w:rPr>
      </w:pPr>
      <w:hyperlink w:anchor="_Toc238157563" w:history="1">
        <w:r w:rsidRPr="005C5159">
          <w:rPr>
            <w:rStyle w:val="Lienhypertexte"/>
            <w:rFonts w:ascii="Rockwell" w:hAnsi="Rockwell"/>
            <w:b/>
            <w:bCs/>
            <w:noProof/>
          </w:rPr>
          <w:t>6</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Chronogramme d'entretien des voitures de conduite intérieure</w:t>
        </w:r>
        <w:r>
          <w:rPr>
            <w:noProof/>
            <w:webHidden/>
          </w:rPr>
          <w:tab/>
        </w:r>
        <w:r>
          <w:rPr>
            <w:noProof/>
            <w:webHidden/>
          </w:rPr>
          <w:fldChar w:fldCharType="begin"/>
        </w:r>
        <w:r>
          <w:rPr>
            <w:noProof/>
            <w:webHidden/>
          </w:rPr>
          <w:instrText xml:space="preserve"> PAGEREF _Toc238157563 \h </w:instrText>
        </w:r>
        <w:r>
          <w:rPr>
            <w:noProof/>
            <w:webHidden/>
          </w:rPr>
        </w:r>
        <w:r>
          <w:rPr>
            <w:noProof/>
            <w:webHidden/>
          </w:rPr>
          <w:fldChar w:fldCharType="separate"/>
        </w:r>
        <w:r>
          <w:rPr>
            <w:noProof/>
            <w:webHidden/>
          </w:rPr>
          <w:t>140</w:t>
        </w:r>
        <w:r>
          <w:rPr>
            <w:noProof/>
            <w:webHidden/>
          </w:rPr>
          <w:fldChar w:fldCharType="end"/>
        </w:r>
      </w:hyperlink>
    </w:p>
    <w:p w14:paraId="5562F7C1" w14:textId="53B11243" w:rsidR="009C7C2D" w:rsidRDefault="009C7C2D">
      <w:pPr>
        <w:pStyle w:val="TM4"/>
        <w:tabs>
          <w:tab w:val="left" w:pos="1200"/>
          <w:tab w:val="right" w:leader="underscore" w:pos="8921"/>
        </w:tabs>
        <w:rPr>
          <w:rFonts w:eastAsiaTheme="minorEastAsia" w:cstheme="minorBidi"/>
          <w:noProof/>
          <w:kern w:val="2"/>
          <w:sz w:val="24"/>
          <w:szCs w:val="24"/>
          <w:lang w:val="fr-BF"/>
          <w14:ligatures w14:val="standardContextual"/>
        </w:rPr>
      </w:pPr>
      <w:hyperlink w:anchor="_Toc238157564" w:history="1">
        <w:r w:rsidRPr="005C5159">
          <w:rPr>
            <w:rStyle w:val="Lienhypertexte"/>
            <w:rFonts w:ascii="Rockwell" w:hAnsi="Rockwell"/>
            <w:b/>
            <w:bCs/>
            <w:noProof/>
          </w:rPr>
          <w:t>7</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Chronogramme d'entretien des minibus, des autocars des autobus,</w:t>
        </w:r>
        <w:r>
          <w:rPr>
            <w:noProof/>
            <w:webHidden/>
          </w:rPr>
          <w:tab/>
        </w:r>
        <w:r>
          <w:rPr>
            <w:noProof/>
            <w:webHidden/>
          </w:rPr>
          <w:fldChar w:fldCharType="begin"/>
        </w:r>
        <w:r>
          <w:rPr>
            <w:noProof/>
            <w:webHidden/>
          </w:rPr>
          <w:instrText xml:space="preserve"> PAGEREF _Toc238157564 \h </w:instrText>
        </w:r>
        <w:r>
          <w:rPr>
            <w:noProof/>
            <w:webHidden/>
          </w:rPr>
        </w:r>
        <w:r>
          <w:rPr>
            <w:noProof/>
            <w:webHidden/>
          </w:rPr>
          <w:fldChar w:fldCharType="separate"/>
        </w:r>
        <w:r>
          <w:rPr>
            <w:noProof/>
            <w:webHidden/>
          </w:rPr>
          <w:t>145</w:t>
        </w:r>
        <w:r>
          <w:rPr>
            <w:noProof/>
            <w:webHidden/>
          </w:rPr>
          <w:fldChar w:fldCharType="end"/>
        </w:r>
      </w:hyperlink>
    </w:p>
    <w:p w14:paraId="50C77989" w14:textId="36B8CA72" w:rsidR="009C7C2D" w:rsidRDefault="009C7C2D">
      <w:pPr>
        <w:pStyle w:val="TM4"/>
        <w:tabs>
          <w:tab w:val="right" w:leader="underscore" w:pos="8921"/>
        </w:tabs>
        <w:rPr>
          <w:rFonts w:eastAsiaTheme="minorEastAsia" w:cstheme="minorBidi"/>
          <w:noProof/>
          <w:kern w:val="2"/>
          <w:sz w:val="24"/>
          <w:szCs w:val="24"/>
          <w:lang w:val="fr-BF"/>
          <w14:ligatures w14:val="standardContextual"/>
        </w:rPr>
      </w:pPr>
      <w:hyperlink w:anchor="_Toc238157565" w:history="1">
        <w:r w:rsidRPr="005C5159">
          <w:rPr>
            <w:rStyle w:val="Lienhypertexte"/>
            <w:rFonts w:ascii="Rockwell" w:hAnsi="Rockwell"/>
            <w:b/>
            <w:bCs/>
            <w:noProof/>
          </w:rPr>
          <w:t>des camions porteurs et des tracteurs routiers</w:t>
        </w:r>
        <w:r>
          <w:rPr>
            <w:noProof/>
            <w:webHidden/>
          </w:rPr>
          <w:tab/>
        </w:r>
        <w:r>
          <w:rPr>
            <w:noProof/>
            <w:webHidden/>
          </w:rPr>
          <w:fldChar w:fldCharType="begin"/>
        </w:r>
        <w:r>
          <w:rPr>
            <w:noProof/>
            <w:webHidden/>
          </w:rPr>
          <w:instrText xml:space="preserve"> PAGEREF _Toc238157565 \h </w:instrText>
        </w:r>
        <w:r>
          <w:rPr>
            <w:noProof/>
            <w:webHidden/>
          </w:rPr>
        </w:r>
        <w:r>
          <w:rPr>
            <w:noProof/>
            <w:webHidden/>
          </w:rPr>
          <w:fldChar w:fldCharType="separate"/>
        </w:r>
        <w:r>
          <w:rPr>
            <w:noProof/>
            <w:webHidden/>
          </w:rPr>
          <w:t>145</w:t>
        </w:r>
        <w:r>
          <w:rPr>
            <w:noProof/>
            <w:webHidden/>
          </w:rPr>
          <w:fldChar w:fldCharType="end"/>
        </w:r>
      </w:hyperlink>
    </w:p>
    <w:p w14:paraId="0F8E4F1E" w14:textId="7D140589" w:rsidR="009C7C2D" w:rsidRDefault="009C7C2D">
      <w:pPr>
        <w:pStyle w:val="TM4"/>
        <w:tabs>
          <w:tab w:val="left" w:pos="1200"/>
          <w:tab w:val="right" w:leader="underscore" w:pos="8921"/>
        </w:tabs>
        <w:rPr>
          <w:rFonts w:eastAsiaTheme="minorEastAsia" w:cstheme="minorBidi"/>
          <w:noProof/>
          <w:kern w:val="2"/>
          <w:sz w:val="24"/>
          <w:szCs w:val="24"/>
          <w:lang w:val="fr-BF"/>
          <w14:ligatures w14:val="standardContextual"/>
        </w:rPr>
      </w:pPr>
      <w:hyperlink w:anchor="_Toc238157566" w:history="1">
        <w:r w:rsidRPr="005C5159">
          <w:rPr>
            <w:rStyle w:val="Lienhypertexte"/>
            <w:rFonts w:ascii="Rockwell" w:hAnsi="Rockwell"/>
            <w:b/>
            <w:bCs/>
            <w:noProof/>
          </w:rPr>
          <w:t>8</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Chronogramme d'entretien des remorques et semi - remorques</w:t>
        </w:r>
        <w:r>
          <w:rPr>
            <w:noProof/>
            <w:webHidden/>
          </w:rPr>
          <w:tab/>
        </w:r>
        <w:r>
          <w:rPr>
            <w:noProof/>
            <w:webHidden/>
          </w:rPr>
          <w:fldChar w:fldCharType="begin"/>
        </w:r>
        <w:r>
          <w:rPr>
            <w:noProof/>
            <w:webHidden/>
          </w:rPr>
          <w:instrText xml:space="preserve"> PAGEREF _Toc238157566 \h </w:instrText>
        </w:r>
        <w:r>
          <w:rPr>
            <w:noProof/>
            <w:webHidden/>
          </w:rPr>
        </w:r>
        <w:r>
          <w:rPr>
            <w:noProof/>
            <w:webHidden/>
          </w:rPr>
          <w:fldChar w:fldCharType="separate"/>
        </w:r>
        <w:r>
          <w:rPr>
            <w:noProof/>
            <w:webHidden/>
          </w:rPr>
          <w:t>150</w:t>
        </w:r>
        <w:r>
          <w:rPr>
            <w:noProof/>
            <w:webHidden/>
          </w:rPr>
          <w:fldChar w:fldCharType="end"/>
        </w:r>
      </w:hyperlink>
    </w:p>
    <w:p w14:paraId="617DFD46" w14:textId="294BA930" w:rsidR="009C7C2D" w:rsidRDefault="009C7C2D">
      <w:pPr>
        <w:pStyle w:val="TM4"/>
        <w:tabs>
          <w:tab w:val="left" w:pos="1200"/>
          <w:tab w:val="right" w:leader="underscore" w:pos="8921"/>
        </w:tabs>
        <w:rPr>
          <w:rFonts w:eastAsiaTheme="minorEastAsia" w:cstheme="minorBidi"/>
          <w:noProof/>
          <w:kern w:val="2"/>
          <w:sz w:val="24"/>
          <w:szCs w:val="24"/>
          <w:lang w:val="fr-BF"/>
          <w14:ligatures w14:val="standardContextual"/>
        </w:rPr>
      </w:pPr>
      <w:hyperlink w:anchor="_Toc238157567" w:history="1">
        <w:r w:rsidRPr="005C5159">
          <w:rPr>
            <w:rStyle w:val="Lienhypertexte"/>
            <w:rFonts w:ascii="Rockwell" w:hAnsi="Rockwell"/>
            <w:b/>
            <w:bCs/>
            <w:noProof/>
          </w:rPr>
          <w:t>9</w:t>
        </w:r>
        <w:r>
          <w:rPr>
            <w:rFonts w:eastAsiaTheme="minorEastAsia" w:cstheme="minorBidi"/>
            <w:noProof/>
            <w:kern w:val="2"/>
            <w:sz w:val="24"/>
            <w:szCs w:val="24"/>
            <w:lang w:val="fr-BF"/>
            <w14:ligatures w14:val="standardContextual"/>
          </w:rPr>
          <w:tab/>
        </w:r>
        <w:r w:rsidRPr="005C5159">
          <w:rPr>
            <w:rStyle w:val="Lienhypertexte"/>
            <w:rFonts w:ascii="Rockwell" w:hAnsi="Rockwell"/>
            <w:b/>
            <w:bCs/>
            <w:noProof/>
          </w:rPr>
          <w:t>Chronogramme d'entretien pour les cycles, cyclomoteurs, vélomoteurs, motocyclettes, tricycles et quadricycles</w:t>
        </w:r>
        <w:r>
          <w:rPr>
            <w:noProof/>
            <w:webHidden/>
          </w:rPr>
          <w:tab/>
        </w:r>
        <w:r>
          <w:rPr>
            <w:noProof/>
            <w:webHidden/>
          </w:rPr>
          <w:fldChar w:fldCharType="begin"/>
        </w:r>
        <w:r>
          <w:rPr>
            <w:noProof/>
            <w:webHidden/>
          </w:rPr>
          <w:instrText xml:space="preserve"> PAGEREF _Toc238157567 \h </w:instrText>
        </w:r>
        <w:r>
          <w:rPr>
            <w:noProof/>
            <w:webHidden/>
          </w:rPr>
        </w:r>
        <w:r>
          <w:rPr>
            <w:noProof/>
            <w:webHidden/>
          </w:rPr>
          <w:fldChar w:fldCharType="separate"/>
        </w:r>
        <w:r>
          <w:rPr>
            <w:noProof/>
            <w:webHidden/>
          </w:rPr>
          <w:t>150</w:t>
        </w:r>
        <w:r>
          <w:rPr>
            <w:noProof/>
            <w:webHidden/>
          </w:rPr>
          <w:fldChar w:fldCharType="end"/>
        </w:r>
      </w:hyperlink>
    </w:p>
    <w:p w14:paraId="396A5C4B" w14:textId="49B28B07"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568" w:history="1">
        <w:r w:rsidRPr="005C5159">
          <w:rPr>
            <w:rStyle w:val="Lienhypertexte"/>
            <w:rFonts w:ascii="Rockwell" w:hAnsi="Rockwell"/>
            <w:noProof/>
          </w:rPr>
          <w:t>ANNEXE 3 : MODELE DE GARANTIE DE SERVICE APRES-VENTE</w:t>
        </w:r>
        <w:r>
          <w:rPr>
            <w:noProof/>
            <w:webHidden/>
          </w:rPr>
          <w:tab/>
        </w:r>
        <w:r>
          <w:rPr>
            <w:noProof/>
            <w:webHidden/>
          </w:rPr>
          <w:fldChar w:fldCharType="begin"/>
        </w:r>
        <w:r>
          <w:rPr>
            <w:noProof/>
            <w:webHidden/>
          </w:rPr>
          <w:instrText xml:space="preserve"> PAGEREF _Toc238157568 \h </w:instrText>
        </w:r>
        <w:r>
          <w:rPr>
            <w:noProof/>
            <w:webHidden/>
          </w:rPr>
        </w:r>
        <w:r>
          <w:rPr>
            <w:noProof/>
            <w:webHidden/>
          </w:rPr>
          <w:fldChar w:fldCharType="separate"/>
        </w:r>
        <w:r>
          <w:rPr>
            <w:noProof/>
            <w:webHidden/>
          </w:rPr>
          <w:t>153</w:t>
        </w:r>
        <w:r>
          <w:rPr>
            <w:noProof/>
            <w:webHidden/>
          </w:rPr>
          <w:fldChar w:fldCharType="end"/>
        </w:r>
      </w:hyperlink>
    </w:p>
    <w:p w14:paraId="4063785F" w14:textId="5FD86C44"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569" w:history="1">
        <w:r w:rsidRPr="005C5159">
          <w:rPr>
            <w:rStyle w:val="Lienhypertexte"/>
            <w:rFonts w:ascii="Rockwell" w:hAnsi="Rockwell"/>
            <w:noProof/>
          </w:rPr>
          <w:t>ANNEXE 4 : GUIDE D’UTILISATION DE L’EVALUATION COMPLEXE</w:t>
        </w:r>
        <w:r>
          <w:rPr>
            <w:noProof/>
            <w:webHidden/>
          </w:rPr>
          <w:tab/>
        </w:r>
        <w:r>
          <w:rPr>
            <w:noProof/>
            <w:webHidden/>
          </w:rPr>
          <w:fldChar w:fldCharType="begin"/>
        </w:r>
        <w:r>
          <w:rPr>
            <w:noProof/>
            <w:webHidden/>
          </w:rPr>
          <w:instrText xml:space="preserve"> PAGEREF _Toc238157569 \h </w:instrText>
        </w:r>
        <w:r>
          <w:rPr>
            <w:noProof/>
            <w:webHidden/>
          </w:rPr>
        </w:r>
        <w:r>
          <w:rPr>
            <w:noProof/>
            <w:webHidden/>
          </w:rPr>
          <w:fldChar w:fldCharType="separate"/>
        </w:r>
        <w:r>
          <w:rPr>
            <w:noProof/>
            <w:webHidden/>
          </w:rPr>
          <w:t>156</w:t>
        </w:r>
        <w:r>
          <w:rPr>
            <w:noProof/>
            <w:webHidden/>
          </w:rPr>
          <w:fldChar w:fldCharType="end"/>
        </w:r>
      </w:hyperlink>
    </w:p>
    <w:p w14:paraId="430DA728" w14:textId="7DFACDC1" w:rsidR="009C7C2D" w:rsidRDefault="009C7C2D">
      <w:pPr>
        <w:pStyle w:val="TM1"/>
        <w:tabs>
          <w:tab w:val="right" w:leader="underscore" w:pos="8921"/>
        </w:tabs>
        <w:rPr>
          <w:rFonts w:eastAsiaTheme="minorEastAsia" w:cstheme="minorBidi"/>
          <w:b w:val="0"/>
          <w:bCs w:val="0"/>
          <w:i w:val="0"/>
          <w:iCs w:val="0"/>
          <w:noProof/>
          <w:kern w:val="2"/>
          <w:lang w:val="fr-BF"/>
          <w14:ligatures w14:val="standardContextual"/>
        </w:rPr>
      </w:pPr>
      <w:hyperlink w:anchor="_Toc238157570" w:history="1">
        <w:r w:rsidRPr="005C5159">
          <w:rPr>
            <w:rStyle w:val="Lienhypertexte"/>
            <w:rFonts w:ascii="Rockwell" w:hAnsi="Rockwell"/>
            <w:noProof/>
          </w:rPr>
          <w:t>ANNEXE 5 : JUSTIFICATION DE LA TROPICALISATION</w:t>
        </w:r>
        <w:r>
          <w:rPr>
            <w:noProof/>
            <w:webHidden/>
          </w:rPr>
          <w:tab/>
        </w:r>
        <w:r>
          <w:rPr>
            <w:noProof/>
            <w:webHidden/>
          </w:rPr>
          <w:fldChar w:fldCharType="begin"/>
        </w:r>
        <w:r>
          <w:rPr>
            <w:noProof/>
            <w:webHidden/>
          </w:rPr>
          <w:instrText xml:space="preserve"> PAGEREF _Toc238157570 \h </w:instrText>
        </w:r>
        <w:r>
          <w:rPr>
            <w:noProof/>
            <w:webHidden/>
          </w:rPr>
        </w:r>
        <w:r>
          <w:rPr>
            <w:noProof/>
            <w:webHidden/>
          </w:rPr>
          <w:fldChar w:fldCharType="separate"/>
        </w:r>
        <w:r>
          <w:rPr>
            <w:noProof/>
            <w:webHidden/>
          </w:rPr>
          <w:t>163</w:t>
        </w:r>
        <w:r>
          <w:rPr>
            <w:noProof/>
            <w:webHidden/>
          </w:rPr>
          <w:fldChar w:fldCharType="end"/>
        </w:r>
      </w:hyperlink>
    </w:p>
    <w:p w14:paraId="4F14C679" w14:textId="7F70040D" w:rsidR="009F3D4C" w:rsidRPr="009C7C2D" w:rsidRDefault="009F3D4C">
      <w:pPr>
        <w:jc w:val="both"/>
        <w:rPr>
          <w:rFonts w:ascii="Rockwell" w:hAnsi="Rockwell"/>
          <w:color w:val="000000" w:themeColor="text1"/>
        </w:rPr>
      </w:pPr>
      <w:r w:rsidRPr="009C7C2D">
        <w:rPr>
          <w:rFonts w:ascii="Rockwell" w:hAnsi="Rockwell"/>
          <w:color w:val="000000" w:themeColor="text1"/>
        </w:rPr>
        <w:fldChar w:fldCharType="end"/>
      </w:r>
    </w:p>
    <w:p w14:paraId="6F632CB1" w14:textId="77777777" w:rsidR="00BB58E6" w:rsidRPr="009C7C2D" w:rsidRDefault="00BB58E6">
      <w:pPr>
        <w:jc w:val="both"/>
        <w:rPr>
          <w:rFonts w:ascii="Rockwell" w:hAnsi="Rockwell"/>
          <w:color w:val="000000" w:themeColor="text1"/>
        </w:rPr>
      </w:pPr>
    </w:p>
    <w:sectPr w:rsidR="00BB58E6" w:rsidRPr="009C7C2D" w:rsidSect="005063A8">
      <w:pgSz w:w="11906" w:h="16838"/>
      <w:pgMar w:top="709" w:right="1558"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9409E7" w14:textId="77777777" w:rsidR="00513D74" w:rsidRDefault="00513D74" w:rsidP="0035163C">
      <w:r>
        <w:separator/>
      </w:r>
    </w:p>
  </w:endnote>
  <w:endnote w:type="continuationSeparator" w:id="0">
    <w:p w14:paraId="752C5B99" w14:textId="77777777" w:rsidR="00513D74" w:rsidRDefault="00513D74" w:rsidP="00351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Rockwell">
    <w:panose1 w:val="02060603020205020403"/>
    <w:charset w:val="4D"/>
    <w:family w:val="roman"/>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Times">
    <w:altName w:val="Times New Roman"/>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24DE17" w14:textId="77777777" w:rsidR="0035163C" w:rsidRPr="00D91C78" w:rsidRDefault="0035163C">
    <w:pPr>
      <w:pStyle w:val="Pieddepage"/>
      <w:pBdr>
        <w:top w:val="thinThickSmallGap" w:sz="24" w:space="1" w:color="7F340D" w:themeColor="accent2" w:themeShade="7F"/>
      </w:pBdr>
      <w:rPr>
        <w:rFonts w:ascii="Rockwell" w:hAnsi="Rockwell"/>
        <w:i/>
        <w:iCs/>
      </w:rPr>
    </w:pPr>
    <w:r w:rsidRPr="00D91C78">
      <w:rPr>
        <w:rFonts w:ascii="Rockwell" w:hAnsi="Rockwell"/>
        <w:i/>
        <w:iCs/>
      </w:rPr>
      <w:t xml:space="preserve">Spécifications techniques du matériel roulant </w:t>
    </w:r>
    <w:r w:rsidRPr="00D91C78">
      <w:rPr>
        <w:rFonts w:ascii="Rockwell" w:hAnsi="Rockwell"/>
        <w:i/>
        <w:iCs/>
      </w:rPr>
      <w:ptab w:relativeTo="margin" w:alignment="right" w:leader="none"/>
    </w:r>
    <w:r w:rsidRPr="00D91C78">
      <w:rPr>
        <w:rFonts w:ascii="Rockwell" w:hAnsi="Rockwell"/>
        <w:i/>
        <w:iCs/>
      </w:rPr>
      <w:t xml:space="preserve"> </w:t>
    </w:r>
    <w:r w:rsidRPr="00D91C78">
      <w:rPr>
        <w:rFonts w:ascii="Rockwell" w:hAnsi="Rockwell"/>
        <w:i/>
        <w:iCs/>
      </w:rPr>
      <w:fldChar w:fldCharType="begin"/>
    </w:r>
    <w:r w:rsidRPr="00D91C78">
      <w:rPr>
        <w:rFonts w:ascii="Rockwell" w:hAnsi="Rockwell"/>
        <w:i/>
        <w:iCs/>
      </w:rPr>
      <w:instrText xml:space="preserve"> PAGE   \* MERGEFORMAT </w:instrText>
    </w:r>
    <w:r w:rsidRPr="00D91C78">
      <w:rPr>
        <w:rFonts w:ascii="Rockwell" w:hAnsi="Rockwell"/>
        <w:i/>
        <w:iCs/>
      </w:rPr>
      <w:fldChar w:fldCharType="separate"/>
    </w:r>
    <w:r w:rsidRPr="00D91C78">
      <w:rPr>
        <w:rFonts w:ascii="Rockwell" w:hAnsi="Rockwell"/>
        <w:i/>
        <w:iCs/>
        <w:noProof/>
      </w:rPr>
      <w:t>1</w:t>
    </w:r>
    <w:r w:rsidRPr="00D91C78">
      <w:rPr>
        <w:rFonts w:ascii="Rockwell" w:hAnsi="Rockwell"/>
        <w:i/>
        <w:iCs/>
        <w:noProof/>
      </w:rPr>
      <w:fldChar w:fldCharType="end"/>
    </w:r>
  </w:p>
  <w:p w14:paraId="68691D93" w14:textId="77777777" w:rsidR="0035163C" w:rsidRDefault="0035163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83DCE82" w14:textId="77777777" w:rsidR="00513D74" w:rsidRDefault="00513D74" w:rsidP="0035163C">
      <w:r>
        <w:separator/>
      </w:r>
    </w:p>
  </w:footnote>
  <w:footnote w:type="continuationSeparator" w:id="0">
    <w:p w14:paraId="5D1787B6" w14:textId="77777777" w:rsidR="00513D74" w:rsidRDefault="00513D74" w:rsidP="0035163C">
      <w:r>
        <w:continuationSeparator/>
      </w:r>
    </w:p>
  </w:footnote>
  <w:footnote w:id="1">
    <w:p w14:paraId="53DAB000" w14:textId="77777777" w:rsidR="0035163C" w:rsidRDefault="0035163C" w:rsidP="0035163C">
      <w:pPr>
        <w:pStyle w:val="Notedebasdepage"/>
        <w:tabs>
          <w:tab w:val="left" w:pos="360"/>
        </w:tabs>
        <w:ind w:left="360" w:hanging="360"/>
      </w:pPr>
      <w:r>
        <w:rPr>
          <w:rStyle w:val="Appelnotedebasdep"/>
        </w:rPr>
        <w:footnoteRef/>
      </w:r>
      <w:r>
        <w:rPr>
          <w:i/>
        </w:rPr>
        <w:tab/>
        <w:t>Le Garant doit insérer un montant représentant l’avance sous forme de pourcentage du montant du Marché mentionné au Marché.</w:t>
      </w:r>
    </w:p>
  </w:footnote>
  <w:footnote w:id="2">
    <w:p w14:paraId="079ED382" w14:textId="77777777" w:rsidR="0035163C" w:rsidRPr="00824C38" w:rsidRDefault="0035163C" w:rsidP="0035163C">
      <w:pPr>
        <w:pStyle w:val="Notedebasdepage"/>
      </w:pPr>
      <w:r>
        <w:rPr>
          <w:rStyle w:val="Appelnotedebasdep"/>
        </w:rPr>
        <w:footnoteRef/>
      </w:r>
      <w:r>
        <w:t xml:space="preserve"> Voir : </w:t>
      </w:r>
      <w:r w:rsidRPr="00824C38">
        <w:t>Bordereau des Prix Unitaires des Pièces de Maintenance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4BC8AA04"/>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0D10FD1"/>
    <w:multiLevelType w:val="hybridMultilevel"/>
    <w:tmpl w:val="1190142A"/>
    <w:lvl w:ilvl="0" w:tplc="35B0F266">
      <w:start w:val="50"/>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2" w15:restartNumberingAfterBreak="0">
    <w:nsid w:val="024A7E4D"/>
    <w:multiLevelType w:val="hybridMultilevel"/>
    <w:tmpl w:val="A0B61568"/>
    <w:lvl w:ilvl="0" w:tplc="0C00000B">
      <w:start w:val="1"/>
      <w:numFmt w:val="bullet"/>
      <w:lvlText w:val=""/>
      <w:lvlJc w:val="left"/>
      <w:pPr>
        <w:ind w:left="720" w:hanging="360"/>
      </w:pPr>
      <w:rPr>
        <w:rFonts w:ascii="Wingdings" w:hAnsi="Wingdings" w:hint="default"/>
      </w:rPr>
    </w:lvl>
    <w:lvl w:ilvl="1" w:tplc="0C00000B">
      <w:start w:val="1"/>
      <w:numFmt w:val="bullet"/>
      <w:lvlText w:val=""/>
      <w:lvlJc w:val="left"/>
      <w:pPr>
        <w:ind w:left="108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2B1655C"/>
    <w:multiLevelType w:val="hybridMultilevel"/>
    <w:tmpl w:val="90FEFB6C"/>
    <w:lvl w:ilvl="0" w:tplc="BC324E8A">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C53307"/>
    <w:multiLevelType w:val="hybridMultilevel"/>
    <w:tmpl w:val="EDEE567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D5C3F22"/>
    <w:multiLevelType w:val="hybridMultilevel"/>
    <w:tmpl w:val="91C0042C"/>
    <w:lvl w:ilvl="0" w:tplc="D0226978">
      <w:start w:val="1"/>
      <w:numFmt w:val="bullet"/>
      <w:lvlText w:val="-"/>
      <w:lvlJc w:val="left"/>
      <w:pPr>
        <w:ind w:left="720" w:hanging="360"/>
      </w:pPr>
      <w:rPr>
        <w:rFonts w:ascii="Rockwell" w:eastAsiaTheme="minorEastAsia"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EB73995"/>
    <w:multiLevelType w:val="hybridMultilevel"/>
    <w:tmpl w:val="9F8A12F6"/>
    <w:lvl w:ilvl="0" w:tplc="35B0F266">
      <w:start w:val="50"/>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E93001"/>
    <w:multiLevelType w:val="hybridMultilevel"/>
    <w:tmpl w:val="A2E6E5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01B7F6D"/>
    <w:multiLevelType w:val="hybridMultilevel"/>
    <w:tmpl w:val="A934C2A4"/>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9" w15:restartNumberingAfterBreak="0">
    <w:nsid w:val="17A42F9E"/>
    <w:multiLevelType w:val="hybridMultilevel"/>
    <w:tmpl w:val="04103BD6"/>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 w15:restartNumberingAfterBreak="0">
    <w:nsid w:val="187166A7"/>
    <w:multiLevelType w:val="hybridMultilevel"/>
    <w:tmpl w:val="E820C848"/>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91C7538"/>
    <w:multiLevelType w:val="hybridMultilevel"/>
    <w:tmpl w:val="CB7AB056"/>
    <w:lvl w:ilvl="0" w:tplc="EB0CF31A">
      <w:start w:val="1"/>
      <w:numFmt w:val="decimal"/>
      <w:lvlText w:val="%1."/>
      <w:lvlJc w:val="left"/>
      <w:pPr>
        <w:ind w:left="786" w:hanging="360"/>
      </w:pPr>
      <w:rPr>
        <w:rFonts w:hint="default"/>
        <w:b w:val="0"/>
      </w:rPr>
    </w:lvl>
    <w:lvl w:ilvl="1" w:tplc="040C0019">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2" w15:restartNumberingAfterBreak="0">
    <w:nsid w:val="1A7B09C5"/>
    <w:multiLevelType w:val="hybridMultilevel"/>
    <w:tmpl w:val="ED16F450"/>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BC7558F"/>
    <w:multiLevelType w:val="multilevel"/>
    <w:tmpl w:val="32BA7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643AAB"/>
    <w:multiLevelType w:val="hybridMultilevel"/>
    <w:tmpl w:val="F6CC8300"/>
    <w:lvl w:ilvl="0" w:tplc="35B0F266">
      <w:start w:val="5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E305708"/>
    <w:multiLevelType w:val="hybridMultilevel"/>
    <w:tmpl w:val="01580FA0"/>
    <w:lvl w:ilvl="0" w:tplc="F0D81C24">
      <w:start w:val="1"/>
      <w:numFmt w:val="upperRoman"/>
      <w:lvlText w:val="%1."/>
      <w:lvlJc w:val="left"/>
      <w:pPr>
        <w:ind w:left="958" w:hanging="720"/>
      </w:pPr>
      <w:rPr>
        <w:rFonts w:ascii="Rockwell" w:eastAsiaTheme="majorEastAsia" w:hAnsi="Rockwell" w:cstheme="majorBidi" w:hint="default"/>
        <w:color w:val="auto"/>
      </w:rPr>
    </w:lvl>
    <w:lvl w:ilvl="1" w:tplc="0C000019" w:tentative="1">
      <w:start w:val="1"/>
      <w:numFmt w:val="lowerLetter"/>
      <w:lvlText w:val="%2."/>
      <w:lvlJc w:val="left"/>
      <w:pPr>
        <w:ind w:left="1318" w:hanging="360"/>
      </w:pPr>
    </w:lvl>
    <w:lvl w:ilvl="2" w:tplc="0C00001B" w:tentative="1">
      <w:start w:val="1"/>
      <w:numFmt w:val="lowerRoman"/>
      <w:lvlText w:val="%3."/>
      <w:lvlJc w:val="right"/>
      <w:pPr>
        <w:ind w:left="2038" w:hanging="180"/>
      </w:pPr>
    </w:lvl>
    <w:lvl w:ilvl="3" w:tplc="0C00000F" w:tentative="1">
      <w:start w:val="1"/>
      <w:numFmt w:val="decimal"/>
      <w:lvlText w:val="%4."/>
      <w:lvlJc w:val="left"/>
      <w:pPr>
        <w:ind w:left="2758" w:hanging="360"/>
      </w:pPr>
    </w:lvl>
    <w:lvl w:ilvl="4" w:tplc="0C000019" w:tentative="1">
      <w:start w:val="1"/>
      <w:numFmt w:val="lowerLetter"/>
      <w:lvlText w:val="%5."/>
      <w:lvlJc w:val="left"/>
      <w:pPr>
        <w:ind w:left="3478" w:hanging="360"/>
      </w:pPr>
    </w:lvl>
    <w:lvl w:ilvl="5" w:tplc="0C00001B" w:tentative="1">
      <w:start w:val="1"/>
      <w:numFmt w:val="lowerRoman"/>
      <w:lvlText w:val="%6."/>
      <w:lvlJc w:val="right"/>
      <w:pPr>
        <w:ind w:left="4198" w:hanging="180"/>
      </w:pPr>
    </w:lvl>
    <w:lvl w:ilvl="6" w:tplc="0C00000F" w:tentative="1">
      <w:start w:val="1"/>
      <w:numFmt w:val="decimal"/>
      <w:lvlText w:val="%7."/>
      <w:lvlJc w:val="left"/>
      <w:pPr>
        <w:ind w:left="4918" w:hanging="360"/>
      </w:pPr>
    </w:lvl>
    <w:lvl w:ilvl="7" w:tplc="0C000019" w:tentative="1">
      <w:start w:val="1"/>
      <w:numFmt w:val="lowerLetter"/>
      <w:lvlText w:val="%8."/>
      <w:lvlJc w:val="left"/>
      <w:pPr>
        <w:ind w:left="5638" w:hanging="360"/>
      </w:pPr>
    </w:lvl>
    <w:lvl w:ilvl="8" w:tplc="0C00001B" w:tentative="1">
      <w:start w:val="1"/>
      <w:numFmt w:val="lowerRoman"/>
      <w:lvlText w:val="%9."/>
      <w:lvlJc w:val="right"/>
      <w:pPr>
        <w:ind w:left="6358" w:hanging="180"/>
      </w:pPr>
    </w:lvl>
  </w:abstractNum>
  <w:abstractNum w:abstractNumId="16" w15:restartNumberingAfterBreak="0">
    <w:nsid w:val="200A61AA"/>
    <w:multiLevelType w:val="hybridMultilevel"/>
    <w:tmpl w:val="BDCE2F14"/>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7" w15:restartNumberingAfterBreak="0">
    <w:nsid w:val="20371A7F"/>
    <w:multiLevelType w:val="multilevel"/>
    <w:tmpl w:val="59DA88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E9550C"/>
    <w:multiLevelType w:val="hybridMultilevel"/>
    <w:tmpl w:val="F5A673CC"/>
    <w:lvl w:ilvl="0" w:tplc="6BF64200">
      <w:start w:val="1"/>
      <w:numFmt w:val="bullet"/>
      <w:lvlText w:val="-"/>
      <w:lvlJc w:val="left"/>
      <w:pPr>
        <w:ind w:left="778" w:hanging="360"/>
      </w:pPr>
      <w:rPr>
        <w:rFonts w:ascii="Calibri" w:eastAsia="Calibri" w:hAnsi="Calibri" w:cs="Times New Roman" w:hint="default"/>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19" w15:restartNumberingAfterBreak="0">
    <w:nsid w:val="27BA3F29"/>
    <w:multiLevelType w:val="hybridMultilevel"/>
    <w:tmpl w:val="9CC82F34"/>
    <w:lvl w:ilvl="0" w:tplc="35B0F266">
      <w:start w:val="50"/>
      <w:numFmt w:val="bullet"/>
      <w:lvlText w:val="-"/>
      <w:lvlJc w:val="left"/>
      <w:pPr>
        <w:ind w:left="643"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0" w15:restartNumberingAfterBreak="0">
    <w:nsid w:val="285F7C73"/>
    <w:multiLevelType w:val="hybridMultilevel"/>
    <w:tmpl w:val="49CA4F30"/>
    <w:lvl w:ilvl="0" w:tplc="76C268AA">
      <w:start w:val="1"/>
      <w:numFmt w:val="bullet"/>
      <w:lvlText w:val=""/>
      <w:lvlJc w:val="left"/>
      <w:pPr>
        <w:ind w:left="72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8FD3BAA"/>
    <w:multiLevelType w:val="hybridMultilevel"/>
    <w:tmpl w:val="454CF586"/>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15:restartNumberingAfterBreak="0">
    <w:nsid w:val="2B6757C9"/>
    <w:multiLevelType w:val="hybridMultilevel"/>
    <w:tmpl w:val="61962130"/>
    <w:lvl w:ilvl="0" w:tplc="0C00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BD11B5F"/>
    <w:multiLevelType w:val="hybridMultilevel"/>
    <w:tmpl w:val="776018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2DDF0486"/>
    <w:multiLevelType w:val="hybridMultilevel"/>
    <w:tmpl w:val="D9A8AEFE"/>
    <w:lvl w:ilvl="0" w:tplc="0C00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2F922776"/>
    <w:multiLevelType w:val="hybridMultilevel"/>
    <w:tmpl w:val="DBD664FA"/>
    <w:lvl w:ilvl="0" w:tplc="6954467E">
      <w:start w:val="1"/>
      <w:numFmt w:val="decimal"/>
      <w:lvlText w:val="%1."/>
      <w:lvlJc w:val="left"/>
      <w:pPr>
        <w:ind w:left="720" w:hanging="360"/>
      </w:pPr>
      <w:rPr>
        <w:b/>
        <w:bCs/>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15:restartNumberingAfterBreak="0">
    <w:nsid w:val="304C2234"/>
    <w:multiLevelType w:val="hybridMultilevel"/>
    <w:tmpl w:val="A7B2C428"/>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7" w15:restartNumberingAfterBreak="0">
    <w:nsid w:val="317C2869"/>
    <w:multiLevelType w:val="hybridMultilevel"/>
    <w:tmpl w:val="1F2888E4"/>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31CC0959"/>
    <w:multiLevelType w:val="hybridMultilevel"/>
    <w:tmpl w:val="FE64CD70"/>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2FD5610"/>
    <w:multiLevelType w:val="hybridMultilevel"/>
    <w:tmpl w:val="E7ECCC60"/>
    <w:lvl w:ilvl="0" w:tplc="35B0F266">
      <w:start w:val="50"/>
      <w:numFmt w:val="bullet"/>
      <w:lvlText w:val="-"/>
      <w:lvlJc w:val="left"/>
      <w:pPr>
        <w:ind w:left="643"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33DB058A"/>
    <w:multiLevelType w:val="multilevel"/>
    <w:tmpl w:val="029A360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bCs w:val="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B92167"/>
    <w:multiLevelType w:val="hybridMultilevel"/>
    <w:tmpl w:val="435A1E9C"/>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37591286"/>
    <w:multiLevelType w:val="hybridMultilevel"/>
    <w:tmpl w:val="C520EB84"/>
    <w:lvl w:ilvl="0" w:tplc="BC324E8A">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38E2722A"/>
    <w:multiLevelType w:val="hybridMultilevel"/>
    <w:tmpl w:val="E3305578"/>
    <w:lvl w:ilvl="0" w:tplc="6BF64200">
      <w:start w:val="1"/>
      <w:numFmt w:val="bullet"/>
      <w:lvlText w:val="-"/>
      <w:lvlJc w:val="left"/>
      <w:pPr>
        <w:ind w:left="785"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4" w15:restartNumberingAfterBreak="0">
    <w:nsid w:val="38EB522B"/>
    <w:multiLevelType w:val="hybridMultilevel"/>
    <w:tmpl w:val="0B3082DE"/>
    <w:lvl w:ilvl="0" w:tplc="6BF64200">
      <w:start w:val="1"/>
      <w:numFmt w:val="bullet"/>
      <w:lvlText w:val="-"/>
      <w:lvlJc w:val="left"/>
      <w:pPr>
        <w:ind w:left="927"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5" w15:restartNumberingAfterBreak="0">
    <w:nsid w:val="39AB1F23"/>
    <w:multiLevelType w:val="hybridMultilevel"/>
    <w:tmpl w:val="66C4E93C"/>
    <w:lvl w:ilvl="0" w:tplc="0C00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F630B8C"/>
    <w:multiLevelType w:val="hybridMultilevel"/>
    <w:tmpl w:val="B8262AA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41B905A7"/>
    <w:multiLevelType w:val="hybridMultilevel"/>
    <w:tmpl w:val="0C5C6D96"/>
    <w:lvl w:ilvl="0" w:tplc="35B0F266">
      <w:start w:val="5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46420652"/>
    <w:multiLevelType w:val="hybridMultilevel"/>
    <w:tmpl w:val="C5EA3242"/>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9" w15:restartNumberingAfterBreak="0">
    <w:nsid w:val="4A0F61A3"/>
    <w:multiLevelType w:val="hybridMultilevel"/>
    <w:tmpl w:val="2D6E63DC"/>
    <w:lvl w:ilvl="0" w:tplc="35E620AE">
      <w:numFmt w:val="bullet"/>
      <w:lvlText w:val="-"/>
      <w:lvlJc w:val="left"/>
      <w:pPr>
        <w:ind w:left="720" w:hanging="360"/>
      </w:pPr>
      <w:rPr>
        <w:rFonts w:ascii="Rockwell" w:eastAsia="Times New Roman" w:hAnsi="Rockwell" w:cs="Times New Roman" w:hint="default"/>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4A753E95"/>
    <w:multiLevelType w:val="hybridMultilevel"/>
    <w:tmpl w:val="1B2843A6"/>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1" w15:restartNumberingAfterBreak="0">
    <w:nsid w:val="4BA0721D"/>
    <w:multiLevelType w:val="hybridMultilevel"/>
    <w:tmpl w:val="796C84F2"/>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2" w15:restartNumberingAfterBreak="0">
    <w:nsid w:val="4C3B2610"/>
    <w:multiLevelType w:val="multilevel"/>
    <w:tmpl w:val="BD10C56A"/>
    <w:lvl w:ilvl="0">
      <w:start w:val="1"/>
      <w:numFmt w:val="decimal"/>
      <w:lvlText w:val="%1."/>
      <w:lvlJc w:val="left"/>
      <w:pPr>
        <w:ind w:left="440" w:hanging="44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43" w15:restartNumberingAfterBreak="0">
    <w:nsid w:val="4C8E1607"/>
    <w:multiLevelType w:val="hybridMultilevel"/>
    <w:tmpl w:val="CED0A3D8"/>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4" w15:restartNumberingAfterBreak="0">
    <w:nsid w:val="4E1F37CB"/>
    <w:multiLevelType w:val="hybridMultilevel"/>
    <w:tmpl w:val="405C6EB4"/>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4EBE0E7F"/>
    <w:multiLevelType w:val="hybridMultilevel"/>
    <w:tmpl w:val="13A622A2"/>
    <w:lvl w:ilvl="0" w:tplc="0C00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2222733"/>
    <w:multiLevelType w:val="hybridMultilevel"/>
    <w:tmpl w:val="ED5465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52BF411C"/>
    <w:multiLevelType w:val="hybridMultilevel"/>
    <w:tmpl w:val="26120634"/>
    <w:lvl w:ilvl="0" w:tplc="040C0001">
      <w:start w:val="1"/>
      <w:numFmt w:val="bullet"/>
      <w:lvlText w:val=""/>
      <w:lvlJc w:val="left"/>
      <w:pPr>
        <w:ind w:left="775" w:hanging="360"/>
      </w:pPr>
      <w:rPr>
        <w:rFonts w:ascii="Symbol" w:hAnsi="Symbol" w:hint="default"/>
      </w:rPr>
    </w:lvl>
    <w:lvl w:ilvl="1" w:tplc="040C0003" w:tentative="1">
      <w:start w:val="1"/>
      <w:numFmt w:val="bullet"/>
      <w:lvlText w:val="o"/>
      <w:lvlJc w:val="left"/>
      <w:pPr>
        <w:ind w:left="1495" w:hanging="360"/>
      </w:pPr>
      <w:rPr>
        <w:rFonts w:ascii="Courier New" w:hAnsi="Courier New" w:cs="Courier New" w:hint="default"/>
      </w:rPr>
    </w:lvl>
    <w:lvl w:ilvl="2" w:tplc="040C0005" w:tentative="1">
      <w:start w:val="1"/>
      <w:numFmt w:val="bullet"/>
      <w:lvlText w:val=""/>
      <w:lvlJc w:val="left"/>
      <w:pPr>
        <w:ind w:left="2215" w:hanging="360"/>
      </w:pPr>
      <w:rPr>
        <w:rFonts w:ascii="Wingdings" w:hAnsi="Wingdings" w:hint="default"/>
      </w:rPr>
    </w:lvl>
    <w:lvl w:ilvl="3" w:tplc="040C0001" w:tentative="1">
      <w:start w:val="1"/>
      <w:numFmt w:val="bullet"/>
      <w:lvlText w:val=""/>
      <w:lvlJc w:val="left"/>
      <w:pPr>
        <w:ind w:left="2935" w:hanging="360"/>
      </w:pPr>
      <w:rPr>
        <w:rFonts w:ascii="Symbol" w:hAnsi="Symbol" w:hint="default"/>
      </w:rPr>
    </w:lvl>
    <w:lvl w:ilvl="4" w:tplc="040C0003" w:tentative="1">
      <w:start w:val="1"/>
      <w:numFmt w:val="bullet"/>
      <w:lvlText w:val="o"/>
      <w:lvlJc w:val="left"/>
      <w:pPr>
        <w:ind w:left="3655" w:hanging="360"/>
      </w:pPr>
      <w:rPr>
        <w:rFonts w:ascii="Courier New" w:hAnsi="Courier New" w:cs="Courier New" w:hint="default"/>
      </w:rPr>
    </w:lvl>
    <w:lvl w:ilvl="5" w:tplc="040C0005" w:tentative="1">
      <w:start w:val="1"/>
      <w:numFmt w:val="bullet"/>
      <w:lvlText w:val=""/>
      <w:lvlJc w:val="left"/>
      <w:pPr>
        <w:ind w:left="4375" w:hanging="360"/>
      </w:pPr>
      <w:rPr>
        <w:rFonts w:ascii="Wingdings" w:hAnsi="Wingdings" w:hint="default"/>
      </w:rPr>
    </w:lvl>
    <w:lvl w:ilvl="6" w:tplc="040C0001" w:tentative="1">
      <w:start w:val="1"/>
      <w:numFmt w:val="bullet"/>
      <w:lvlText w:val=""/>
      <w:lvlJc w:val="left"/>
      <w:pPr>
        <w:ind w:left="5095" w:hanging="360"/>
      </w:pPr>
      <w:rPr>
        <w:rFonts w:ascii="Symbol" w:hAnsi="Symbol" w:hint="default"/>
      </w:rPr>
    </w:lvl>
    <w:lvl w:ilvl="7" w:tplc="040C0003" w:tentative="1">
      <w:start w:val="1"/>
      <w:numFmt w:val="bullet"/>
      <w:lvlText w:val="o"/>
      <w:lvlJc w:val="left"/>
      <w:pPr>
        <w:ind w:left="5815" w:hanging="360"/>
      </w:pPr>
      <w:rPr>
        <w:rFonts w:ascii="Courier New" w:hAnsi="Courier New" w:cs="Courier New" w:hint="default"/>
      </w:rPr>
    </w:lvl>
    <w:lvl w:ilvl="8" w:tplc="040C0005" w:tentative="1">
      <w:start w:val="1"/>
      <w:numFmt w:val="bullet"/>
      <w:lvlText w:val=""/>
      <w:lvlJc w:val="left"/>
      <w:pPr>
        <w:ind w:left="6535" w:hanging="360"/>
      </w:pPr>
      <w:rPr>
        <w:rFonts w:ascii="Wingdings" w:hAnsi="Wingdings" w:hint="default"/>
      </w:rPr>
    </w:lvl>
  </w:abstractNum>
  <w:abstractNum w:abstractNumId="48" w15:restartNumberingAfterBreak="0">
    <w:nsid w:val="52D749AD"/>
    <w:multiLevelType w:val="hybridMultilevel"/>
    <w:tmpl w:val="83D89B36"/>
    <w:lvl w:ilvl="0" w:tplc="6BF64200">
      <w:start w:val="1"/>
      <w:numFmt w:val="bullet"/>
      <w:lvlText w:val="-"/>
      <w:lvlJc w:val="left"/>
      <w:pPr>
        <w:ind w:left="1004" w:hanging="360"/>
      </w:pPr>
      <w:rPr>
        <w:rFonts w:ascii="Calibri" w:eastAsia="Calibri" w:hAnsi="Calibri"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9" w15:restartNumberingAfterBreak="0">
    <w:nsid w:val="54520894"/>
    <w:multiLevelType w:val="multilevel"/>
    <w:tmpl w:val="7346B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53D5205"/>
    <w:multiLevelType w:val="multilevel"/>
    <w:tmpl w:val="AC14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C530B4"/>
    <w:multiLevelType w:val="hybridMultilevel"/>
    <w:tmpl w:val="548E2876"/>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52" w15:restartNumberingAfterBreak="0">
    <w:nsid w:val="5A0A67C3"/>
    <w:multiLevelType w:val="hybridMultilevel"/>
    <w:tmpl w:val="4486195C"/>
    <w:lvl w:ilvl="0" w:tplc="71B6B22E">
      <w:start w:val="21"/>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5A301BF8"/>
    <w:multiLevelType w:val="hybridMultilevel"/>
    <w:tmpl w:val="75E41DCE"/>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5A4135A3"/>
    <w:multiLevelType w:val="hybridMultilevel"/>
    <w:tmpl w:val="6156A586"/>
    <w:lvl w:ilvl="0" w:tplc="BF1C1D24">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CC81C30"/>
    <w:multiLevelType w:val="hybridMultilevel"/>
    <w:tmpl w:val="FAE0F142"/>
    <w:lvl w:ilvl="0" w:tplc="6BF64200">
      <w:start w:val="1"/>
      <w:numFmt w:val="bullet"/>
      <w:lvlText w:val="-"/>
      <w:lvlJc w:val="left"/>
      <w:pPr>
        <w:ind w:left="1440" w:hanging="360"/>
      </w:pPr>
      <w:rPr>
        <w:rFonts w:ascii="Calibri" w:eastAsia="Calibri" w:hAnsi="Calibri" w:cs="Times New Roman" w:hint="default"/>
      </w:rPr>
    </w:lvl>
    <w:lvl w:ilvl="1" w:tplc="0C000003" w:tentative="1">
      <w:start w:val="1"/>
      <w:numFmt w:val="bullet"/>
      <w:lvlText w:val="o"/>
      <w:lvlJc w:val="left"/>
      <w:pPr>
        <w:ind w:left="2160" w:hanging="360"/>
      </w:pPr>
      <w:rPr>
        <w:rFonts w:ascii="Courier New" w:hAnsi="Courier New" w:cs="Courier New" w:hint="default"/>
      </w:rPr>
    </w:lvl>
    <w:lvl w:ilvl="2" w:tplc="0C000005" w:tentative="1">
      <w:start w:val="1"/>
      <w:numFmt w:val="bullet"/>
      <w:lvlText w:val=""/>
      <w:lvlJc w:val="left"/>
      <w:pPr>
        <w:ind w:left="2880" w:hanging="360"/>
      </w:pPr>
      <w:rPr>
        <w:rFonts w:ascii="Wingdings" w:hAnsi="Wingdings" w:hint="default"/>
      </w:rPr>
    </w:lvl>
    <w:lvl w:ilvl="3" w:tplc="0C000001" w:tentative="1">
      <w:start w:val="1"/>
      <w:numFmt w:val="bullet"/>
      <w:lvlText w:val=""/>
      <w:lvlJc w:val="left"/>
      <w:pPr>
        <w:ind w:left="3600" w:hanging="360"/>
      </w:pPr>
      <w:rPr>
        <w:rFonts w:ascii="Symbol" w:hAnsi="Symbol" w:hint="default"/>
      </w:rPr>
    </w:lvl>
    <w:lvl w:ilvl="4" w:tplc="0C000003" w:tentative="1">
      <w:start w:val="1"/>
      <w:numFmt w:val="bullet"/>
      <w:lvlText w:val="o"/>
      <w:lvlJc w:val="left"/>
      <w:pPr>
        <w:ind w:left="4320" w:hanging="360"/>
      </w:pPr>
      <w:rPr>
        <w:rFonts w:ascii="Courier New" w:hAnsi="Courier New" w:cs="Courier New" w:hint="default"/>
      </w:rPr>
    </w:lvl>
    <w:lvl w:ilvl="5" w:tplc="0C000005" w:tentative="1">
      <w:start w:val="1"/>
      <w:numFmt w:val="bullet"/>
      <w:lvlText w:val=""/>
      <w:lvlJc w:val="left"/>
      <w:pPr>
        <w:ind w:left="5040" w:hanging="360"/>
      </w:pPr>
      <w:rPr>
        <w:rFonts w:ascii="Wingdings" w:hAnsi="Wingdings" w:hint="default"/>
      </w:rPr>
    </w:lvl>
    <w:lvl w:ilvl="6" w:tplc="0C000001" w:tentative="1">
      <w:start w:val="1"/>
      <w:numFmt w:val="bullet"/>
      <w:lvlText w:val=""/>
      <w:lvlJc w:val="left"/>
      <w:pPr>
        <w:ind w:left="5760" w:hanging="360"/>
      </w:pPr>
      <w:rPr>
        <w:rFonts w:ascii="Symbol" w:hAnsi="Symbol" w:hint="default"/>
      </w:rPr>
    </w:lvl>
    <w:lvl w:ilvl="7" w:tplc="0C000003" w:tentative="1">
      <w:start w:val="1"/>
      <w:numFmt w:val="bullet"/>
      <w:lvlText w:val="o"/>
      <w:lvlJc w:val="left"/>
      <w:pPr>
        <w:ind w:left="6480" w:hanging="360"/>
      </w:pPr>
      <w:rPr>
        <w:rFonts w:ascii="Courier New" w:hAnsi="Courier New" w:cs="Courier New" w:hint="default"/>
      </w:rPr>
    </w:lvl>
    <w:lvl w:ilvl="8" w:tplc="0C000005" w:tentative="1">
      <w:start w:val="1"/>
      <w:numFmt w:val="bullet"/>
      <w:lvlText w:val=""/>
      <w:lvlJc w:val="left"/>
      <w:pPr>
        <w:ind w:left="7200" w:hanging="360"/>
      </w:pPr>
      <w:rPr>
        <w:rFonts w:ascii="Wingdings" w:hAnsi="Wingdings" w:hint="default"/>
      </w:rPr>
    </w:lvl>
  </w:abstractNum>
  <w:abstractNum w:abstractNumId="56" w15:restartNumberingAfterBreak="0">
    <w:nsid w:val="5FF20110"/>
    <w:multiLevelType w:val="hybridMultilevel"/>
    <w:tmpl w:val="DBAE37D8"/>
    <w:lvl w:ilvl="0" w:tplc="35B0F266">
      <w:start w:val="50"/>
      <w:numFmt w:val="bullet"/>
      <w:lvlText w:val="-"/>
      <w:lvlJc w:val="left"/>
      <w:pPr>
        <w:ind w:left="1928" w:hanging="360"/>
      </w:pPr>
      <w:rPr>
        <w:rFonts w:ascii="Times New Roman" w:eastAsia="Times New Roman" w:hAnsi="Times New Roman" w:cs="Times New Roman" w:hint="default"/>
      </w:rPr>
    </w:lvl>
    <w:lvl w:ilvl="1" w:tplc="040C0003" w:tentative="1">
      <w:start w:val="1"/>
      <w:numFmt w:val="bullet"/>
      <w:lvlText w:val="o"/>
      <w:lvlJc w:val="left"/>
      <w:pPr>
        <w:ind w:left="2648" w:hanging="360"/>
      </w:pPr>
      <w:rPr>
        <w:rFonts w:ascii="Courier New" w:hAnsi="Courier New" w:cs="Courier New" w:hint="default"/>
      </w:rPr>
    </w:lvl>
    <w:lvl w:ilvl="2" w:tplc="040C0005" w:tentative="1">
      <w:start w:val="1"/>
      <w:numFmt w:val="bullet"/>
      <w:lvlText w:val=""/>
      <w:lvlJc w:val="left"/>
      <w:pPr>
        <w:ind w:left="3368" w:hanging="360"/>
      </w:pPr>
      <w:rPr>
        <w:rFonts w:ascii="Wingdings" w:hAnsi="Wingdings" w:hint="default"/>
      </w:rPr>
    </w:lvl>
    <w:lvl w:ilvl="3" w:tplc="040C0001" w:tentative="1">
      <w:start w:val="1"/>
      <w:numFmt w:val="bullet"/>
      <w:lvlText w:val=""/>
      <w:lvlJc w:val="left"/>
      <w:pPr>
        <w:ind w:left="4088" w:hanging="360"/>
      </w:pPr>
      <w:rPr>
        <w:rFonts w:ascii="Symbol" w:hAnsi="Symbol" w:hint="default"/>
      </w:rPr>
    </w:lvl>
    <w:lvl w:ilvl="4" w:tplc="040C0003" w:tentative="1">
      <w:start w:val="1"/>
      <w:numFmt w:val="bullet"/>
      <w:lvlText w:val="o"/>
      <w:lvlJc w:val="left"/>
      <w:pPr>
        <w:ind w:left="4808" w:hanging="360"/>
      </w:pPr>
      <w:rPr>
        <w:rFonts w:ascii="Courier New" w:hAnsi="Courier New" w:cs="Courier New" w:hint="default"/>
      </w:rPr>
    </w:lvl>
    <w:lvl w:ilvl="5" w:tplc="040C0005" w:tentative="1">
      <w:start w:val="1"/>
      <w:numFmt w:val="bullet"/>
      <w:lvlText w:val=""/>
      <w:lvlJc w:val="left"/>
      <w:pPr>
        <w:ind w:left="5528" w:hanging="360"/>
      </w:pPr>
      <w:rPr>
        <w:rFonts w:ascii="Wingdings" w:hAnsi="Wingdings" w:hint="default"/>
      </w:rPr>
    </w:lvl>
    <w:lvl w:ilvl="6" w:tplc="040C0001" w:tentative="1">
      <w:start w:val="1"/>
      <w:numFmt w:val="bullet"/>
      <w:lvlText w:val=""/>
      <w:lvlJc w:val="left"/>
      <w:pPr>
        <w:ind w:left="6248" w:hanging="360"/>
      </w:pPr>
      <w:rPr>
        <w:rFonts w:ascii="Symbol" w:hAnsi="Symbol" w:hint="default"/>
      </w:rPr>
    </w:lvl>
    <w:lvl w:ilvl="7" w:tplc="040C0003" w:tentative="1">
      <w:start w:val="1"/>
      <w:numFmt w:val="bullet"/>
      <w:lvlText w:val="o"/>
      <w:lvlJc w:val="left"/>
      <w:pPr>
        <w:ind w:left="6968" w:hanging="360"/>
      </w:pPr>
      <w:rPr>
        <w:rFonts w:ascii="Courier New" w:hAnsi="Courier New" w:cs="Courier New" w:hint="default"/>
      </w:rPr>
    </w:lvl>
    <w:lvl w:ilvl="8" w:tplc="040C0005" w:tentative="1">
      <w:start w:val="1"/>
      <w:numFmt w:val="bullet"/>
      <w:lvlText w:val=""/>
      <w:lvlJc w:val="left"/>
      <w:pPr>
        <w:ind w:left="7688" w:hanging="360"/>
      </w:pPr>
      <w:rPr>
        <w:rFonts w:ascii="Wingdings" w:hAnsi="Wingdings" w:hint="default"/>
      </w:rPr>
    </w:lvl>
  </w:abstractNum>
  <w:abstractNum w:abstractNumId="57" w15:restartNumberingAfterBreak="0">
    <w:nsid w:val="62AD4EA8"/>
    <w:multiLevelType w:val="hybridMultilevel"/>
    <w:tmpl w:val="ABF2DD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62EA0769"/>
    <w:multiLevelType w:val="hybridMultilevel"/>
    <w:tmpl w:val="D8469614"/>
    <w:lvl w:ilvl="0" w:tplc="6BF64200">
      <w:start w:val="1"/>
      <w:numFmt w:val="bullet"/>
      <w:lvlText w:val="-"/>
      <w:lvlJc w:val="left"/>
      <w:pPr>
        <w:ind w:left="1428" w:hanging="360"/>
      </w:pPr>
      <w:rPr>
        <w:rFonts w:ascii="Calibri" w:eastAsia="Calibri" w:hAnsi="Calibri" w:cs="Times New Roman" w:hint="default"/>
      </w:rPr>
    </w:lvl>
    <w:lvl w:ilvl="1" w:tplc="0C000003" w:tentative="1">
      <w:start w:val="1"/>
      <w:numFmt w:val="bullet"/>
      <w:lvlText w:val="o"/>
      <w:lvlJc w:val="left"/>
      <w:pPr>
        <w:ind w:left="2148" w:hanging="360"/>
      </w:pPr>
      <w:rPr>
        <w:rFonts w:ascii="Courier New" w:hAnsi="Courier New" w:cs="Courier New" w:hint="default"/>
      </w:rPr>
    </w:lvl>
    <w:lvl w:ilvl="2" w:tplc="0C000005" w:tentative="1">
      <w:start w:val="1"/>
      <w:numFmt w:val="bullet"/>
      <w:lvlText w:val=""/>
      <w:lvlJc w:val="left"/>
      <w:pPr>
        <w:ind w:left="2868" w:hanging="360"/>
      </w:pPr>
      <w:rPr>
        <w:rFonts w:ascii="Wingdings" w:hAnsi="Wingdings" w:hint="default"/>
      </w:rPr>
    </w:lvl>
    <w:lvl w:ilvl="3" w:tplc="0C000001" w:tentative="1">
      <w:start w:val="1"/>
      <w:numFmt w:val="bullet"/>
      <w:lvlText w:val=""/>
      <w:lvlJc w:val="left"/>
      <w:pPr>
        <w:ind w:left="3588" w:hanging="360"/>
      </w:pPr>
      <w:rPr>
        <w:rFonts w:ascii="Symbol" w:hAnsi="Symbol" w:hint="default"/>
      </w:rPr>
    </w:lvl>
    <w:lvl w:ilvl="4" w:tplc="0C000003" w:tentative="1">
      <w:start w:val="1"/>
      <w:numFmt w:val="bullet"/>
      <w:lvlText w:val="o"/>
      <w:lvlJc w:val="left"/>
      <w:pPr>
        <w:ind w:left="4308" w:hanging="360"/>
      </w:pPr>
      <w:rPr>
        <w:rFonts w:ascii="Courier New" w:hAnsi="Courier New" w:cs="Courier New" w:hint="default"/>
      </w:rPr>
    </w:lvl>
    <w:lvl w:ilvl="5" w:tplc="0C000005" w:tentative="1">
      <w:start w:val="1"/>
      <w:numFmt w:val="bullet"/>
      <w:lvlText w:val=""/>
      <w:lvlJc w:val="left"/>
      <w:pPr>
        <w:ind w:left="5028" w:hanging="360"/>
      </w:pPr>
      <w:rPr>
        <w:rFonts w:ascii="Wingdings" w:hAnsi="Wingdings" w:hint="default"/>
      </w:rPr>
    </w:lvl>
    <w:lvl w:ilvl="6" w:tplc="0C000001" w:tentative="1">
      <w:start w:val="1"/>
      <w:numFmt w:val="bullet"/>
      <w:lvlText w:val=""/>
      <w:lvlJc w:val="left"/>
      <w:pPr>
        <w:ind w:left="5748" w:hanging="360"/>
      </w:pPr>
      <w:rPr>
        <w:rFonts w:ascii="Symbol" w:hAnsi="Symbol" w:hint="default"/>
      </w:rPr>
    </w:lvl>
    <w:lvl w:ilvl="7" w:tplc="0C000003" w:tentative="1">
      <w:start w:val="1"/>
      <w:numFmt w:val="bullet"/>
      <w:lvlText w:val="o"/>
      <w:lvlJc w:val="left"/>
      <w:pPr>
        <w:ind w:left="6468" w:hanging="360"/>
      </w:pPr>
      <w:rPr>
        <w:rFonts w:ascii="Courier New" w:hAnsi="Courier New" w:cs="Courier New" w:hint="default"/>
      </w:rPr>
    </w:lvl>
    <w:lvl w:ilvl="8" w:tplc="0C000005" w:tentative="1">
      <w:start w:val="1"/>
      <w:numFmt w:val="bullet"/>
      <w:lvlText w:val=""/>
      <w:lvlJc w:val="left"/>
      <w:pPr>
        <w:ind w:left="7188" w:hanging="360"/>
      </w:pPr>
      <w:rPr>
        <w:rFonts w:ascii="Wingdings" w:hAnsi="Wingdings" w:hint="default"/>
      </w:rPr>
    </w:lvl>
  </w:abstractNum>
  <w:abstractNum w:abstractNumId="59" w15:restartNumberingAfterBreak="0">
    <w:nsid w:val="694602A3"/>
    <w:multiLevelType w:val="hybridMultilevel"/>
    <w:tmpl w:val="69D8D9CA"/>
    <w:lvl w:ilvl="0" w:tplc="6BF64200">
      <w:start w:val="1"/>
      <w:numFmt w:val="bullet"/>
      <w:lvlText w:val="-"/>
      <w:lvlJc w:val="left"/>
      <w:pPr>
        <w:ind w:left="2526" w:hanging="360"/>
      </w:pPr>
      <w:rPr>
        <w:rFonts w:ascii="Calibri" w:eastAsia="Calibri" w:hAnsi="Calibri" w:cs="Times New Roman" w:hint="default"/>
      </w:rPr>
    </w:lvl>
    <w:lvl w:ilvl="1" w:tplc="6BF64200">
      <w:start w:val="1"/>
      <w:numFmt w:val="bullet"/>
      <w:lvlText w:val="-"/>
      <w:lvlJc w:val="left"/>
      <w:pPr>
        <w:ind w:left="2160" w:hanging="360"/>
      </w:pPr>
      <w:rPr>
        <w:rFonts w:ascii="Calibri" w:eastAsia="Calibri" w:hAnsi="Calibri" w:cs="Times New Roman" w:hint="default"/>
      </w:rPr>
    </w:lvl>
    <w:lvl w:ilvl="2" w:tplc="5C602266">
      <w:start w:val="1"/>
      <w:numFmt w:val="bullet"/>
      <w:lvlText w:val="–"/>
      <w:lvlJc w:val="left"/>
      <w:pPr>
        <w:ind w:left="3240" w:hanging="720"/>
      </w:pPr>
      <w:rPr>
        <w:rFonts w:ascii="Times New Roman" w:eastAsia="Times New Roman" w:hAnsi="Times New Roman" w:cs="Times New Roman"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0" w15:restartNumberingAfterBreak="0">
    <w:nsid w:val="6AEC2C60"/>
    <w:multiLevelType w:val="hybridMultilevel"/>
    <w:tmpl w:val="239ED62E"/>
    <w:lvl w:ilvl="0" w:tplc="6BF64200">
      <w:start w:val="1"/>
      <w:numFmt w:val="bullet"/>
      <w:lvlText w:val="-"/>
      <w:lvlJc w:val="left"/>
      <w:pPr>
        <w:ind w:left="720" w:hanging="360"/>
      </w:pPr>
      <w:rPr>
        <w:rFonts w:ascii="Calibri" w:eastAsia="Calibri" w:hAnsi="Calibri" w:cs="Times New Roman"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61" w15:restartNumberingAfterBreak="0">
    <w:nsid w:val="6B1E2F76"/>
    <w:multiLevelType w:val="hybridMultilevel"/>
    <w:tmpl w:val="5B148372"/>
    <w:lvl w:ilvl="0" w:tplc="B2D89A34">
      <w:start w:val="1"/>
      <w:numFmt w:val="decimal"/>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62" w15:restartNumberingAfterBreak="0">
    <w:nsid w:val="6CD97F48"/>
    <w:multiLevelType w:val="hybridMultilevel"/>
    <w:tmpl w:val="638C89A6"/>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15:restartNumberingAfterBreak="0">
    <w:nsid w:val="6EC2648F"/>
    <w:multiLevelType w:val="hybridMultilevel"/>
    <w:tmpl w:val="DB747E10"/>
    <w:lvl w:ilvl="0" w:tplc="6BF64200">
      <w:start w:val="1"/>
      <w:numFmt w:val="bullet"/>
      <w:lvlText w:val="-"/>
      <w:lvlJc w:val="left"/>
      <w:pPr>
        <w:ind w:left="2526" w:hanging="360"/>
      </w:pPr>
      <w:rPr>
        <w:rFonts w:ascii="Calibri" w:eastAsia="Calibri" w:hAnsi="Calibri" w:cs="Times New Roman" w:hint="default"/>
      </w:rPr>
    </w:lvl>
    <w:lvl w:ilvl="1" w:tplc="A472363E">
      <w:start w:val="1"/>
      <w:numFmt w:val="bullet"/>
      <w:lvlText w:val="o"/>
      <w:lvlJc w:val="left"/>
      <w:pPr>
        <w:ind w:left="2160" w:hanging="360"/>
      </w:pPr>
      <w:rPr>
        <w:rFonts w:ascii="Courier New" w:hAnsi="Courier New" w:cs="Courier New" w:hint="default"/>
        <w:strike w:val="0"/>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4" w15:restartNumberingAfterBreak="0">
    <w:nsid w:val="6F973358"/>
    <w:multiLevelType w:val="hybridMultilevel"/>
    <w:tmpl w:val="F85ED7D0"/>
    <w:lvl w:ilvl="0" w:tplc="35B0F266">
      <w:start w:val="50"/>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65" w15:restartNumberingAfterBreak="0">
    <w:nsid w:val="7163213F"/>
    <w:multiLevelType w:val="hybridMultilevel"/>
    <w:tmpl w:val="C500030E"/>
    <w:lvl w:ilvl="0" w:tplc="0AFE233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15:restartNumberingAfterBreak="0">
    <w:nsid w:val="73C347CD"/>
    <w:multiLevelType w:val="hybridMultilevel"/>
    <w:tmpl w:val="D902D488"/>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75E93865"/>
    <w:multiLevelType w:val="hybridMultilevel"/>
    <w:tmpl w:val="7474E334"/>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15:restartNumberingAfterBreak="0">
    <w:nsid w:val="774E3D26"/>
    <w:multiLevelType w:val="hybridMultilevel"/>
    <w:tmpl w:val="3870AD64"/>
    <w:lvl w:ilvl="0" w:tplc="C03074C2">
      <w:numFmt w:val="bullet"/>
      <w:lvlText w:val=""/>
      <w:lvlJc w:val="left"/>
      <w:pPr>
        <w:ind w:left="785" w:hanging="360"/>
      </w:pPr>
      <w:rPr>
        <w:rFonts w:ascii="Symbol" w:eastAsia="Times New Roman" w:hAnsi="Symbol" w:cs="Times New Roman" w:hint="default"/>
        <w:sz w:val="24"/>
        <w:szCs w:val="24"/>
      </w:rPr>
    </w:lvl>
    <w:lvl w:ilvl="1" w:tplc="040C0003" w:tentative="1">
      <w:start w:val="1"/>
      <w:numFmt w:val="bullet"/>
      <w:lvlText w:val="o"/>
      <w:lvlJc w:val="left"/>
      <w:pPr>
        <w:tabs>
          <w:tab w:val="num" w:pos="2072"/>
        </w:tabs>
        <w:ind w:left="2072" w:hanging="360"/>
      </w:pPr>
      <w:rPr>
        <w:rFonts w:ascii="Courier New" w:hAnsi="Courier New" w:hint="default"/>
      </w:rPr>
    </w:lvl>
    <w:lvl w:ilvl="2" w:tplc="040C0005" w:tentative="1">
      <w:start w:val="1"/>
      <w:numFmt w:val="bullet"/>
      <w:lvlText w:val=""/>
      <w:lvlJc w:val="left"/>
      <w:pPr>
        <w:tabs>
          <w:tab w:val="num" w:pos="2792"/>
        </w:tabs>
        <w:ind w:left="2792" w:hanging="360"/>
      </w:pPr>
      <w:rPr>
        <w:rFonts w:ascii="Wingdings" w:hAnsi="Wingdings" w:hint="default"/>
      </w:rPr>
    </w:lvl>
    <w:lvl w:ilvl="3" w:tplc="040C0001" w:tentative="1">
      <w:start w:val="1"/>
      <w:numFmt w:val="bullet"/>
      <w:lvlText w:val=""/>
      <w:lvlJc w:val="left"/>
      <w:pPr>
        <w:tabs>
          <w:tab w:val="num" w:pos="3512"/>
        </w:tabs>
        <w:ind w:left="3512" w:hanging="360"/>
      </w:pPr>
      <w:rPr>
        <w:rFonts w:ascii="Symbol" w:hAnsi="Symbol" w:hint="default"/>
      </w:rPr>
    </w:lvl>
    <w:lvl w:ilvl="4" w:tplc="040C0003" w:tentative="1">
      <w:start w:val="1"/>
      <w:numFmt w:val="bullet"/>
      <w:lvlText w:val="o"/>
      <w:lvlJc w:val="left"/>
      <w:pPr>
        <w:tabs>
          <w:tab w:val="num" w:pos="4232"/>
        </w:tabs>
        <w:ind w:left="4232" w:hanging="360"/>
      </w:pPr>
      <w:rPr>
        <w:rFonts w:ascii="Courier New" w:hAnsi="Courier New" w:hint="default"/>
      </w:rPr>
    </w:lvl>
    <w:lvl w:ilvl="5" w:tplc="040C0005" w:tentative="1">
      <w:start w:val="1"/>
      <w:numFmt w:val="bullet"/>
      <w:lvlText w:val=""/>
      <w:lvlJc w:val="left"/>
      <w:pPr>
        <w:tabs>
          <w:tab w:val="num" w:pos="4952"/>
        </w:tabs>
        <w:ind w:left="4952" w:hanging="360"/>
      </w:pPr>
      <w:rPr>
        <w:rFonts w:ascii="Wingdings" w:hAnsi="Wingdings" w:hint="default"/>
      </w:rPr>
    </w:lvl>
    <w:lvl w:ilvl="6" w:tplc="040C0001" w:tentative="1">
      <w:start w:val="1"/>
      <w:numFmt w:val="bullet"/>
      <w:lvlText w:val=""/>
      <w:lvlJc w:val="left"/>
      <w:pPr>
        <w:tabs>
          <w:tab w:val="num" w:pos="5672"/>
        </w:tabs>
        <w:ind w:left="5672" w:hanging="360"/>
      </w:pPr>
      <w:rPr>
        <w:rFonts w:ascii="Symbol" w:hAnsi="Symbol" w:hint="default"/>
      </w:rPr>
    </w:lvl>
    <w:lvl w:ilvl="7" w:tplc="040C0003" w:tentative="1">
      <w:start w:val="1"/>
      <w:numFmt w:val="bullet"/>
      <w:lvlText w:val="o"/>
      <w:lvlJc w:val="left"/>
      <w:pPr>
        <w:tabs>
          <w:tab w:val="num" w:pos="6392"/>
        </w:tabs>
        <w:ind w:left="6392" w:hanging="360"/>
      </w:pPr>
      <w:rPr>
        <w:rFonts w:ascii="Courier New" w:hAnsi="Courier New" w:hint="default"/>
      </w:rPr>
    </w:lvl>
    <w:lvl w:ilvl="8" w:tplc="040C0005" w:tentative="1">
      <w:start w:val="1"/>
      <w:numFmt w:val="bullet"/>
      <w:lvlText w:val=""/>
      <w:lvlJc w:val="left"/>
      <w:pPr>
        <w:tabs>
          <w:tab w:val="num" w:pos="7112"/>
        </w:tabs>
        <w:ind w:left="7112" w:hanging="360"/>
      </w:pPr>
      <w:rPr>
        <w:rFonts w:ascii="Wingdings" w:hAnsi="Wingdings" w:hint="default"/>
      </w:rPr>
    </w:lvl>
  </w:abstractNum>
  <w:abstractNum w:abstractNumId="69" w15:restartNumberingAfterBreak="0">
    <w:nsid w:val="78017E5C"/>
    <w:multiLevelType w:val="hybridMultilevel"/>
    <w:tmpl w:val="C2188BA4"/>
    <w:lvl w:ilvl="0" w:tplc="6BF6420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15:restartNumberingAfterBreak="0">
    <w:nsid w:val="791F63A4"/>
    <w:multiLevelType w:val="multilevel"/>
    <w:tmpl w:val="BFA81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B4712D3"/>
    <w:multiLevelType w:val="hybridMultilevel"/>
    <w:tmpl w:val="B332F53C"/>
    <w:lvl w:ilvl="0" w:tplc="35B0F266">
      <w:start w:val="50"/>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72" w15:restartNumberingAfterBreak="0">
    <w:nsid w:val="7EAB4B5E"/>
    <w:multiLevelType w:val="hybridMultilevel"/>
    <w:tmpl w:val="64E8A9B8"/>
    <w:lvl w:ilvl="0" w:tplc="0C00000B">
      <w:start w:val="1"/>
      <w:numFmt w:val="bullet"/>
      <w:lvlText w:val=""/>
      <w:lvlJc w:val="left"/>
      <w:pPr>
        <w:ind w:left="1776" w:hanging="360"/>
      </w:pPr>
      <w:rPr>
        <w:rFonts w:ascii="Wingdings" w:hAnsi="Wingdings" w:hint="default"/>
      </w:rPr>
    </w:lvl>
    <w:lvl w:ilvl="1" w:tplc="FFFFFFFF" w:tentative="1">
      <w:start w:val="1"/>
      <w:numFmt w:val="bullet"/>
      <w:lvlText w:val="o"/>
      <w:lvlJc w:val="left"/>
      <w:pPr>
        <w:ind w:left="2496" w:hanging="360"/>
      </w:pPr>
      <w:rPr>
        <w:rFonts w:ascii="Courier New" w:hAnsi="Courier New" w:cs="Courier New" w:hint="default"/>
      </w:rPr>
    </w:lvl>
    <w:lvl w:ilvl="2" w:tplc="FFFFFFFF" w:tentative="1">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73" w15:restartNumberingAfterBreak="0">
    <w:nsid w:val="7F965FE1"/>
    <w:multiLevelType w:val="hybridMultilevel"/>
    <w:tmpl w:val="EDBAB326"/>
    <w:lvl w:ilvl="0" w:tplc="0C000001">
      <w:start w:val="1"/>
      <w:numFmt w:val="bullet"/>
      <w:lvlText w:val=""/>
      <w:lvlJc w:val="left"/>
      <w:pPr>
        <w:ind w:left="1440" w:hanging="360"/>
      </w:pPr>
      <w:rPr>
        <w:rFonts w:ascii="Symbol" w:hAnsi="Symbol" w:hint="default"/>
      </w:rPr>
    </w:lvl>
    <w:lvl w:ilvl="1" w:tplc="0C000003" w:tentative="1">
      <w:start w:val="1"/>
      <w:numFmt w:val="bullet"/>
      <w:lvlText w:val="o"/>
      <w:lvlJc w:val="left"/>
      <w:pPr>
        <w:ind w:left="2160" w:hanging="360"/>
      </w:pPr>
      <w:rPr>
        <w:rFonts w:ascii="Courier New" w:hAnsi="Courier New" w:cs="Courier New" w:hint="default"/>
      </w:rPr>
    </w:lvl>
    <w:lvl w:ilvl="2" w:tplc="0C000005" w:tentative="1">
      <w:start w:val="1"/>
      <w:numFmt w:val="bullet"/>
      <w:lvlText w:val=""/>
      <w:lvlJc w:val="left"/>
      <w:pPr>
        <w:ind w:left="2880" w:hanging="360"/>
      </w:pPr>
      <w:rPr>
        <w:rFonts w:ascii="Wingdings" w:hAnsi="Wingdings" w:hint="default"/>
      </w:rPr>
    </w:lvl>
    <w:lvl w:ilvl="3" w:tplc="0C000001" w:tentative="1">
      <w:start w:val="1"/>
      <w:numFmt w:val="bullet"/>
      <w:lvlText w:val=""/>
      <w:lvlJc w:val="left"/>
      <w:pPr>
        <w:ind w:left="3600" w:hanging="360"/>
      </w:pPr>
      <w:rPr>
        <w:rFonts w:ascii="Symbol" w:hAnsi="Symbol" w:hint="default"/>
      </w:rPr>
    </w:lvl>
    <w:lvl w:ilvl="4" w:tplc="0C000003" w:tentative="1">
      <w:start w:val="1"/>
      <w:numFmt w:val="bullet"/>
      <w:lvlText w:val="o"/>
      <w:lvlJc w:val="left"/>
      <w:pPr>
        <w:ind w:left="4320" w:hanging="360"/>
      </w:pPr>
      <w:rPr>
        <w:rFonts w:ascii="Courier New" w:hAnsi="Courier New" w:cs="Courier New" w:hint="default"/>
      </w:rPr>
    </w:lvl>
    <w:lvl w:ilvl="5" w:tplc="0C000005" w:tentative="1">
      <w:start w:val="1"/>
      <w:numFmt w:val="bullet"/>
      <w:lvlText w:val=""/>
      <w:lvlJc w:val="left"/>
      <w:pPr>
        <w:ind w:left="5040" w:hanging="360"/>
      </w:pPr>
      <w:rPr>
        <w:rFonts w:ascii="Wingdings" w:hAnsi="Wingdings" w:hint="default"/>
      </w:rPr>
    </w:lvl>
    <w:lvl w:ilvl="6" w:tplc="0C000001" w:tentative="1">
      <w:start w:val="1"/>
      <w:numFmt w:val="bullet"/>
      <w:lvlText w:val=""/>
      <w:lvlJc w:val="left"/>
      <w:pPr>
        <w:ind w:left="5760" w:hanging="360"/>
      </w:pPr>
      <w:rPr>
        <w:rFonts w:ascii="Symbol" w:hAnsi="Symbol" w:hint="default"/>
      </w:rPr>
    </w:lvl>
    <w:lvl w:ilvl="7" w:tplc="0C000003" w:tentative="1">
      <w:start w:val="1"/>
      <w:numFmt w:val="bullet"/>
      <w:lvlText w:val="o"/>
      <w:lvlJc w:val="left"/>
      <w:pPr>
        <w:ind w:left="6480" w:hanging="360"/>
      </w:pPr>
      <w:rPr>
        <w:rFonts w:ascii="Courier New" w:hAnsi="Courier New" w:cs="Courier New" w:hint="default"/>
      </w:rPr>
    </w:lvl>
    <w:lvl w:ilvl="8" w:tplc="0C000005" w:tentative="1">
      <w:start w:val="1"/>
      <w:numFmt w:val="bullet"/>
      <w:lvlText w:val=""/>
      <w:lvlJc w:val="left"/>
      <w:pPr>
        <w:ind w:left="7200" w:hanging="360"/>
      </w:pPr>
      <w:rPr>
        <w:rFonts w:ascii="Wingdings" w:hAnsi="Wingdings" w:hint="default"/>
      </w:rPr>
    </w:lvl>
  </w:abstractNum>
  <w:num w:numId="1" w16cid:durableId="391194953">
    <w:abstractNumId w:val="63"/>
  </w:num>
  <w:num w:numId="2" w16cid:durableId="1098909684">
    <w:abstractNumId w:val="59"/>
  </w:num>
  <w:num w:numId="3" w16cid:durableId="276642842">
    <w:abstractNumId w:val="68"/>
  </w:num>
  <w:num w:numId="4" w16cid:durableId="1204709146">
    <w:abstractNumId w:val="54"/>
  </w:num>
  <w:num w:numId="5" w16cid:durableId="1465856459">
    <w:abstractNumId w:val="20"/>
  </w:num>
  <w:num w:numId="6" w16cid:durableId="96826362">
    <w:abstractNumId w:val="56"/>
  </w:num>
  <w:num w:numId="7" w16cid:durableId="1109855533">
    <w:abstractNumId w:val="51"/>
  </w:num>
  <w:num w:numId="8" w16cid:durableId="849182336">
    <w:abstractNumId w:val="19"/>
  </w:num>
  <w:num w:numId="9" w16cid:durableId="865755758">
    <w:abstractNumId w:val="37"/>
  </w:num>
  <w:num w:numId="10" w16cid:durableId="839849399">
    <w:abstractNumId w:val="41"/>
  </w:num>
  <w:num w:numId="11" w16cid:durableId="732391900">
    <w:abstractNumId w:val="9"/>
  </w:num>
  <w:num w:numId="12" w16cid:durableId="1528790017">
    <w:abstractNumId w:val="71"/>
  </w:num>
  <w:num w:numId="13" w16cid:durableId="1511095189">
    <w:abstractNumId w:val="14"/>
  </w:num>
  <w:num w:numId="14" w16cid:durableId="2033413271">
    <w:abstractNumId w:val="1"/>
  </w:num>
  <w:num w:numId="15" w16cid:durableId="1899897752">
    <w:abstractNumId w:val="64"/>
  </w:num>
  <w:num w:numId="16" w16cid:durableId="478039143">
    <w:abstractNumId w:val="8"/>
  </w:num>
  <w:num w:numId="17" w16cid:durableId="983851395">
    <w:abstractNumId w:val="48"/>
  </w:num>
  <w:num w:numId="18" w16cid:durableId="929237875">
    <w:abstractNumId w:val="38"/>
  </w:num>
  <w:num w:numId="19" w16cid:durableId="440488920">
    <w:abstractNumId w:val="33"/>
  </w:num>
  <w:num w:numId="20" w16cid:durableId="775291734">
    <w:abstractNumId w:val="16"/>
  </w:num>
  <w:num w:numId="21" w16cid:durableId="2144229776">
    <w:abstractNumId w:val="34"/>
  </w:num>
  <w:num w:numId="22" w16cid:durableId="46539648">
    <w:abstractNumId w:val="43"/>
  </w:num>
  <w:num w:numId="23" w16cid:durableId="182288363">
    <w:abstractNumId w:val="21"/>
  </w:num>
  <w:num w:numId="24" w16cid:durableId="1283613332">
    <w:abstractNumId w:val="26"/>
  </w:num>
  <w:num w:numId="25" w16cid:durableId="2047948956">
    <w:abstractNumId w:val="40"/>
  </w:num>
  <w:num w:numId="26" w16cid:durableId="1474375241">
    <w:abstractNumId w:val="18"/>
  </w:num>
  <w:num w:numId="27" w16cid:durableId="827139159">
    <w:abstractNumId w:val="10"/>
  </w:num>
  <w:num w:numId="28" w16cid:durableId="2048020653">
    <w:abstractNumId w:val="6"/>
  </w:num>
  <w:num w:numId="29" w16cid:durableId="402601827">
    <w:abstractNumId w:val="29"/>
  </w:num>
  <w:num w:numId="30" w16cid:durableId="1689915884">
    <w:abstractNumId w:val="11"/>
  </w:num>
  <w:num w:numId="31" w16cid:durableId="1374845347">
    <w:abstractNumId w:val="61"/>
  </w:num>
  <w:num w:numId="32" w16cid:durableId="27069310">
    <w:abstractNumId w:val="39"/>
  </w:num>
  <w:num w:numId="33" w16cid:durableId="1940327469">
    <w:abstractNumId w:val="52"/>
  </w:num>
  <w:num w:numId="34" w16cid:durableId="1804076234">
    <w:abstractNumId w:val="3"/>
  </w:num>
  <w:num w:numId="35" w16cid:durableId="570697749">
    <w:abstractNumId w:val="58"/>
  </w:num>
  <w:num w:numId="36" w16cid:durableId="653142746">
    <w:abstractNumId w:val="66"/>
  </w:num>
  <w:num w:numId="37" w16cid:durableId="1112700350">
    <w:abstractNumId w:val="65"/>
  </w:num>
  <w:num w:numId="38" w16cid:durableId="7828479">
    <w:abstractNumId w:val="28"/>
  </w:num>
  <w:num w:numId="39" w16cid:durableId="900410675">
    <w:abstractNumId w:val="44"/>
  </w:num>
  <w:num w:numId="40" w16cid:durableId="1406761020">
    <w:abstractNumId w:val="69"/>
  </w:num>
  <w:num w:numId="41" w16cid:durableId="2047563184">
    <w:abstractNumId w:val="62"/>
  </w:num>
  <w:num w:numId="42" w16cid:durableId="1091849561">
    <w:abstractNumId w:val="31"/>
  </w:num>
  <w:num w:numId="43" w16cid:durableId="1656450794">
    <w:abstractNumId w:val="27"/>
  </w:num>
  <w:num w:numId="44" w16cid:durableId="1164130113">
    <w:abstractNumId w:val="12"/>
  </w:num>
  <w:num w:numId="45" w16cid:durableId="1646274497">
    <w:abstractNumId w:val="73"/>
  </w:num>
  <w:num w:numId="46" w16cid:durableId="698551612">
    <w:abstractNumId w:val="0"/>
  </w:num>
  <w:num w:numId="47" w16cid:durableId="439958366">
    <w:abstractNumId w:val="55"/>
  </w:num>
  <w:num w:numId="48" w16cid:durableId="90013014">
    <w:abstractNumId w:val="60"/>
  </w:num>
  <w:num w:numId="49" w16cid:durableId="1662536216">
    <w:abstractNumId w:val="42"/>
  </w:num>
  <w:num w:numId="50" w16cid:durableId="894775281">
    <w:abstractNumId w:val="32"/>
  </w:num>
  <w:num w:numId="51" w16cid:durableId="491407418">
    <w:abstractNumId w:val="67"/>
  </w:num>
  <w:num w:numId="52" w16cid:durableId="384987456">
    <w:abstractNumId w:val="57"/>
  </w:num>
  <w:num w:numId="53" w16cid:durableId="997658699">
    <w:abstractNumId w:val="23"/>
  </w:num>
  <w:num w:numId="54" w16cid:durableId="664164291">
    <w:abstractNumId w:val="47"/>
  </w:num>
  <w:num w:numId="55" w16cid:durableId="773867312">
    <w:abstractNumId w:val="7"/>
  </w:num>
  <w:num w:numId="56" w16cid:durableId="903419226">
    <w:abstractNumId w:val="53"/>
  </w:num>
  <w:num w:numId="57" w16cid:durableId="1707102175">
    <w:abstractNumId w:val="5"/>
  </w:num>
  <w:num w:numId="58" w16cid:durableId="887375271">
    <w:abstractNumId w:val="25"/>
  </w:num>
  <w:num w:numId="59" w16cid:durableId="1868831141">
    <w:abstractNumId w:val="30"/>
  </w:num>
  <w:num w:numId="60" w16cid:durableId="512960532">
    <w:abstractNumId w:val="13"/>
  </w:num>
  <w:num w:numId="61" w16cid:durableId="1385133037">
    <w:abstractNumId w:val="70"/>
  </w:num>
  <w:num w:numId="62" w16cid:durableId="560556849">
    <w:abstractNumId w:val="46"/>
  </w:num>
  <w:num w:numId="63" w16cid:durableId="1220440706">
    <w:abstractNumId w:val="49"/>
  </w:num>
  <w:num w:numId="64" w16cid:durableId="1423792584">
    <w:abstractNumId w:val="17"/>
  </w:num>
  <w:num w:numId="65" w16cid:durableId="1523980122">
    <w:abstractNumId w:val="50"/>
  </w:num>
  <w:num w:numId="66" w16cid:durableId="1418017141">
    <w:abstractNumId w:val="2"/>
  </w:num>
  <w:num w:numId="67" w16cid:durableId="878661718">
    <w:abstractNumId w:val="4"/>
  </w:num>
  <w:num w:numId="68" w16cid:durableId="2090535250">
    <w:abstractNumId w:val="45"/>
  </w:num>
  <w:num w:numId="69" w16cid:durableId="1292327606">
    <w:abstractNumId w:val="35"/>
  </w:num>
  <w:num w:numId="70" w16cid:durableId="1383093805">
    <w:abstractNumId w:val="72"/>
  </w:num>
  <w:num w:numId="71" w16cid:durableId="2035961521">
    <w:abstractNumId w:val="22"/>
  </w:num>
  <w:num w:numId="72" w16cid:durableId="1246957213">
    <w:abstractNumId w:val="24"/>
  </w:num>
  <w:num w:numId="73" w16cid:durableId="598486885">
    <w:abstractNumId w:val="15"/>
  </w:num>
  <w:num w:numId="74" w16cid:durableId="539436158">
    <w:abstractNumId w:val="36"/>
  </w:num>
  <w:numIdMacAtCleanup w:val="7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0"/>
  <w:proofState w:spelling="clean"/>
  <w:trackRevisions/>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3C"/>
    <w:rsid w:val="0001217A"/>
    <w:rsid w:val="00024857"/>
    <w:rsid w:val="000409AF"/>
    <w:rsid w:val="000434C7"/>
    <w:rsid w:val="00062500"/>
    <w:rsid w:val="00063C7B"/>
    <w:rsid w:val="00087FF6"/>
    <w:rsid w:val="000B62CB"/>
    <w:rsid w:val="000C5946"/>
    <w:rsid w:val="000C7440"/>
    <w:rsid w:val="000D45B2"/>
    <w:rsid w:val="000F34CF"/>
    <w:rsid w:val="0011757C"/>
    <w:rsid w:val="00132C9E"/>
    <w:rsid w:val="00136A56"/>
    <w:rsid w:val="00141A94"/>
    <w:rsid w:val="0015105B"/>
    <w:rsid w:val="00156289"/>
    <w:rsid w:val="001A1858"/>
    <w:rsid w:val="001A56DA"/>
    <w:rsid w:val="001E6AEA"/>
    <w:rsid w:val="001E7B78"/>
    <w:rsid w:val="001F03AC"/>
    <w:rsid w:val="00200468"/>
    <w:rsid w:val="00215249"/>
    <w:rsid w:val="0021640F"/>
    <w:rsid w:val="00220555"/>
    <w:rsid w:val="00231743"/>
    <w:rsid w:val="002650CE"/>
    <w:rsid w:val="00287325"/>
    <w:rsid w:val="002A402A"/>
    <w:rsid w:val="002D2A9D"/>
    <w:rsid w:val="002E7894"/>
    <w:rsid w:val="00317D29"/>
    <w:rsid w:val="003329A4"/>
    <w:rsid w:val="00344447"/>
    <w:rsid w:val="0034479A"/>
    <w:rsid w:val="0035163C"/>
    <w:rsid w:val="00356A0C"/>
    <w:rsid w:val="003615AA"/>
    <w:rsid w:val="00395E3B"/>
    <w:rsid w:val="003A1D6B"/>
    <w:rsid w:val="003A5443"/>
    <w:rsid w:val="003C249C"/>
    <w:rsid w:val="003E5CA7"/>
    <w:rsid w:val="003F0C89"/>
    <w:rsid w:val="003F3167"/>
    <w:rsid w:val="00402618"/>
    <w:rsid w:val="00410D2C"/>
    <w:rsid w:val="004157AE"/>
    <w:rsid w:val="00423C3F"/>
    <w:rsid w:val="00460D61"/>
    <w:rsid w:val="00460FFA"/>
    <w:rsid w:val="004804F6"/>
    <w:rsid w:val="00485B31"/>
    <w:rsid w:val="00495469"/>
    <w:rsid w:val="004975F6"/>
    <w:rsid w:val="004B3D76"/>
    <w:rsid w:val="004E37EB"/>
    <w:rsid w:val="004F5B23"/>
    <w:rsid w:val="005063A8"/>
    <w:rsid w:val="00512EA9"/>
    <w:rsid w:val="00513D74"/>
    <w:rsid w:val="005330A6"/>
    <w:rsid w:val="00537B06"/>
    <w:rsid w:val="00566516"/>
    <w:rsid w:val="00575EE3"/>
    <w:rsid w:val="005876D1"/>
    <w:rsid w:val="0059709B"/>
    <w:rsid w:val="005F4A5C"/>
    <w:rsid w:val="0065588B"/>
    <w:rsid w:val="00664EC4"/>
    <w:rsid w:val="00686A55"/>
    <w:rsid w:val="00687DE6"/>
    <w:rsid w:val="006A0BE4"/>
    <w:rsid w:val="006A52CD"/>
    <w:rsid w:val="006A5ECC"/>
    <w:rsid w:val="006F2644"/>
    <w:rsid w:val="00711B04"/>
    <w:rsid w:val="0072766E"/>
    <w:rsid w:val="00740874"/>
    <w:rsid w:val="007414EF"/>
    <w:rsid w:val="0074552C"/>
    <w:rsid w:val="007B1E12"/>
    <w:rsid w:val="007B38E7"/>
    <w:rsid w:val="007E22C3"/>
    <w:rsid w:val="008441F3"/>
    <w:rsid w:val="00844C0C"/>
    <w:rsid w:val="008635AA"/>
    <w:rsid w:val="00870A44"/>
    <w:rsid w:val="00873346"/>
    <w:rsid w:val="0087356D"/>
    <w:rsid w:val="00874F0F"/>
    <w:rsid w:val="008C414C"/>
    <w:rsid w:val="008D7EBA"/>
    <w:rsid w:val="008F2C4A"/>
    <w:rsid w:val="00907B18"/>
    <w:rsid w:val="00921B17"/>
    <w:rsid w:val="00933E4D"/>
    <w:rsid w:val="00940F6C"/>
    <w:rsid w:val="0094298F"/>
    <w:rsid w:val="009756DF"/>
    <w:rsid w:val="009A3E68"/>
    <w:rsid w:val="009C7C2D"/>
    <w:rsid w:val="009E16DD"/>
    <w:rsid w:val="009E6682"/>
    <w:rsid w:val="009F128F"/>
    <w:rsid w:val="009F3D4C"/>
    <w:rsid w:val="00A00B19"/>
    <w:rsid w:val="00A04137"/>
    <w:rsid w:val="00A216D0"/>
    <w:rsid w:val="00A36267"/>
    <w:rsid w:val="00A5792B"/>
    <w:rsid w:val="00A60595"/>
    <w:rsid w:val="00A7023B"/>
    <w:rsid w:val="00AA7B10"/>
    <w:rsid w:val="00AB2018"/>
    <w:rsid w:val="00AB3976"/>
    <w:rsid w:val="00AD38F1"/>
    <w:rsid w:val="00AF0F69"/>
    <w:rsid w:val="00B034B1"/>
    <w:rsid w:val="00B77B87"/>
    <w:rsid w:val="00B84704"/>
    <w:rsid w:val="00BB4EEA"/>
    <w:rsid w:val="00BB501D"/>
    <w:rsid w:val="00BB58E6"/>
    <w:rsid w:val="00BE7E38"/>
    <w:rsid w:val="00BF0501"/>
    <w:rsid w:val="00C037D7"/>
    <w:rsid w:val="00C066B8"/>
    <w:rsid w:val="00C114BF"/>
    <w:rsid w:val="00C26852"/>
    <w:rsid w:val="00C46B9F"/>
    <w:rsid w:val="00C9259B"/>
    <w:rsid w:val="00CD373F"/>
    <w:rsid w:val="00CE7AB3"/>
    <w:rsid w:val="00D00342"/>
    <w:rsid w:val="00D414A0"/>
    <w:rsid w:val="00D64957"/>
    <w:rsid w:val="00D91C78"/>
    <w:rsid w:val="00D94CEE"/>
    <w:rsid w:val="00DA45B7"/>
    <w:rsid w:val="00DB5F27"/>
    <w:rsid w:val="00DC7B60"/>
    <w:rsid w:val="00DD44B8"/>
    <w:rsid w:val="00DF06ED"/>
    <w:rsid w:val="00E11ADE"/>
    <w:rsid w:val="00E273F2"/>
    <w:rsid w:val="00E46B3B"/>
    <w:rsid w:val="00E6641C"/>
    <w:rsid w:val="00E8512A"/>
    <w:rsid w:val="00E86E0D"/>
    <w:rsid w:val="00EB32B2"/>
    <w:rsid w:val="00EB5873"/>
    <w:rsid w:val="00ED2691"/>
    <w:rsid w:val="00EF73AE"/>
    <w:rsid w:val="00F07A6F"/>
    <w:rsid w:val="00F17ECD"/>
    <w:rsid w:val="00F34D81"/>
    <w:rsid w:val="00F373FE"/>
    <w:rsid w:val="00F40CFF"/>
    <w:rsid w:val="00FA5642"/>
    <w:rsid w:val="00FC2D35"/>
    <w:rsid w:val="00FF22B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18F6D"/>
  <w15:chartTrackingRefBased/>
  <w15:docId w15:val="{DA6F36E8-A4AC-2347-B66D-A44C72A1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63C"/>
    <w:rPr>
      <w:rFonts w:ascii="Times New Roman" w:eastAsia="Times New Roman" w:hAnsi="Times New Roman" w:cs="Times New Roman"/>
      <w:kern w:val="0"/>
      <w:lang w:eastAsia="fr-FR"/>
      <w14:ligatures w14:val="none"/>
    </w:rPr>
  </w:style>
  <w:style w:type="paragraph" w:styleId="Titre1">
    <w:name w:val="heading 1"/>
    <w:basedOn w:val="Normal"/>
    <w:next w:val="Normal"/>
    <w:link w:val="Titre1Car"/>
    <w:qFormat/>
    <w:rsid w:val="003516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nhideWhenUsed/>
    <w:qFormat/>
    <w:rsid w:val="003516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nhideWhenUsed/>
    <w:qFormat/>
    <w:rsid w:val="0035163C"/>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nhideWhenUsed/>
    <w:qFormat/>
    <w:rsid w:val="0035163C"/>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nhideWhenUsed/>
    <w:qFormat/>
    <w:rsid w:val="0035163C"/>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nhideWhenUsed/>
    <w:qFormat/>
    <w:rsid w:val="0035163C"/>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9"/>
    <w:unhideWhenUsed/>
    <w:qFormat/>
    <w:rsid w:val="0035163C"/>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9"/>
    <w:unhideWhenUsed/>
    <w:qFormat/>
    <w:rsid w:val="0035163C"/>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9"/>
    <w:unhideWhenUsed/>
    <w:qFormat/>
    <w:rsid w:val="0035163C"/>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35163C"/>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rsid w:val="0035163C"/>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rsid w:val="0035163C"/>
    <w:rPr>
      <w:rFonts w:eastAsiaTheme="majorEastAsia" w:cstheme="majorBidi"/>
      <w:color w:val="0F4761" w:themeColor="accent1" w:themeShade="BF"/>
      <w:sz w:val="28"/>
      <w:szCs w:val="28"/>
    </w:rPr>
  </w:style>
  <w:style w:type="character" w:customStyle="1" w:styleId="Titre4Car">
    <w:name w:val="Titre 4 Car"/>
    <w:basedOn w:val="Policepardfaut"/>
    <w:link w:val="Titre4"/>
    <w:rsid w:val="0035163C"/>
    <w:rPr>
      <w:rFonts w:eastAsiaTheme="majorEastAsia" w:cstheme="majorBidi"/>
      <w:i/>
      <w:iCs/>
      <w:color w:val="0F4761" w:themeColor="accent1" w:themeShade="BF"/>
    </w:rPr>
  </w:style>
  <w:style w:type="character" w:customStyle="1" w:styleId="Titre5Car">
    <w:name w:val="Titre 5 Car"/>
    <w:basedOn w:val="Policepardfaut"/>
    <w:link w:val="Titre5"/>
    <w:rsid w:val="0035163C"/>
    <w:rPr>
      <w:rFonts w:eastAsiaTheme="majorEastAsia" w:cstheme="majorBidi"/>
      <w:color w:val="0F4761" w:themeColor="accent1" w:themeShade="BF"/>
    </w:rPr>
  </w:style>
  <w:style w:type="character" w:customStyle="1" w:styleId="Titre6Car">
    <w:name w:val="Titre 6 Car"/>
    <w:basedOn w:val="Policepardfaut"/>
    <w:link w:val="Titre6"/>
    <w:rsid w:val="0035163C"/>
    <w:rPr>
      <w:rFonts w:eastAsiaTheme="majorEastAsia" w:cstheme="majorBidi"/>
      <w:i/>
      <w:iCs/>
      <w:color w:val="595959" w:themeColor="text1" w:themeTint="A6"/>
    </w:rPr>
  </w:style>
  <w:style w:type="character" w:customStyle="1" w:styleId="Titre7Car">
    <w:name w:val="Titre 7 Car"/>
    <w:basedOn w:val="Policepardfaut"/>
    <w:link w:val="Titre7"/>
    <w:uiPriority w:val="99"/>
    <w:rsid w:val="0035163C"/>
    <w:rPr>
      <w:rFonts w:eastAsiaTheme="majorEastAsia" w:cstheme="majorBidi"/>
      <w:color w:val="595959" w:themeColor="text1" w:themeTint="A6"/>
    </w:rPr>
  </w:style>
  <w:style w:type="character" w:customStyle="1" w:styleId="Titre8Car">
    <w:name w:val="Titre 8 Car"/>
    <w:basedOn w:val="Policepardfaut"/>
    <w:link w:val="Titre8"/>
    <w:uiPriority w:val="99"/>
    <w:rsid w:val="0035163C"/>
    <w:rPr>
      <w:rFonts w:eastAsiaTheme="majorEastAsia" w:cstheme="majorBidi"/>
      <w:i/>
      <w:iCs/>
      <w:color w:val="272727" w:themeColor="text1" w:themeTint="D8"/>
    </w:rPr>
  </w:style>
  <w:style w:type="character" w:customStyle="1" w:styleId="Titre9Car">
    <w:name w:val="Titre 9 Car"/>
    <w:basedOn w:val="Policepardfaut"/>
    <w:link w:val="Titre9"/>
    <w:uiPriority w:val="99"/>
    <w:rsid w:val="0035163C"/>
    <w:rPr>
      <w:rFonts w:eastAsiaTheme="majorEastAsia" w:cstheme="majorBidi"/>
      <w:color w:val="272727" w:themeColor="text1" w:themeTint="D8"/>
    </w:rPr>
  </w:style>
  <w:style w:type="paragraph" w:styleId="Titre">
    <w:name w:val="Title"/>
    <w:basedOn w:val="Normal"/>
    <w:next w:val="Normal"/>
    <w:link w:val="TitreCar"/>
    <w:uiPriority w:val="99"/>
    <w:qFormat/>
    <w:rsid w:val="0035163C"/>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99"/>
    <w:rsid w:val="0035163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5163C"/>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5163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5163C"/>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35163C"/>
    <w:rPr>
      <w:i/>
      <w:iCs/>
      <w:color w:val="404040" w:themeColor="text1" w:themeTint="BF"/>
    </w:rPr>
  </w:style>
  <w:style w:type="paragraph" w:styleId="Paragraphedeliste">
    <w:name w:val="List Paragraph"/>
    <w:aliases w:val="Bullets,Paragraphe  revu,Liste 1,L_4,Paragraphe de liste4,References,Numbered List Paragraph,List Bullet Mary,Liste numérotée,Liste à puce,Tableau Adere,Liste couleur - Accent 11,List Paragraph (numbered (a))"/>
    <w:basedOn w:val="Normal"/>
    <w:link w:val="ParagraphedelisteCar"/>
    <w:uiPriority w:val="34"/>
    <w:qFormat/>
    <w:rsid w:val="0035163C"/>
    <w:pPr>
      <w:ind w:left="720"/>
      <w:contextualSpacing/>
    </w:pPr>
  </w:style>
  <w:style w:type="character" w:styleId="Accentuationintense">
    <w:name w:val="Intense Emphasis"/>
    <w:basedOn w:val="Policepardfaut"/>
    <w:uiPriority w:val="21"/>
    <w:qFormat/>
    <w:rsid w:val="0035163C"/>
    <w:rPr>
      <w:i/>
      <w:iCs/>
      <w:color w:val="0F4761" w:themeColor="accent1" w:themeShade="BF"/>
    </w:rPr>
  </w:style>
  <w:style w:type="paragraph" w:styleId="Citationintense">
    <w:name w:val="Intense Quote"/>
    <w:basedOn w:val="Normal"/>
    <w:next w:val="Normal"/>
    <w:link w:val="CitationintenseCar"/>
    <w:uiPriority w:val="30"/>
    <w:qFormat/>
    <w:rsid w:val="003516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35163C"/>
    <w:rPr>
      <w:i/>
      <w:iCs/>
      <w:color w:val="0F4761" w:themeColor="accent1" w:themeShade="BF"/>
    </w:rPr>
  </w:style>
  <w:style w:type="character" w:styleId="Rfrenceintense">
    <w:name w:val="Intense Reference"/>
    <w:basedOn w:val="Policepardfaut"/>
    <w:uiPriority w:val="32"/>
    <w:qFormat/>
    <w:rsid w:val="0035163C"/>
    <w:rPr>
      <w:b/>
      <w:bCs/>
      <w:smallCaps/>
      <w:color w:val="0F4761" w:themeColor="accent1" w:themeShade="BF"/>
      <w:spacing w:val="5"/>
    </w:rPr>
  </w:style>
  <w:style w:type="paragraph" w:customStyle="1" w:styleId="Corpsdetexte21">
    <w:name w:val="Corps de texte 21"/>
    <w:basedOn w:val="Normal"/>
    <w:uiPriority w:val="99"/>
    <w:rsid w:val="0035163C"/>
    <w:pPr>
      <w:ind w:firstLine="709"/>
      <w:jc w:val="both"/>
    </w:pPr>
    <w:rPr>
      <w:rFonts w:ascii="Arial" w:hAnsi="Arial"/>
    </w:rPr>
  </w:style>
  <w:style w:type="character" w:styleId="Lienhypertexte">
    <w:name w:val="Hyperlink"/>
    <w:basedOn w:val="Policepardfaut"/>
    <w:uiPriority w:val="99"/>
    <w:unhideWhenUsed/>
    <w:rsid w:val="0035163C"/>
    <w:rPr>
      <w:color w:val="0000FF"/>
      <w:u w:val="single"/>
    </w:rPr>
  </w:style>
  <w:style w:type="paragraph" w:styleId="Corpsdetexte">
    <w:name w:val="Body Text"/>
    <w:basedOn w:val="Normal"/>
    <w:link w:val="CorpsdetexteCar"/>
    <w:uiPriority w:val="99"/>
    <w:rsid w:val="0035163C"/>
    <w:rPr>
      <w:bCs/>
      <w:sz w:val="22"/>
      <w:szCs w:val="22"/>
    </w:rPr>
  </w:style>
  <w:style w:type="character" w:customStyle="1" w:styleId="CorpsdetexteCar">
    <w:name w:val="Corps de texte Car"/>
    <w:basedOn w:val="Policepardfaut"/>
    <w:link w:val="Corpsdetexte"/>
    <w:uiPriority w:val="99"/>
    <w:rsid w:val="0035163C"/>
    <w:rPr>
      <w:rFonts w:ascii="Times New Roman" w:eastAsia="Times New Roman" w:hAnsi="Times New Roman" w:cs="Times New Roman"/>
      <w:bCs/>
      <w:kern w:val="0"/>
      <w:sz w:val="22"/>
      <w:szCs w:val="22"/>
      <w:lang w:val="fr-FR" w:eastAsia="fr-FR"/>
      <w14:ligatures w14:val="none"/>
    </w:rPr>
  </w:style>
  <w:style w:type="paragraph" w:styleId="Lgende">
    <w:name w:val="caption"/>
    <w:basedOn w:val="Normal"/>
    <w:next w:val="Normal"/>
    <w:uiPriority w:val="99"/>
    <w:qFormat/>
    <w:rsid w:val="0035163C"/>
    <w:rPr>
      <w:b/>
      <w:bCs/>
      <w:sz w:val="20"/>
      <w:szCs w:val="20"/>
    </w:rPr>
  </w:style>
  <w:style w:type="paragraph" w:styleId="Retraitcorpsdetexte3">
    <w:name w:val="Body Text Indent 3"/>
    <w:basedOn w:val="Normal"/>
    <w:link w:val="Retraitcorpsdetexte3Car"/>
    <w:uiPriority w:val="99"/>
    <w:unhideWhenUsed/>
    <w:rsid w:val="0035163C"/>
    <w:pPr>
      <w:spacing w:after="120"/>
      <w:ind w:left="283"/>
    </w:pPr>
    <w:rPr>
      <w:sz w:val="16"/>
      <w:szCs w:val="16"/>
    </w:rPr>
  </w:style>
  <w:style w:type="character" w:customStyle="1" w:styleId="Retraitcorpsdetexte3Car">
    <w:name w:val="Retrait corps de texte 3 Car"/>
    <w:basedOn w:val="Policepardfaut"/>
    <w:link w:val="Retraitcorpsdetexte3"/>
    <w:uiPriority w:val="99"/>
    <w:rsid w:val="0035163C"/>
    <w:rPr>
      <w:rFonts w:ascii="Times New Roman" w:eastAsia="Times New Roman" w:hAnsi="Times New Roman" w:cs="Times New Roman"/>
      <w:kern w:val="0"/>
      <w:sz w:val="16"/>
      <w:szCs w:val="16"/>
      <w:lang w:val="fr-FR" w:eastAsia="fr-FR"/>
      <w14:ligatures w14:val="none"/>
    </w:rPr>
  </w:style>
  <w:style w:type="paragraph" w:styleId="En-tte">
    <w:name w:val="header"/>
    <w:basedOn w:val="Normal"/>
    <w:link w:val="En-tteCar"/>
    <w:uiPriority w:val="99"/>
    <w:unhideWhenUsed/>
    <w:rsid w:val="0035163C"/>
    <w:pPr>
      <w:tabs>
        <w:tab w:val="center" w:pos="4536"/>
        <w:tab w:val="right" w:pos="9072"/>
      </w:tabs>
    </w:pPr>
  </w:style>
  <w:style w:type="character" w:customStyle="1" w:styleId="En-tteCar">
    <w:name w:val="En-tête Car"/>
    <w:basedOn w:val="Policepardfaut"/>
    <w:link w:val="En-tte"/>
    <w:uiPriority w:val="99"/>
    <w:rsid w:val="0035163C"/>
    <w:rPr>
      <w:rFonts w:ascii="Times New Roman" w:eastAsia="Times New Roman" w:hAnsi="Times New Roman" w:cs="Times New Roman"/>
      <w:kern w:val="0"/>
      <w:lang w:val="fr-FR" w:eastAsia="fr-FR"/>
      <w14:ligatures w14:val="none"/>
    </w:rPr>
  </w:style>
  <w:style w:type="paragraph" w:styleId="Pieddepage">
    <w:name w:val="footer"/>
    <w:basedOn w:val="Normal"/>
    <w:link w:val="PieddepageCar"/>
    <w:uiPriority w:val="99"/>
    <w:unhideWhenUsed/>
    <w:rsid w:val="0035163C"/>
    <w:pPr>
      <w:tabs>
        <w:tab w:val="center" w:pos="4536"/>
        <w:tab w:val="right" w:pos="9072"/>
      </w:tabs>
    </w:pPr>
  </w:style>
  <w:style w:type="character" w:customStyle="1" w:styleId="PieddepageCar">
    <w:name w:val="Pied de page Car"/>
    <w:basedOn w:val="Policepardfaut"/>
    <w:link w:val="Pieddepage"/>
    <w:uiPriority w:val="99"/>
    <w:rsid w:val="0035163C"/>
    <w:rPr>
      <w:rFonts w:ascii="Times New Roman" w:eastAsia="Times New Roman" w:hAnsi="Times New Roman" w:cs="Times New Roman"/>
      <w:kern w:val="0"/>
      <w:lang w:val="fr-FR" w:eastAsia="fr-FR"/>
      <w14:ligatures w14:val="none"/>
    </w:rPr>
  </w:style>
  <w:style w:type="paragraph" w:styleId="Textedebulles">
    <w:name w:val="Balloon Text"/>
    <w:basedOn w:val="Normal"/>
    <w:link w:val="TextedebullesCar"/>
    <w:uiPriority w:val="99"/>
    <w:semiHidden/>
    <w:unhideWhenUsed/>
    <w:rsid w:val="0035163C"/>
    <w:rPr>
      <w:rFonts w:ascii="Tahoma" w:hAnsi="Tahoma" w:cs="Tahoma"/>
      <w:sz w:val="16"/>
      <w:szCs w:val="16"/>
    </w:rPr>
  </w:style>
  <w:style w:type="character" w:customStyle="1" w:styleId="TextedebullesCar">
    <w:name w:val="Texte de bulles Car"/>
    <w:basedOn w:val="Policepardfaut"/>
    <w:link w:val="Textedebulles"/>
    <w:uiPriority w:val="99"/>
    <w:semiHidden/>
    <w:rsid w:val="0035163C"/>
    <w:rPr>
      <w:rFonts w:ascii="Tahoma" w:eastAsia="Times New Roman" w:hAnsi="Tahoma" w:cs="Tahoma"/>
      <w:kern w:val="0"/>
      <w:sz w:val="16"/>
      <w:szCs w:val="16"/>
      <w:lang w:val="fr-FR" w:eastAsia="fr-FR"/>
      <w14:ligatures w14:val="none"/>
    </w:rPr>
  </w:style>
  <w:style w:type="paragraph" w:styleId="Commentaire">
    <w:name w:val="annotation text"/>
    <w:basedOn w:val="Normal"/>
    <w:link w:val="CommentaireCar"/>
    <w:uiPriority w:val="99"/>
    <w:semiHidden/>
    <w:unhideWhenUsed/>
    <w:rsid w:val="0035163C"/>
    <w:rPr>
      <w:sz w:val="20"/>
      <w:szCs w:val="20"/>
    </w:rPr>
  </w:style>
  <w:style w:type="character" w:customStyle="1" w:styleId="CommentaireCar">
    <w:name w:val="Commentaire Car"/>
    <w:basedOn w:val="Policepardfaut"/>
    <w:link w:val="Commentaire"/>
    <w:uiPriority w:val="99"/>
    <w:semiHidden/>
    <w:rsid w:val="0035163C"/>
    <w:rPr>
      <w:rFonts w:ascii="Times New Roman" w:eastAsia="Times New Roman" w:hAnsi="Times New Roman" w:cs="Times New Roman"/>
      <w:kern w:val="0"/>
      <w:sz w:val="20"/>
      <w:szCs w:val="20"/>
      <w:lang w:val="fr-FR" w:eastAsia="fr-FR"/>
      <w14:ligatures w14:val="none"/>
    </w:rPr>
  </w:style>
  <w:style w:type="character" w:customStyle="1" w:styleId="ObjetducommentaireCar">
    <w:name w:val="Objet du commentaire Car"/>
    <w:basedOn w:val="CommentaireCar"/>
    <w:link w:val="Objetducommentaire"/>
    <w:uiPriority w:val="99"/>
    <w:semiHidden/>
    <w:rsid w:val="0035163C"/>
    <w:rPr>
      <w:rFonts w:ascii="Times New Roman" w:eastAsia="Times New Roman" w:hAnsi="Times New Roman" w:cs="Times New Roman"/>
      <w:b/>
      <w:bCs/>
      <w:kern w:val="0"/>
      <w:sz w:val="20"/>
      <w:szCs w:val="20"/>
      <w:lang w:val="fr-FR" w:eastAsia="fr-FR"/>
      <w14:ligatures w14:val="none"/>
    </w:rPr>
  </w:style>
  <w:style w:type="paragraph" w:styleId="Objetducommentaire">
    <w:name w:val="annotation subject"/>
    <w:basedOn w:val="Commentaire"/>
    <w:next w:val="Commentaire"/>
    <w:link w:val="ObjetducommentaireCar"/>
    <w:uiPriority w:val="99"/>
    <w:semiHidden/>
    <w:unhideWhenUsed/>
    <w:rsid w:val="0035163C"/>
    <w:rPr>
      <w:b/>
      <w:bCs/>
    </w:rPr>
  </w:style>
  <w:style w:type="character" w:customStyle="1" w:styleId="ObjetducommentaireCar1">
    <w:name w:val="Objet du commentaire Car1"/>
    <w:basedOn w:val="CommentaireCar"/>
    <w:uiPriority w:val="99"/>
    <w:semiHidden/>
    <w:rsid w:val="0035163C"/>
    <w:rPr>
      <w:rFonts w:ascii="Times New Roman" w:eastAsia="Times New Roman" w:hAnsi="Times New Roman" w:cs="Times New Roman"/>
      <w:b/>
      <w:bCs/>
      <w:kern w:val="0"/>
      <w:sz w:val="20"/>
      <w:szCs w:val="20"/>
      <w:lang w:val="fr-FR" w:eastAsia="fr-FR"/>
      <w14:ligatures w14:val="none"/>
    </w:rPr>
  </w:style>
  <w:style w:type="character" w:styleId="Marquedecommentaire">
    <w:name w:val="annotation reference"/>
    <w:basedOn w:val="Policepardfaut"/>
    <w:uiPriority w:val="99"/>
    <w:semiHidden/>
    <w:unhideWhenUsed/>
    <w:rsid w:val="0035163C"/>
    <w:rPr>
      <w:sz w:val="16"/>
      <w:szCs w:val="16"/>
    </w:rPr>
  </w:style>
  <w:style w:type="paragraph" w:styleId="Rvision">
    <w:name w:val="Revision"/>
    <w:hidden/>
    <w:uiPriority w:val="99"/>
    <w:semiHidden/>
    <w:rsid w:val="0035163C"/>
    <w:rPr>
      <w:rFonts w:ascii="Times New Roman" w:eastAsia="Times New Roman" w:hAnsi="Times New Roman" w:cs="Times New Roman"/>
      <w:kern w:val="0"/>
      <w:lang w:eastAsia="fr-FR"/>
      <w14:ligatures w14:val="none"/>
    </w:rPr>
  </w:style>
  <w:style w:type="paragraph" w:styleId="NormalWeb">
    <w:name w:val="Normal (Web)"/>
    <w:basedOn w:val="Normal"/>
    <w:uiPriority w:val="99"/>
    <w:semiHidden/>
    <w:unhideWhenUsed/>
    <w:rsid w:val="0035163C"/>
    <w:pPr>
      <w:spacing w:before="100" w:beforeAutospacing="1" w:after="100" w:afterAutospacing="1"/>
    </w:pPr>
  </w:style>
  <w:style w:type="character" w:styleId="lev">
    <w:name w:val="Strong"/>
    <w:basedOn w:val="Policepardfaut"/>
    <w:uiPriority w:val="22"/>
    <w:qFormat/>
    <w:rsid w:val="0035163C"/>
    <w:rPr>
      <w:b/>
      <w:bCs/>
    </w:rPr>
  </w:style>
  <w:style w:type="character" w:customStyle="1" w:styleId="t286pc">
    <w:name w:val="t286pc"/>
    <w:basedOn w:val="Policepardfaut"/>
    <w:rsid w:val="0035163C"/>
  </w:style>
  <w:style w:type="paragraph" w:customStyle="1" w:styleId="df3vjf">
    <w:name w:val="df3vjf"/>
    <w:basedOn w:val="Normal"/>
    <w:rsid w:val="0035163C"/>
    <w:pPr>
      <w:spacing w:before="100" w:beforeAutospacing="1" w:after="100" w:afterAutospacing="1"/>
    </w:pPr>
  </w:style>
  <w:style w:type="paragraph" w:styleId="TM1">
    <w:name w:val="toc 1"/>
    <w:basedOn w:val="Normal"/>
    <w:next w:val="Normal"/>
    <w:uiPriority w:val="39"/>
    <w:rsid w:val="0035163C"/>
    <w:pPr>
      <w:spacing w:before="120"/>
    </w:pPr>
    <w:rPr>
      <w:rFonts w:asciiTheme="minorHAnsi" w:hAnsiTheme="minorHAnsi"/>
      <w:b/>
      <w:bCs/>
      <w:i/>
      <w:iCs/>
    </w:rPr>
  </w:style>
  <w:style w:type="character" w:customStyle="1" w:styleId="ParagraphedelisteCar">
    <w:name w:val="Paragraphe de liste Car"/>
    <w:aliases w:val="Bullets Car,Paragraphe  revu Car,Liste 1 Car,L_4 Car,Paragraphe de liste4 Car,References Car,Numbered List Paragraph Car,List Bullet Mary Car,Liste numérotée Car,Liste à puce Car,Tableau Adere Car,Liste couleur - Accent 11 Car"/>
    <w:link w:val="Paragraphedeliste"/>
    <w:uiPriority w:val="34"/>
    <w:qFormat/>
    <w:locked/>
    <w:rsid w:val="0035163C"/>
  </w:style>
  <w:style w:type="table" w:styleId="TableauGrille1Clair">
    <w:name w:val="Grid Table 1 Light"/>
    <w:basedOn w:val="TableauNormal"/>
    <w:uiPriority w:val="46"/>
    <w:rsid w:val="0035163C"/>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epuces">
    <w:name w:val="List Bullet"/>
    <w:basedOn w:val="Normal"/>
    <w:uiPriority w:val="99"/>
    <w:unhideWhenUsed/>
    <w:rsid w:val="0035163C"/>
    <w:pPr>
      <w:numPr>
        <w:numId w:val="46"/>
      </w:numPr>
      <w:tabs>
        <w:tab w:val="clear" w:pos="360"/>
      </w:tabs>
      <w:spacing w:after="200" w:line="276" w:lineRule="auto"/>
      <w:ind w:left="0" w:firstLine="0"/>
      <w:contextualSpacing/>
    </w:pPr>
    <w:rPr>
      <w:rFonts w:asciiTheme="minorHAnsi" w:eastAsiaTheme="minorEastAsia" w:hAnsiTheme="minorHAnsi" w:cstheme="minorBidi"/>
      <w:sz w:val="22"/>
      <w:szCs w:val="22"/>
      <w:lang w:val="en-US" w:eastAsia="en-US"/>
    </w:rPr>
  </w:style>
  <w:style w:type="table" w:styleId="Grilledutableau">
    <w:name w:val="Table Grid"/>
    <w:basedOn w:val="TableauNormal"/>
    <w:uiPriority w:val="59"/>
    <w:rsid w:val="0035163C"/>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ppelnotedebasdep">
    <w:name w:val="footnote reference"/>
    <w:uiPriority w:val="99"/>
    <w:rsid w:val="0035163C"/>
    <w:rPr>
      <w:rFonts w:ascii="Times New Roman" w:hAnsi="Times New Roman"/>
      <w:color w:val="auto"/>
      <w:spacing w:val="0"/>
      <w:kern w:val="0"/>
      <w:position w:val="0"/>
      <w:sz w:val="20"/>
      <w:u w:val="none"/>
      <w:vertAlign w:val="superscript"/>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uiPriority w:val="99"/>
    <w:qFormat/>
    <w:rsid w:val="0035163C"/>
    <w:pPr>
      <w:jc w:val="both"/>
    </w:pPr>
    <w:rPr>
      <w:sz w:val="20"/>
      <w:szCs w:val="20"/>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uiPriority w:val="99"/>
    <w:rsid w:val="0035163C"/>
    <w:rPr>
      <w:rFonts w:ascii="Times New Roman" w:eastAsia="Times New Roman" w:hAnsi="Times New Roman" w:cs="Times New Roman"/>
      <w:kern w:val="0"/>
      <w:sz w:val="20"/>
      <w:szCs w:val="20"/>
      <w:lang w:val="fr-FR" w:eastAsia="fr-FR"/>
      <w14:ligatures w14:val="none"/>
    </w:rPr>
  </w:style>
  <w:style w:type="paragraph" w:customStyle="1" w:styleId="zlae0wtextbase">
    <w:name w:val="zlae0w_textbase"/>
    <w:basedOn w:val="Normal"/>
    <w:rsid w:val="0035163C"/>
    <w:pPr>
      <w:spacing w:before="100" w:beforeAutospacing="1" w:after="100" w:afterAutospacing="1"/>
    </w:pPr>
  </w:style>
  <w:style w:type="paragraph" w:styleId="TM2">
    <w:name w:val="toc 2"/>
    <w:basedOn w:val="Normal"/>
    <w:next w:val="Normal"/>
    <w:autoRedefine/>
    <w:uiPriority w:val="39"/>
    <w:unhideWhenUsed/>
    <w:rsid w:val="00711B04"/>
    <w:pPr>
      <w:tabs>
        <w:tab w:val="left" w:pos="720"/>
        <w:tab w:val="right" w:leader="underscore" w:pos="8921"/>
      </w:tabs>
      <w:spacing w:before="120"/>
      <w:ind w:left="240"/>
    </w:pPr>
    <w:rPr>
      <w:rFonts w:asciiTheme="minorHAnsi" w:hAnsiTheme="minorHAnsi"/>
      <w:b/>
      <w:bCs/>
      <w:sz w:val="22"/>
      <w:szCs w:val="22"/>
    </w:rPr>
  </w:style>
  <w:style w:type="paragraph" w:styleId="TM3">
    <w:name w:val="toc 3"/>
    <w:basedOn w:val="Normal"/>
    <w:next w:val="Normal"/>
    <w:autoRedefine/>
    <w:uiPriority w:val="39"/>
    <w:unhideWhenUsed/>
    <w:rsid w:val="00460FFA"/>
    <w:pPr>
      <w:tabs>
        <w:tab w:val="left" w:pos="1440"/>
        <w:tab w:val="right" w:leader="underscore" w:pos="8921"/>
      </w:tabs>
      <w:ind w:left="480"/>
    </w:pPr>
    <w:rPr>
      <w:rFonts w:asciiTheme="minorHAnsi" w:hAnsiTheme="minorHAnsi"/>
      <w:sz w:val="20"/>
      <w:szCs w:val="20"/>
    </w:rPr>
  </w:style>
  <w:style w:type="paragraph" w:styleId="TM4">
    <w:name w:val="toc 4"/>
    <w:basedOn w:val="Normal"/>
    <w:next w:val="Normal"/>
    <w:autoRedefine/>
    <w:uiPriority w:val="39"/>
    <w:unhideWhenUsed/>
    <w:rsid w:val="00AB3976"/>
    <w:pPr>
      <w:ind w:left="720"/>
    </w:pPr>
    <w:rPr>
      <w:rFonts w:asciiTheme="minorHAnsi" w:hAnsiTheme="minorHAnsi"/>
      <w:sz w:val="20"/>
      <w:szCs w:val="20"/>
    </w:rPr>
  </w:style>
  <w:style w:type="paragraph" w:styleId="TM5">
    <w:name w:val="toc 5"/>
    <w:basedOn w:val="Normal"/>
    <w:next w:val="Normal"/>
    <w:autoRedefine/>
    <w:uiPriority w:val="39"/>
    <w:unhideWhenUsed/>
    <w:rsid w:val="008441F3"/>
    <w:pPr>
      <w:ind w:left="960"/>
    </w:pPr>
    <w:rPr>
      <w:rFonts w:asciiTheme="minorHAnsi" w:hAnsiTheme="minorHAnsi"/>
      <w:sz w:val="20"/>
      <w:szCs w:val="20"/>
    </w:rPr>
  </w:style>
  <w:style w:type="paragraph" w:styleId="TM6">
    <w:name w:val="toc 6"/>
    <w:basedOn w:val="Normal"/>
    <w:next w:val="Normal"/>
    <w:autoRedefine/>
    <w:uiPriority w:val="39"/>
    <w:unhideWhenUsed/>
    <w:rsid w:val="008441F3"/>
    <w:pPr>
      <w:ind w:left="1200"/>
    </w:pPr>
    <w:rPr>
      <w:rFonts w:asciiTheme="minorHAnsi" w:hAnsiTheme="minorHAnsi"/>
      <w:sz w:val="20"/>
      <w:szCs w:val="20"/>
    </w:rPr>
  </w:style>
  <w:style w:type="paragraph" w:styleId="TM7">
    <w:name w:val="toc 7"/>
    <w:basedOn w:val="Normal"/>
    <w:next w:val="Normal"/>
    <w:autoRedefine/>
    <w:uiPriority w:val="39"/>
    <w:unhideWhenUsed/>
    <w:rsid w:val="008441F3"/>
    <w:pPr>
      <w:ind w:left="1440"/>
    </w:pPr>
    <w:rPr>
      <w:rFonts w:asciiTheme="minorHAnsi" w:hAnsiTheme="minorHAnsi"/>
      <w:sz w:val="20"/>
      <w:szCs w:val="20"/>
    </w:rPr>
  </w:style>
  <w:style w:type="paragraph" w:styleId="TM8">
    <w:name w:val="toc 8"/>
    <w:basedOn w:val="Normal"/>
    <w:next w:val="Normal"/>
    <w:autoRedefine/>
    <w:uiPriority w:val="39"/>
    <w:unhideWhenUsed/>
    <w:rsid w:val="008441F3"/>
    <w:pPr>
      <w:ind w:left="1680"/>
    </w:pPr>
    <w:rPr>
      <w:rFonts w:asciiTheme="minorHAnsi" w:hAnsiTheme="minorHAnsi"/>
      <w:sz w:val="20"/>
      <w:szCs w:val="20"/>
    </w:rPr>
  </w:style>
  <w:style w:type="paragraph" w:styleId="TM9">
    <w:name w:val="toc 9"/>
    <w:basedOn w:val="Normal"/>
    <w:next w:val="Normal"/>
    <w:autoRedefine/>
    <w:uiPriority w:val="39"/>
    <w:unhideWhenUsed/>
    <w:rsid w:val="008441F3"/>
    <w:pPr>
      <w:ind w:left="1920"/>
    </w:pPr>
    <w:rPr>
      <w:rFonts w:asciiTheme="minorHAnsi" w:hAnsiTheme="minorHAnsi"/>
      <w:sz w:val="20"/>
      <w:szCs w:val="20"/>
    </w:rPr>
  </w:style>
  <w:style w:type="character" w:styleId="Lienhypertextesuivivisit">
    <w:name w:val="FollowedHyperlink"/>
    <w:basedOn w:val="Policepardfaut"/>
    <w:uiPriority w:val="99"/>
    <w:semiHidden/>
    <w:unhideWhenUsed/>
    <w:rsid w:val="001E6AE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752DC-5ACC-4A43-9A55-C9906732E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165</Pages>
  <Words>32501</Words>
  <Characters>178759</Characters>
  <Application>Microsoft Office Word</Application>
  <DocSecurity>0</DocSecurity>
  <Lines>1489</Lines>
  <Paragraphs>421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4822</dc:creator>
  <cp:keywords/>
  <dc:description/>
  <cp:lastModifiedBy>4822</cp:lastModifiedBy>
  <cp:revision>2</cp:revision>
  <cp:lastPrinted>2026-08-20T22:09:00Z</cp:lastPrinted>
  <dcterms:created xsi:type="dcterms:W3CDTF">2026-08-20T22:35:00Z</dcterms:created>
  <dcterms:modified xsi:type="dcterms:W3CDTF">2026-08-20T22:35:00Z</dcterms:modified>
</cp:coreProperties>
</file>